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6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507F">
        <w:rPr>
          <w:color w:val="000000" w:themeColor="text1"/>
          <w:u w:color="000000" w:themeColor="text1"/>
        </w:rPr>
        <w:t>TO AMEND THE CODE OF LAWS OF SOUTH CAROLINA, 1976, BY ADDING SECTION 12</w:t>
      </w:r>
      <w:r w:rsidR="00E43132">
        <w:rPr>
          <w:color w:val="000000" w:themeColor="text1"/>
          <w:u w:color="000000" w:themeColor="text1"/>
        </w:rPr>
        <w:noBreakHyphen/>
      </w:r>
      <w:r w:rsidRPr="0033507F">
        <w:rPr>
          <w:color w:val="000000" w:themeColor="text1"/>
          <w:u w:color="000000" w:themeColor="text1"/>
        </w:rPr>
        <w:t>6</w:t>
      </w:r>
      <w:r w:rsidR="00E43132">
        <w:rPr>
          <w:color w:val="000000" w:themeColor="text1"/>
          <w:u w:color="000000" w:themeColor="text1"/>
        </w:rPr>
        <w:noBreakHyphen/>
      </w:r>
      <w:r w:rsidRPr="0033507F">
        <w:rPr>
          <w:color w:val="000000" w:themeColor="text1"/>
          <w:u w:color="000000" w:themeColor="text1"/>
        </w:rPr>
        <w:t>3690 SO AS TO PROVIDE UP TO A FIVE THOUSAND DOLLAR CREDIT FOR A PARENT OR GUARDIAN WHO TEACHES A QUALIFYING STUDENT AT HOME FOR INSTRUCTION</w:t>
      </w:r>
      <w:r w:rsidR="00E43132">
        <w:rPr>
          <w:color w:val="000000" w:themeColor="text1"/>
          <w:u w:color="000000" w:themeColor="text1"/>
        </w:rPr>
        <w:noBreakHyphen/>
      </w:r>
      <w:r w:rsidRPr="0033507F">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236796" w:rsidRDefault="0023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0B6"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SECTION</w:t>
      </w:r>
      <w:r w:rsidRPr="0033507F">
        <w:rPr>
          <w:color w:val="000000" w:themeColor="text1"/>
          <w:u w:color="000000" w:themeColor="text1"/>
        </w:rPr>
        <w:tab/>
        <w:t>1.</w:t>
      </w:r>
      <w:r w:rsidRPr="0033507F">
        <w:rPr>
          <w:color w:val="000000" w:themeColor="text1"/>
          <w:u w:color="000000" w:themeColor="text1"/>
        </w:rPr>
        <w:tab/>
        <w:t>Article 25, Chapter 6, Title 12 of the 1976 Code is amended by adding:</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“Section 12</w:t>
      </w:r>
      <w:r w:rsidR="00E43132">
        <w:rPr>
          <w:color w:val="000000" w:themeColor="text1"/>
          <w:u w:color="000000" w:themeColor="text1"/>
        </w:rPr>
        <w:noBreakHyphen/>
      </w:r>
      <w:r w:rsidRPr="0033507F">
        <w:rPr>
          <w:color w:val="000000" w:themeColor="text1"/>
          <w:u w:color="000000" w:themeColor="text1"/>
        </w:rPr>
        <w:t>6</w:t>
      </w:r>
      <w:r w:rsidR="00E43132">
        <w:rPr>
          <w:color w:val="000000" w:themeColor="text1"/>
          <w:u w:color="000000" w:themeColor="text1"/>
        </w:rPr>
        <w:noBreakHyphen/>
      </w:r>
      <w:r w:rsidRPr="0033507F">
        <w:rPr>
          <w:color w:val="000000" w:themeColor="text1"/>
          <w:u w:color="000000" w:themeColor="text1"/>
        </w:rPr>
        <w:t>3690</w:t>
      </w:r>
      <w:r>
        <w:rPr>
          <w:color w:val="000000" w:themeColor="text1"/>
          <w:u w:color="000000" w:themeColor="text1"/>
        </w:rPr>
        <w:t>.</w:t>
      </w:r>
      <w:r>
        <w:rPr>
          <w:color w:val="000000" w:themeColor="text1"/>
          <w:u w:color="000000" w:themeColor="text1"/>
        </w:rPr>
        <w:tab/>
      </w:r>
      <w:r w:rsidRPr="0033507F">
        <w:rPr>
          <w:color w:val="000000" w:themeColor="text1"/>
          <w:u w:color="000000" w:themeColor="text1"/>
        </w:rPr>
        <w:t>(A)</w:t>
      </w:r>
      <w:r w:rsidRPr="0033507F">
        <w:rPr>
          <w:color w:val="000000" w:themeColor="text1"/>
          <w:u w:color="000000" w:themeColor="text1"/>
        </w:rPr>
        <w:tab/>
        <w:t>As used in this section: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(1)</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Independent school</w:t>
      </w:r>
      <w:r w:rsidR="00E43132" w:rsidRPr="00E43132">
        <w:rPr>
          <w:color w:val="000000" w:themeColor="text1"/>
          <w:u w:color="000000" w:themeColor="text1"/>
        </w:rPr>
        <w:t>’</w:t>
      </w:r>
      <w:r w:rsidRPr="0033507F">
        <w:rPr>
          <w:color w:val="000000" w:themeColor="text1"/>
          <w:u w:color="000000" w:themeColor="text1"/>
        </w:rPr>
        <w:t xml:space="preserve"> means a school, other than a public school, at which the compulsory attendance requirements of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10 may be met and that does not discriminate based on the grounds of race, color, or national origin.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(2)</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Home school</w:t>
      </w:r>
      <w:r w:rsidR="00E43132" w:rsidRPr="00E43132">
        <w:rPr>
          <w:color w:val="000000" w:themeColor="text1"/>
          <w:u w:color="000000" w:themeColor="text1"/>
        </w:rPr>
        <w:t>’</w:t>
      </w:r>
      <w:r w:rsidRPr="0033507F">
        <w:rPr>
          <w:color w:val="000000" w:themeColor="text1"/>
          <w:u w:color="000000" w:themeColor="text1"/>
        </w:rPr>
        <w:t xml:space="preserve"> means a home, residence, or location where a parent or legal guardian teaches one or more children as authorized pursuant to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40, 59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45, or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47.</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(3)</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Parent</w:t>
      </w:r>
      <w:r w:rsidR="00E43132" w:rsidRPr="00E43132">
        <w:rPr>
          <w:color w:val="000000" w:themeColor="text1"/>
          <w:u w:color="000000" w:themeColor="text1"/>
        </w:rPr>
        <w:t>’</w:t>
      </w:r>
      <w:r w:rsidRPr="0033507F">
        <w:rPr>
          <w:color w:val="000000" w:themeColor="text1"/>
          <w:u w:color="000000" w:themeColor="text1"/>
        </w:rPr>
        <w:t xml:space="preserve"> means the natural or adoptive parent or legal guardian of a child. </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(4)</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Qualifying student</w:t>
      </w:r>
      <w:r w:rsidR="00E43132" w:rsidRPr="00E43132">
        <w:rPr>
          <w:color w:val="000000" w:themeColor="text1"/>
          <w:u w:color="000000" w:themeColor="text1"/>
        </w:rPr>
        <w:t>’</w:t>
      </w:r>
      <w:r w:rsidRPr="0033507F">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lastRenderedPageBreak/>
        <w:tab/>
      </w:r>
      <w:r>
        <w:rPr>
          <w:color w:val="000000" w:themeColor="text1"/>
          <w:u w:color="000000" w:themeColor="text1"/>
        </w:rPr>
        <w:tab/>
      </w:r>
      <w:r w:rsidRPr="0033507F">
        <w:rPr>
          <w:color w:val="000000" w:themeColor="text1"/>
          <w:u w:color="000000" w:themeColor="text1"/>
        </w:rPr>
        <w:t>(5)</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Resident public school district</w:t>
      </w:r>
      <w:r w:rsidR="00E43132" w:rsidRPr="00E43132">
        <w:rPr>
          <w:color w:val="000000" w:themeColor="text1"/>
          <w:u w:color="000000" w:themeColor="text1"/>
        </w:rPr>
        <w:t>’</w:t>
      </w:r>
      <w:r w:rsidRPr="0033507F">
        <w:rPr>
          <w:color w:val="000000" w:themeColor="text1"/>
          <w:u w:color="000000" w:themeColor="text1"/>
        </w:rPr>
        <w:t xml:space="preserve"> means the public school district in which a student resides.</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(6)</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Tuition</w:t>
      </w:r>
      <w:r w:rsidR="00E43132" w:rsidRPr="00E43132">
        <w:rPr>
          <w:color w:val="000000" w:themeColor="text1"/>
          <w:u w:color="000000" w:themeColor="text1"/>
        </w:rPr>
        <w:t>’</w:t>
      </w:r>
      <w:r w:rsidRPr="0033507F">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E43132">
        <w:rPr>
          <w:color w:val="000000" w:themeColor="text1"/>
          <w:u w:color="000000" w:themeColor="text1"/>
        </w:rPr>
        <w:noBreakHyphen/>
      </w:r>
      <w:r w:rsidRPr="0033507F">
        <w:rPr>
          <w:color w:val="000000" w:themeColor="text1"/>
          <w:u w:color="000000" w:themeColor="text1"/>
        </w:rPr>
        <w:t>related transportation.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(B)(1)</w:t>
      </w:r>
      <w:r w:rsidRPr="0033507F">
        <w:rPr>
          <w:color w:val="000000" w:themeColor="text1"/>
          <w:u w:color="000000" w:themeColor="text1"/>
        </w:rPr>
        <w:tab/>
        <w:t>Beginning with the 2014</w:t>
      </w:r>
      <w:r w:rsidR="00E43132">
        <w:rPr>
          <w:color w:val="000000" w:themeColor="text1"/>
          <w:u w:color="000000" w:themeColor="text1"/>
        </w:rPr>
        <w:noBreakHyphen/>
      </w:r>
      <w:r w:rsidRPr="0033507F">
        <w:rPr>
          <w:color w:val="000000" w:themeColor="text1"/>
          <w:u w:color="000000" w:themeColor="text1"/>
        </w:rPr>
        <w:t>2015 school year, a parent or legal guardian who teaches one or more qualifying students at home as authorized pursuant to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40, 59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45, or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47 may claim a credit against their State of South Carolina taxable income of up to five thousand dollars but not to exceed amounts spent on instruction</w:t>
      </w:r>
      <w:r w:rsidR="00E43132">
        <w:rPr>
          <w:color w:val="000000" w:themeColor="text1"/>
          <w:u w:color="000000" w:themeColor="text1"/>
        </w:rPr>
        <w:noBreakHyphen/>
      </w:r>
      <w:r w:rsidRPr="0033507F">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0A20B6"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(2)</w:t>
      </w:r>
      <w:r w:rsidRPr="0033507F">
        <w:rPr>
          <w:color w:val="000000" w:themeColor="text1"/>
          <w:u w:color="000000" w:themeColor="text1"/>
        </w:rPr>
        <w:tab/>
        <w:t>Beginning with the 2014</w:t>
      </w:r>
      <w:r w:rsidR="00E43132">
        <w:rPr>
          <w:color w:val="000000" w:themeColor="text1"/>
          <w:u w:color="000000" w:themeColor="text1"/>
        </w:rPr>
        <w:noBreakHyphen/>
      </w:r>
      <w:r w:rsidRPr="0033507F">
        <w:rPr>
          <w:color w:val="000000" w:themeColor="text1"/>
          <w:u w:color="000000" w:themeColor="text1"/>
        </w:rPr>
        <w:t>2015 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  The child or ward must be a qualifying student as this term is defined in subsection (A)(4).  The credit allowed by this subsection may be claimed fully for the tax year in which the home school term begins provided the qualifying student completes the school term for that school year.</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3507F">
        <w:rPr>
          <w:color w:val="000000" w:themeColor="text1"/>
          <w:u w:color="000000" w:themeColor="text1"/>
        </w:rPr>
        <w:t>The department may require any proof it deems necessary to administer the credit.”</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Default="000A20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507F">
        <w:rPr>
          <w:color w:val="000000" w:themeColor="text1"/>
          <w:u w:color="000000" w:themeColor="text1"/>
        </w:rPr>
        <w:t>SECTION</w:t>
      </w:r>
      <w:r w:rsidRPr="0033507F">
        <w:rPr>
          <w:color w:val="000000" w:themeColor="text1"/>
          <w:u w:color="000000" w:themeColor="text1"/>
        </w:rPr>
        <w:tab/>
        <w:t>2.</w:t>
      </w:r>
      <w:r w:rsidRPr="0033507F">
        <w:rPr>
          <w:color w:val="000000" w:themeColor="text1"/>
          <w:u w:color="000000" w:themeColor="text1"/>
        </w:rPr>
        <w:tab/>
        <w:t>This act takes effect upon approval by the Governo</w:t>
      </w:r>
      <w:r>
        <w:t>r.</w:t>
      </w:r>
    </w:p>
    <w:p w:rsidR="0010536B" w:rsidRDefault="00E43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36B" w:rsidRDefault="0010536B" w:rsidP="0010536B">
      <w:pPr>
        <w:suppressAutoHyphens/>
      </w:pPr>
    </w:p>
    <w:sectPr w:rsidR="0010536B" w:rsidSect="001053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796" w:rsidRDefault="00236796" w:rsidP="009F0C77">
      <w:r>
        <w:separator/>
      </w:r>
    </w:p>
  </w:endnote>
  <w:endnote w:type="continuationSeparator" w:id="0">
    <w:p w:rsidR="00236796" w:rsidRDefault="002367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83020C-7976-46A9-9ECE-78D0CE23F50A}"/>
    <w:embedBold r:id="rId2" w:fontKey="{5113B3CA-9E4E-4A82-8C91-A0D5A4AD4075}"/>
  </w:font>
  <w:font w:name="Calibri">
    <w:panose1 w:val="020F0502020204030204"/>
    <w:charset w:val="00"/>
    <w:family w:val="swiss"/>
    <w:pitch w:val="variable"/>
    <w:sig w:usb0="E10002FF" w:usb1="4000ACFF" w:usb2="00000009" w:usb3="00000000" w:csb0="0000019F" w:csb1="00000000"/>
    <w:embedRegular r:id="rId3" w:fontKey="{A1EAE04E-713A-4913-AEEC-7CFCAD62468A}"/>
  </w:font>
  <w:font w:name="Cambria">
    <w:panose1 w:val="02040503050406030204"/>
    <w:charset w:val="00"/>
    <w:family w:val="roman"/>
    <w:pitch w:val="variable"/>
    <w:sig w:usb0="E00002FF" w:usb1="400004FF" w:usb2="00000000" w:usb3="00000000" w:csb0="0000019F" w:csb1="00000000"/>
    <w:embedRegular r:id="rId4" w:fontKey="{293F3902-1AEA-43F8-A87E-B5DFA9FFC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7D2" w:rsidRPr="0010536B" w:rsidRDefault="0010536B" w:rsidP="0010536B">
    <w:pPr>
      <w:pStyle w:val="Footer"/>
      <w:tabs>
        <w:tab w:val="clear" w:pos="4680"/>
        <w:tab w:val="clear" w:pos="9360"/>
        <w:tab w:val="center" w:pos="2995"/>
      </w:tabs>
      <w:spacing w:before="120"/>
    </w:pPr>
    <w:r>
      <w:t>[4624]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796" w:rsidRDefault="00236796" w:rsidP="009F0C77">
      <w:r>
        <w:separator/>
      </w:r>
    </w:p>
  </w:footnote>
  <w:footnote w:type="continuationSeparator" w:id="0">
    <w:p w:rsidR="00236796" w:rsidRDefault="002367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74DG14"/>
    <w:docVar w:name="CoverBillType" w:val="b"/>
    <w:docVar w:name="docpath" w:val="L:\Council\bills\BH\26074DG14.DOCX"/>
    <w:docVar w:name="dvBillNumber" w:val="4624"/>
    <w:docVar w:name="dvBillNumberPrefix" w:val="H. "/>
    <w:docVar w:name="dvOriginalBody" w:val="House"/>
    <w:docVar w:name="dvSteno" w:val="BH"/>
    <w:docVar w:name="NameofBody" w:val="h"/>
    <w:docVar w:name="vgroup2" w:val="Council"/>
  </w:docVars>
  <w:rsids>
    <w:rsidRoot w:val="000D7878"/>
    <w:rsid w:val="00011869"/>
    <w:rsid w:val="0009139E"/>
    <w:rsid w:val="000A20B6"/>
    <w:rsid w:val="000D7878"/>
    <w:rsid w:val="000E1785"/>
    <w:rsid w:val="000F40FA"/>
    <w:rsid w:val="0010536B"/>
    <w:rsid w:val="0010776B"/>
    <w:rsid w:val="00133E66"/>
    <w:rsid w:val="001435A3"/>
    <w:rsid w:val="00174089"/>
    <w:rsid w:val="001D08F2"/>
    <w:rsid w:val="001D525B"/>
    <w:rsid w:val="001D7F4F"/>
    <w:rsid w:val="002321B6"/>
    <w:rsid w:val="0023679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36BC"/>
    <w:rsid w:val="00C92819"/>
    <w:rsid w:val="00CA5550"/>
    <w:rsid w:val="00CC6B7B"/>
    <w:rsid w:val="00CD2089"/>
    <w:rsid w:val="00D73A67"/>
    <w:rsid w:val="00D970A9"/>
    <w:rsid w:val="00DF3845"/>
    <w:rsid w:val="00E22BDE"/>
    <w:rsid w:val="00E41911"/>
    <w:rsid w:val="00E43132"/>
    <w:rsid w:val="00E92EEF"/>
    <w:rsid w:val="00F24442"/>
    <w:rsid w:val="00F50AE3"/>
    <w:rsid w:val="00F67CF1"/>
    <w:rsid w:val="00F840F0"/>
    <w:rsid w:val="00FA47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61ABE-5493-4A3E-9FD8-63DA8C09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2595</Characters>
  <Application>Microsoft Office Word</Application>
  <DocSecurity>0</DocSecurity>
  <Lines>21</Lines>
  <Paragraphs>6</Paragraphs>
  <ScaleCrop>false</ScaleCrop>
  <Company>LPITS</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2014-02-06T16:02:00Z</dcterms:created>
  <dcterms:modified xsi:type="dcterms:W3CDTF">2014-02-06T16:02:00Z</dcterms:modified>
</cp:coreProperties>
</file>