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49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63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3890 SO AS TO PROVIDE THAT IT IS UNLAWFUL FOR A PERSON TO USE AN ELECTRONIC DEVICE TO COMMUNICATE WHILE DRIVING A MOTOR VEHICLE UNDER CERTAIN CIRCUMSTANCES, AND TO PROVIDE A PENALTY.</w:t>
      </w:r>
    </w:p>
    <w:p w:rsidR="00C3492E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3492E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492E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355" w:rsidRDefault="00C3492E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276355">
        <w:t>Article 31, Chapter 5, Title 56 of the 1976 Code is amended by adding:</w:t>
      </w:r>
    </w:p>
    <w:p w:rsidR="00276355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355" w:rsidRPr="00360E84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>
        <w:noBreakHyphen/>
        <w:t>5</w:t>
      </w:r>
      <w:r>
        <w:noBreakHyphen/>
        <w:t>3890.</w:t>
      </w:r>
      <w:r>
        <w:tab/>
        <w:t>(A)</w:t>
      </w:r>
      <w:r>
        <w:tab/>
      </w:r>
      <w:r w:rsidRPr="00360E84">
        <w:rPr>
          <w:color w:val="000000" w:themeColor="text1"/>
          <w:u w:color="000000" w:themeColor="text1"/>
        </w:rPr>
        <w:t xml:space="preserve">The purpose of this </w:t>
      </w:r>
      <w:r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 is to set forth the policy of the State of South Carolina against texting while driving.</w:t>
      </w:r>
    </w:p>
    <w:p w:rsidR="00276355" w:rsidRPr="00360E84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60E84">
        <w:rPr>
          <w:color w:val="000000" w:themeColor="text1"/>
          <w:u w:color="000000" w:themeColor="text1"/>
        </w:rPr>
        <w:t xml:space="preserve">Except as otherwise provided in this section, a driver shall not use an electronic device to communicate while driving a motor vehicle. For purposes of this article, </w:t>
      </w:r>
      <w:r w:rsidR="00005709">
        <w:rPr>
          <w:color w:val="000000" w:themeColor="text1"/>
          <w:u w:color="000000" w:themeColor="text1"/>
        </w:rPr>
        <w:t xml:space="preserve">the term </w:t>
      </w:r>
      <w:r w:rsidRPr="00276355">
        <w:rPr>
          <w:color w:val="000000" w:themeColor="text1"/>
          <w:u w:color="000000" w:themeColor="text1"/>
        </w:rPr>
        <w:t>‘</w:t>
      </w:r>
      <w:r w:rsidRPr="00360E84">
        <w:rPr>
          <w:color w:val="000000" w:themeColor="text1"/>
          <w:u w:color="000000" w:themeColor="text1"/>
        </w:rPr>
        <w:t>communicate</w:t>
      </w:r>
      <w:r w:rsidRPr="00276355">
        <w:rPr>
          <w:color w:val="000000" w:themeColor="text1"/>
          <w:u w:color="000000" w:themeColor="text1"/>
        </w:rPr>
        <w:t>’</w:t>
      </w:r>
      <w:r w:rsidRPr="00360E84">
        <w:rPr>
          <w:color w:val="000000" w:themeColor="text1"/>
          <w:u w:color="000000" w:themeColor="text1"/>
        </w:rPr>
        <w:t xml:space="preserve"> shall include any form of electronic or digital messaging, including texting, text messaging, email or electronic mail or instant messaging.</w:t>
      </w:r>
    </w:p>
    <w:p w:rsidR="00276355" w:rsidRPr="00360E84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This section</w:t>
      </w:r>
      <w:r w:rsidRPr="00360E84">
        <w:rPr>
          <w:color w:val="000000" w:themeColor="text1"/>
          <w:u w:color="000000" w:themeColor="text1"/>
        </w:rPr>
        <w:t xml:space="preserve"> does not apply to a person operating a motor vehicle while using a hands</w:t>
      </w:r>
      <w:r>
        <w:rPr>
          <w:color w:val="000000" w:themeColor="text1"/>
          <w:u w:color="000000" w:themeColor="text1"/>
        </w:rPr>
        <w:noBreakHyphen/>
      </w:r>
      <w:r w:rsidRPr="00360E84">
        <w:rPr>
          <w:color w:val="000000" w:themeColor="text1"/>
          <w:u w:color="000000" w:themeColor="text1"/>
        </w:rPr>
        <w:t>free device, a global positioning system</w:t>
      </w:r>
      <w:r w:rsidR="00005709">
        <w:rPr>
          <w:color w:val="000000" w:themeColor="text1"/>
          <w:u w:color="000000" w:themeColor="text1"/>
        </w:rPr>
        <w:t>,</w:t>
      </w:r>
      <w:r w:rsidRPr="00360E84">
        <w:rPr>
          <w:color w:val="000000" w:themeColor="text1"/>
          <w:u w:color="000000" w:themeColor="text1"/>
        </w:rPr>
        <w:t xml:space="preserve"> or </w:t>
      </w:r>
      <w:r w:rsidR="00005709">
        <w:rPr>
          <w:color w:val="000000" w:themeColor="text1"/>
          <w:u w:color="000000" w:themeColor="text1"/>
        </w:rPr>
        <w:t xml:space="preserve">a </w:t>
      </w:r>
      <w:r w:rsidRPr="00360E84">
        <w:rPr>
          <w:color w:val="000000" w:themeColor="text1"/>
          <w:u w:color="000000" w:themeColor="text1"/>
        </w:rPr>
        <w:t>navigation system.</w:t>
      </w:r>
    </w:p>
    <w:p w:rsidR="00C3492E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60E84">
        <w:rPr>
          <w:color w:val="000000" w:themeColor="text1"/>
          <w:u w:color="000000" w:themeColor="text1"/>
        </w:rPr>
        <w:t xml:space="preserve">A person who is adjudicated to be in violation of this </w:t>
      </w:r>
      <w:r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 must be fined not more than twenty</w:t>
      </w:r>
      <w:r>
        <w:rPr>
          <w:color w:val="000000" w:themeColor="text1"/>
          <w:u w:color="000000" w:themeColor="text1"/>
        </w:rPr>
        <w:noBreakHyphen/>
      </w:r>
      <w:r w:rsidRPr="00360E84">
        <w:rPr>
          <w:color w:val="000000" w:themeColor="text1"/>
          <w:u w:color="000000" w:themeColor="text1"/>
        </w:rPr>
        <w:t xml:space="preserve">five dollars, no part of which may be suspended. No court costs, assessments, or surcharges may be assessed against a person who violates this </w:t>
      </w:r>
      <w:r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. </w:t>
      </w:r>
      <w:r w:rsidR="000741E1">
        <w:rPr>
          <w:color w:val="000000" w:themeColor="text1"/>
          <w:u w:color="000000" w:themeColor="text1"/>
        </w:rPr>
        <w:t xml:space="preserve"> </w:t>
      </w:r>
      <w:r w:rsidRPr="00360E84">
        <w:rPr>
          <w:color w:val="000000" w:themeColor="text1"/>
          <w:u w:color="000000" w:themeColor="text1"/>
        </w:rPr>
        <w:t xml:space="preserve">A person must not be fined more than fifty dollars for any one incident of one or more violations of this </w:t>
      </w:r>
      <w:r w:rsidR="00005709"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. </w:t>
      </w:r>
      <w:r w:rsidR="00776D6A">
        <w:rPr>
          <w:color w:val="000000" w:themeColor="text1"/>
          <w:u w:color="000000" w:themeColor="text1"/>
        </w:rPr>
        <w:t xml:space="preserve"> </w:t>
      </w:r>
      <w:r w:rsidRPr="00360E84">
        <w:rPr>
          <w:color w:val="000000" w:themeColor="text1"/>
          <w:u w:color="000000" w:themeColor="text1"/>
        </w:rPr>
        <w:t xml:space="preserve">A custodial arrest for a violation of this </w:t>
      </w:r>
      <w:r w:rsidR="00005709"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 must not be made, except upon </w:t>
      </w:r>
      <w:r w:rsidRPr="00360E84">
        <w:rPr>
          <w:color w:val="000000" w:themeColor="text1"/>
          <w:u w:color="000000" w:themeColor="text1"/>
        </w:rPr>
        <w:lastRenderedPageBreak/>
        <w:t xml:space="preserve">a warrant issued for failure to appear in court when summoned or for failure to pay an imposed fine. </w:t>
      </w:r>
      <w:r w:rsidR="00776D6A">
        <w:rPr>
          <w:color w:val="000000" w:themeColor="text1"/>
          <w:u w:color="000000" w:themeColor="text1"/>
        </w:rPr>
        <w:t xml:space="preserve"> </w:t>
      </w:r>
      <w:r w:rsidRPr="00360E84">
        <w:rPr>
          <w:color w:val="000000" w:themeColor="text1"/>
          <w:u w:color="000000" w:themeColor="text1"/>
        </w:rPr>
        <w:t xml:space="preserve">A violation of this </w:t>
      </w:r>
      <w:r w:rsidR="00005709"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 does not constitute a criminal offense.</w:t>
      </w:r>
      <w:r>
        <w:rPr>
          <w:color w:val="000000" w:themeColor="text1"/>
          <w:u w:color="000000" w:themeColor="text1"/>
        </w:rPr>
        <w:t>”</w:t>
      </w:r>
    </w:p>
    <w:p w:rsidR="00C3492E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6355">
        <w:t>2</w:t>
      </w:r>
      <w:r>
        <w:t>.</w:t>
      </w:r>
      <w:r>
        <w:tab/>
        <w:t>This act takes effect upon approval by the Governor.</w:t>
      </w:r>
    </w:p>
    <w:p w:rsidR="006E049A" w:rsidRDefault="002763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49A" w:rsidRDefault="006E049A" w:rsidP="006E049A">
      <w:pPr>
        <w:suppressAutoHyphens/>
      </w:pPr>
    </w:p>
    <w:sectPr w:rsidR="006E049A" w:rsidSect="006E04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92E" w:rsidRDefault="00C3492E" w:rsidP="009F0C77">
      <w:r>
        <w:separator/>
      </w:r>
    </w:p>
  </w:endnote>
  <w:endnote w:type="continuationSeparator" w:id="0">
    <w:p w:rsidR="00C3492E" w:rsidRDefault="00C349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AB73FE-BE16-48F0-8A93-7E43468E04B0}"/>
    <w:embedBold r:id="rId2" w:fontKey="{AF52AE7B-170A-4275-9B48-BF88154908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AAA005-A23A-4504-83E6-5F4EED55D6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40478F-BB66-49F8-B9D2-5EBA47C095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B1B313-9FCD-4629-9FD9-CAA3046508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234" w:rsidRPr="006E049A" w:rsidRDefault="006E049A" w:rsidP="006E04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92E" w:rsidRDefault="00C3492E" w:rsidP="009F0C77">
      <w:r>
        <w:separator/>
      </w:r>
    </w:p>
  </w:footnote>
  <w:footnote w:type="continuationSeparator" w:id="0">
    <w:p w:rsidR="00C3492E" w:rsidRDefault="00C349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52CM14"/>
    <w:docVar w:name="CoverBillType" w:val="b"/>
    <w:docVar w:name="docpath" w:val="L:\Council\bills\SWB\5052CM14.DOCX"/>
    <w:docVar w:name="dvBillNumber" w:val="46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9732B"/>
    <w:rsid w:val="00005709"/>
    <w:rsid w:val="00011869"/>
    <w:rsid w:val="000741E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6355"/>
    <w:rsid w:val="00284AAE"/>
    <w:rsid w:val="002B423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802"/>
    <w:rsid w:val="005C2FE2"/>
    <w:rsid w:val="005E2BC9"/>
    <w:rsid w:val="00605102"/>
    <w:rsid w:val="006215AA"/>
    <w:rsid w:val="006913C9"/>
    <w:rsid w:val="0069470D"/>
    <w:rsid w:val="006E049A"/>
    <w:rsid w:val="00734F00"/>
    <w:rsid w:val="00776D6A"/>
    <w:rsid w:val="007A70AE"/>
    <w:rsid w:val="008362E8"/>
    <w:rsid w:val="00892B3C"/>
    <w:rsid w:val="0089732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95D"/>
    <w:rsid w:val="00AC3802"/>
    <w:rsid w:val="00AD376C"/>
    <w:rsid w:val="00AD4B17"/>
    <w:rsid w:val="00B412D4"/>
    <w:rsid w:val="00BE3C22"/>
    <w:rsid w:val="00C0345E"/>
    <w:rsid w:val="00C3483A"/>
    <w:rsid w:val="00C3492E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7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7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18F6E-99F4-4FD3-AB95-7849252E1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1500</Characters>
  <Application>Microsoft Office Word</Application>
  <DocSecurity>0</DocSecurity>
  <Lines>12</Lines>
  <Paragraphs>3</Paragraphs>
  <ScaleCrop>false</ScaleCrop>
  <Company>LPITS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2014-01-10T18:25:00Z</cp:lastPrinted>
  <dcterms:created xsi:type="dcterms:W3CDTF">2014-02-06T17:01:00Z</dcterms:created>
  <dcterms:modified xsi:type="dcterms:W3CDTF">2014-02-06T17:01:00Z</dcterms:modified>
</cp:coreProperties>
</file>