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01D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20E0F">
        <w:rPr>
          <w:color w:val="000000" w:themeColor="text1"/>
          <w:u w:color="000000" w:themeColor="text1"/>
        </w:rPr>
        <w:t xml:space="preserve">TO RECOGNIZE </w:t>
      </w:r>
      <w:r>
        <w:rPr>
          <w:color w:val="000000" w:themeColor="text1"/>
          <w:u w:color="000000" w:themeColor="text1"/>
        </w:rPr>
        <w:t xml:space="preserve">AND HONOR DR. JAYNE MARIE “JAMIE” </w:t>
      </w:r>
      <w:r w:rsidRPr="00920E0F">
        <w:rPr>
          <w:color w:val="000000" w:themeColor="text1"/>
          <w:u w:color="000000" w:themeColor="text1"/>
        </w:rPr>
        <w:t xml:space="preserve">COMSTOCK ON THE OCCASION OF HER INAUGURATION AS </w:t>
      </w:r>
      <w:r>
        <w:rPr>
          <w:color w:val="000000" w:themeColor="text1"/>
          <w:u w:color="000000" w:themeColor="text1"/>
        </w:rPr>
        <w:t xml:space="preserve">THE TENTH </w:t>
      </w:r>
      <w:r w:rsidRPr="00920E0F">
        <w:rPr>
          <w:color w:val="000000" w:themeColor="text1"/>
          <w:u w:color="000000" w:themeColor="text1"/>
        </w:rPr>
        <w:t>PRESIDENT OF WINTHROP UNIVERSITY</w:t>
      </w:r>
      <w:r>
        <w:rPr>
          <w:color w:val="000000" w:themeColor="text1"/>
          <w:u w:color="000000" w:themeColor="text1"/>
        </w:rPr>
        <w:t xml:space="preserve"> AND TO WISH HER MUCH SUCCESS IN HER NEW POSITION.</w:t>
      </w:r>
    </w:p>
    <w:p w:rsidR="00F501DB" w:rsidRDefault="00F50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7634">
        <w:t xml:space="preserve">Whereas, the South Carolina House of Representatives is pleased to learn that Dr. Jayne Marie </w:t>
      </w:r>
      <w:r>
        <w:t>“</w:t>
      </w:r>
      <w:r w:rsidRPr="00097634">
        <w:t>Jamie</w:t>
      </w:r>
      <w:r>
        <w:t>”</w:t>
      </w:r>
      <w:r w:rsidRPr="00097634">
        <w:t xml:space="preserve"> Comstock became the tenth president of Winthrop University on July 1, 2013; and</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7634">
        <w:t>Whereas, a native of south-central Illinois, Dr. Comstock earned her doctorate in communication from the University of Arizona and holds bachelor</w:t>
      </w:r>
      <w:r>
        <w:t>’</w:t>
      </w:r>
      <w:r w:rsidRPr="00097634">
        <w:t>s and master</w:t>
      </w:r>
      <w:r>
        <w:t>’</w:t>
      </w:r>
      <w:r w:rsidRPr="00097634">
        <w:t xml:space="preserve">s degrees in communication from Illinois State University; and </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7634">
        <w:rPr>
          <w:u w:color="000000" w:themeColor="text1"/>
        </w:rPr>
        <w:t>Whereas, Dr. Comstock brings with her extensive experience as a senior-level academic administrator and a national reputation in the area of higher education leadership, most recently serving as the director of the Executive Leadership Group for the American Council on Education in Washington, D.C.; and</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7634">
        <w:t xml:space="preserve">Whereas, </w:t>
      </w:r>
      <w:r w:rsidRPr="00097634">
        <w:rPr>
          <w:u w:color="000000" w:themeColor="text1"/>
        </w:rPr>
        <w:t>throughout her thirty</w:t>
      </w:r>
      <w:r w:rsidRPr="00097634">
        <w:rPr>
          <w:u w:color="000000" w:themeColor="text1"/>
        </w:rPr>
        <w:noBreakHyphen/>
        <w:t>year career, she has inspired the delivery of quality higher education characterized by a balanced merger of liberal arts, professional programs, global awareness, and civic engagement; and,</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7634">
        <w:rPr>
          <w:u w:color="000000" w:themeColor="text1"/>
        </w:rPr>
        <w:t>Whereas, Dr. Comstock</w:t>
      </w:r>
      <w:r>
        <w:rPr>
          <w:u w:color="000000" w:themeColor="text1"/>
        </w:rPr>
        <w:t>’s</w:t>
      </w:r>
      <w:r w:rsidRPr="00097634">
        <w:rPr>
          <w:u w:color="000000" w:themeColor="text1"/>
        </w:rPr>
        <w:t xml:space="preserve"> passion for higher education has long been found in the intersection of quality and access, and she advocates that all students, regardless of demographic category or life experience, deserve the kind of quality education that an exceptional public institution like Winthrop University offers; and </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7634">
        <w:rPr>
          <w:u w:color="000000" w:themeColor="text1"/>
        </w:rPr>
        <w:lastRenderedPageBreak/>
        <w:t xml:space="preserve">Whereas, she is committed to </w:t>
      </w:r>
      <w:r>
        <w:rPr>
          <w:u w:color="000000" w:themeColor="text1"/>
        </w:rPr>
        <w:t>the university</w:t>
      </w:r>
      <w:r w:rsidRPr="00097634">
        <w:rPr>
          <w:u w:color="000000" w:themeColor="text1"/>
        </w:rPr>
        <w:t xml:space="preserve"> producing graduates who are prepared for successful careers, engaged in our democratic society, responsive to local and global concerns, and grounded in values that give meaning to their lives; and,</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7634">
        <w:rPr>
          <w:u w:color="000000" w:themeColor="text1"/>
        </w:rPr>
        <w:t>Whereas, since assuming her role as president of Winthrop</w:t>
      </w:r>
      <w:r>
        <w:rPr>
          <w:u w:color="000000" w:themeColor="text1"/>
        </w:rPr>
        <w:t xml:space="preserve"> University</w:t>
      </w:r>
      <w:r w:rsidRPr="00097634">
        <w:rPr>
          <w:u w:color="000000" w:themeColor="text1"/>
        </w:rPr>
        <w:t xml:space="preserve">, Dr. Comstock has </w:t>
      </w:r>
      <w:r>
        <w:rPr>
          <w:u w:color="000000" w:themeColor="text1"/>
        </w:rPr>
        <w:t>dedicated</w:t>
      </w:r>
      <w:r w:rsidRPr="00097634">
        <w:rPr>
          <w:u w:color="000000" w:themeColor="text1"/>
        </w:rPr>
        <w:t xml:space="preserve"> herself to promoting</w:t>
      </w:r>
      <w:r>
        <w:rPr>
          <w:u w:color="000000" w:themeColor="text1"/>
        </w:rPr>
        <w:t xml:space="preserve"> collaboration and </w:t>
      </w:r>
      <w:r w:rsidRPr="00097634">
        <w:rPr>
          <w:u w:color="000000" w:themeColor="text1"/>
        </w:rPr>
        <w:t>cooperation among faculty, staff, students, alumni, and friends through numerous campus conversations and communications to ensure she understands the hopes and dreams of the university</w:t>
      </w:r>
      <w:r>
        <w:rPr>
          <w:u w:color="000000" w:themeColor="text1"/>
        </w:rPr>
        <w:t>’</w:t>
      </w:r>
      <w:r w:rsidRPr="00097634">
        <w:rPr>
          <w:u w:color="000000" w:themeColor="text1"/>
        </w:rPr>
        <w:t xml:space="preserve">s constituencies </w:t>
      </w:r>
      <w:r>
        <w:rPr>
          <w:u w:color="000000" w:themeColor="text1"/>
        </w:rPr>
        <w:t xml:space="preserve">to position </w:t>
      </w:r>
      <w:r w:rsidRPr="00097634">
        <w:rPr>
          <w:u w:color="000000" w:themeColor="text1"/>
        </w:rPr>
        <w:t>Winthrop</w:t>
      </w:r>
      <w:r>
        <w:rPr>
          <w:u w:color="000000" w:themeColor="text1"/>
        </w:rPr>
        <w:t xml:space="preserve"> to exceed in the years to come</w:t>
      </w:r>
      <w:r w:rsidRPr="00097634">
        <w:rPr>
          <w:u w:color="000000" w:themeColor="text1"/>
        </w:rPr>
        <w:t>; and</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7634">
        <w:rPr>
          <w:u w:color="000000" w:themeColor="text1"/>
        </w:rPr>
        <w:t xml:space="preserve">Whereas, she has highlighted the importance of redefining higher education so that </w:t>
      </w:r>
      <w:r>
        <w:rPr>
          <w:u w:color="000000" w:themeColor="text1"/>
        </w:rPr>
        <w:t>Winthrop University</w:t>
      </w:r>
      <w:r w:rsidRPr="00097634">
        <w:rPr>
          <w:u w:color="000000" w:themeColor="text1"/>
        </w:rPr>
        <w:t xml:space="preserve"> remains accessible and relevant to all those seeking a better life through advanced education; and</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7634">
        <w:rPr>
          <w:u w:color="000000" w:themeColor="text1"/>
        </w:rPr>
        <w:t xml:space="preserve">Whereas, recognizing that the successful futures of Winthrop University and Rock Hill are inextricably linked, Dr. Comstock has worked tirelessly to partner Winthrop with the surrounding region to create new learning opportunities, exciting research, and economic growth; and </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7634">
        <w:rPr>
          <w:u w:color="000000" w:themeColor="text1"/>
        </w:rPr>
        <w:t>Whereas, she is active in the greater community, serving on the board of directors of the Rock Hill Economic Development Corporation</w:t>
      </w:r>
      <w:r w:rsidR="00BB2CBD">
        <w:rPr>
          <w:u w:color="000000" w:themeColor="text1"/>
        </w:rPr>
        <w:t xml:space="preserve">, </w:t>
      </w:r>
      <w:r w:rsidRPr="00097634">
        <w:rPr>
          <w:u w:color="000000" w:themeColor="text1"/>
        </w:rPr>
        <w:t>and is also a member of the board of directors of the Winthrop Foundation; and</w:t>
      </w:r>
      <w:r w:rsidRPr="00097634">
        <w:t xml:space="preserve"> </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097634">
        <w:rPr>
          <w:u w:color="000000" w:themeColor="text1"/>
        </w:rPr>
        <w:t xml:space="preserve">Whereas, </w:t>
      </w:r>
      <w:r>
        <w:rPr>
          <w:u w:color="000000" w:themeColor="text1"/>
        </w:rPr>
        <w:t>Dr.</w:t>
      </w:r>
      <w:r w:rsidRPr="00097634">
        <w:rPr>
          <w:u w:color="000000" w:themeColor="text1"/>
        </w:rPr>
        <w:t xml:space="preserve"> Comstock and her husband, Larry Williamson, now make their home in the President</w:t>
      </w:r>
      <w:r w:rsidR="00BB2CBD">
        <w:rPr>
          <w:u w:color="000000" w:themeColor="text1"/>
        </w:rPr>
        <w:t>’</w:t>
      </w:r>
      <w:r w:rsidRPr="00097634">
        <w:rPr>
          <w:u w:color="000000" w:themeColor="text1"/>
        </w:rPr>
        <w:t xml:space="preserve">s House at Winthrop with their Chesapeake retriever, Cocoa. </w:t>
      </w:r>
      <w:r w:rsidR="00BB2CBD">
        <w:rPr>
          <w:u w:color="000000" w:themeColor="text1"/>
        </w:rPr>
        <w:t xml:space="preserve"> </w:t>
      </w:r>
      <w:r w:rsidRPr="00097634">
        <w:rPr>
          <w:u w:color="000000" w:themeColor="text1"/>
        </w:rPr>
        <w:t xml:space="preserve">Now, therefore, </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7634">
        <w:t>Be it resolved by the House of Representatives, the Senate concurring:</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7634">
        <w:t xml:space="preserve">That </w:t>
      </w:r>
      <w:r w:rsidRPr="00097634">
        <w:rPr>
          <w:u w:color="000000" w:themeColor="text1"/>
        </w:rPr>
        <w:t>the members of the General Assembly recognize and honor Dr. Jayne Marie “Jamie” Comstock on the occasion of her inauguration as the tenth president of Winthrop University and wish her much success in her new position.</w:t>
      </w:r>
    </w:p>
    <w:p w:rsidR="00657C07" w:rsidRPr="00097634" w:rsidRDefault="00657C07" w:rsidP="00657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C07" w:rsidRPr="00097634" w:rsidRDefault="00657C07" w:rsidP="00BB2C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7634">
        <w:lastRenderedPageBreak/>
        <w:t xml:space="preserve">Be it further resolved that a copy of this resolution be presented to </w:t>
      </w:r>
      <w:r w:rsidRPr="00097634">
        <w:rPr>
          <w:u w:color="000000" w:themeColor="text1"/>
        </w:rPr>
        <w:t>Dr. Jayne Marie Comstock.</w:t>
      </w:r>
    </w:p>
    <w:p w:rsidR="00E1754F" w:rsidRDefault="000A70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54F" w:rsidRDefault="00E1754F" w:rsidP="00E1754F">
      <w:pPr>
        <w:suppressAutoHyphens/>
      </w:pPr>
    </w:p>
    <w:sectPr w:rsidR="00E1754F" w:rsidSect="00E175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1DB" w:rsidRDefault="00F501DB" w:rsidP="009F0C77">
      <w:r>
        <w:separator/>
      </w:r>
    </w:p>
  </w:endnote>
  <w:endnote w:type="continuationSeparator" w:id="0">
    <w:p w:rsidR="00F501DB" w:rsidRDefault="00F501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B13FB8-52AA-40E3-AC23-6C18820F6D5C}"/>
    <w:embedBold r:id="rId2" w:fontKey="{4067297D-EC65-48A8-9714-6EB09A7706F6}"/>
  </w:font>
  <w:font w:name="Calibri">
    <w:panose1 w:val="020F0502020204030204"/>
    <w:charset w:val="00"/>
    <w:family w:val="swiss"/>
    <w:pitch w:val="variable"/>
    <w:sig w:usb0="E10002FF" w:usb1="4000ACFF" w:usb2="00000009" w:usb3="00000000" w:csb0="0000019F" w:csb1="00000000"/>
    <w:embedRegular r:id="rId3" w:fontKey="{5AD448CD-2CB2-4126-92F3-B1421D2DD9EE}"/>
  </w:font>
  <w:font w:name="Tahoma">
    <w:panose1 w:val="020B0604030504040204"/>
    <w:charset w:val="00"/>
    <w:family w:val="swiss"/>
    <w:pitch w:val="variable"/>
    <w:sig w:usb0="21002A87" w:usb1="80000000" w:usb2="00000008" w:usb3="00000000" w:csb0="000101FF" w:csb1="00000000"/>
    <w:embedRegular r:id="rId4" w:fontKey="{73A29C97-A542-4345-A9DD-21B31548B9D5}"/>
  </w:font>
  <w:font w:name="Cambria">
    <w:panose1 w:val="02040503050406030204"/>
    <w:charset w:val="00"/>
    <w:family w:val="roman"/>
    <w:pitch w:val="variable"/>
    <w:sig w:usb0="E00002FF" w:usb1="400004FF" w:usb2="00000000" w:usb3="00000000" w:csb0="0000019F" w:csb1="00000000"/>
    <w:embedRegular r:id="rId5" w:fontKey="{1FD386CF-22AE-42CF-AA79-E68D39BDD5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F81" w:rsidRPr="00E1754F" w:rsidRDefault="00E1754F" w:rsidP="00E1754F">
    <w:pPr>
      <w:pStyle w:val="Footer"/>
      <w:tabs>
        <w:tab w:val="clear" w:pos="4680"/>
        <w:tab w:val="clear" w:pos="9360"/>
        <w:tab w:val="center" w:pos="2995"/>
      </w:tabs>
      <w:spacing w:before="120"/>
    </w:pPr>
    <w:r>
      <w:t>[4931]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1DB" w:rsidRDefault="00F501DB" w:rsidP="009F0C77">
      <w:r>
        <w:separator/>
      </w:r>
    </w:p>
  </w:footnote>
  <w:footnote w:type="continuationSeparator" w:id="0">
    <w:p w:rsidR="00F501DB" w:rsidRDefault="00F501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74VR14"/>
    <w:docVar w:name="CoverBillType" w:val="c"/>
    <w:docVar w:name="docpath" w:val="L:\Council\bills\GM\29974VR14.DOCX"/>
    <w:docVar w:name="dvBillNumber" w:val="4931"/>
    <w:docVar w:name="dvBillNumberPrefix" w:val="H. "/>
    <w:docVar w:name="dvOriginalBody" w:val="House"/>
    <w:docVar w:name="dvSteno" w:val="GM"/>
    <w:docVar w:name="NameofBody" w:val="h"/>
    <w:docVar w:name="vgroup2" w:val="Council"/>
  </w:docVars>
  <w:rsids>
    <w:rsidRoot w:val="00EE6AB0"/>
    <w:rsid w:val="00011869"/>
    <w:rsid w:val="000A709E"/>
    <w:rsid w:val="000E1785"/>
    <w:rsid w:val="000F40FA"/>
    <w:rsid w:val="00105507"/>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2808"/>
    <w:rsid w:val="003D01E8"/>
    <w:rsid w:val="003E5288"/>
    <w:rsid w:val="003F6D79"/>
    <w:rsid w:val="0041760A"/>
    <w:rsid w:val="00417C01"/>
    <w:rsid w:val="004809EE"/>
    <w:rsid w:val="004E7D54"/>
    <w:rsid w:val="00506F81"/>
    <w:rsid w:val="005273C6"/>
    <w:rsid w:val="00530A69"/>
    <w:rsid w:val="00545593"/>
    <w:rsid w:val="00577C6C"/>
    <w:rsid w:val="005B799A"/>
    <w:rsid w:val="005C2FE2"/>
    <w:rsid w:val="005E2BC9"/>
    <w:rsid w:val="00605102"/>
    <w:rsid w:val="006215AA"/>
    <w:rsid w:val="00657C07"/>
    <w:rsid w:val="006913C9"/>
    <w:rsid w:val="0069470D"/>
    <w:rsid w:val="00734F00"/>
    <w:rsid w:val="007A70AE"/>
    <w:rsid w:val="007B2CD7"/>
    <w:rsid w:val="008362E8"/>
    <w:rsid w:val="008A1768"/>
    <w:rsid w:val="008F0F33"/>
    <w:rsid w:val="008F4429"/>
    <w:rsid w:val="0094021A"/>
    <w:rsid w:val="00945066"/>
    <w:rsid w:val="009B44AF"/>
    <w:rsid w:val="009C6A0B"/>
    <w:rsid w:val="009F0C77"/>
    <w:rsid w:val="009F4DD1"/>
    <w:rsid w:val="00A41684"/>
    <w:rsid w:val="00A64E80"/>
    <w:rsid w:val="00A72BCD"/>
    <w:rsid w:val="00A741D9"/>
    <w:rsid w:val="00A833AB"/>
    <w:rsid w:val="00A9741D"/>
    <w:rsid w:val="00AD4B17"/>
    <w:rsid w:val="00B412D4"/>
    <w:rsid w:val="00BB2CBD"/>
    <w:rsid w:val="00BE3C22"/>
    <w:rsid w:val="00C0345E"/>
    <w:rsid w:val="00C3483A"/>
    <w:rsid w:val="00C74E9D"/>
    <w:rsid w:val="00C82FD3"/>
    <w:rsid w:val="00C92819"/>
    <w:rsid w:val="00CC6B7B"/>
    <w:rsid w:val="00CD2089"/>
    <w:rsid w:val="00D5451F"/>
    <w:rsid w:val="00D73A67"/>
    <w:rsid w:val="00D970A9"/>
    <w:rsid w:val="00DF3845"/>
    <w:rsid w:val="00E1754F"/>
    <w:rsid w:val="00E41911"/>
    <w:rsid w:val="00E92EEF"/>
    <w:rsid w:val="00EB60B2"/>
    <w:rsid w:val="00EE6AB0"/>
    <w:rsid w:val="00F24442"/>
    <w:rsid w:val="00F501D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709E"/>
    <w:rPr>
      <w:rFonts w:ascii="Tahoma" w:hAnsi="Tahoma" w:cs="Tahoma"/>
      <w:sz w:val="16"/>
      <w:szCs w:val="16"/>
    </w:rPr>
  </w:style>
  <w:style w:type="character" w:customStyle="1" w:styleId="BalloonTextChar">
    <w:name w:val="Balloon Text Char"/>
    <w:basedOn w:val="DefaultParagraphFont"/>
    <w:link w:val="BalloonText"/>
    <w:uiPriority w:val="99"/>
    <w:semiHidden/>
    <w:rsid w:val="000A70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6FC9E-8949-4414-85BE-7A00E2F92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2890</Characters>
  <Application>Microsoft Office Word</Application>
  <DocSecurity>0</DocSecurity>
  <Lines>24</Lines>
  <Paragraphs>6</Paragraphs>
  <ScaleCrop>false</ScaleCrop>
  <Company>LPITS</Company>
  <LinksUpToDate>false</LinksUpToDate>
  <CharactersWithSpaces>3390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2014-03-13T16:11:00Z</cp:lastPrinted>
  <dcterms:created xsi:type="dcterms:W3CDTF">2014-03-18T16:45:00Z</dcterms:created>
  <dcterms:modified xsi:type="dcterms:W3CDTF">2014-03-18T16:45:00Z</dcterms:modified>
</cp:coreProperties>
</file>