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415" w:rsidRDefault="00D36415" w:rsidP="001D7F4F">
      <w:pPr>
        <w:pStyle w:val="BillDots"/>
      </w:pPr>
      <w:r>
        <w:rPr>
          <w:strike/>
        </w:rPr>
        <w:t>Indicates Matter Stricken</w:t>
      </w:r>
    </w:p>
    <w:p w:rsidR="00D36415" w:rsidRPr="00D36415" w:rsidRDefault="00D36415" w:rsidP="001D7F4F">
      <w:pPr>
        <w:pStyle w:val="BillDots"/>
      </w:pPr>
      <w:r>
        <w:rPr>
          <w:u w:val="single"/>
        </w:rPr>
        <w:t>Indicates New Matter</w:t>
      </w:r>
    </w:p>
    <w:p w:rsidR="00D36415" w:rsidRDefault="00D36415" w:rsidP="001D7F4F">
      <w:pPr>
        <w:pStyle w:val="BillDots"/>
      </w:pPr>
    </w:p>
    <w:p w:rsidR="00D36415" w:rsidRDefault="00D36415" w:rsidP="001D7F4F">
      <w:pPr>
        <w:pStyle w:val="BillDots"/>
      </w:pPr>
      <w:r>
        <w:t>COMMITTEE REPORT</w:t>
      </w:r>
    </w:p>
    <w:p w:rsidR="00D36415" w:rsidRDefault="00D36415" w:rsidP="001D7F4F">
      <w:pPr>
        <w:pStyle w:val="BillDots"/>
      </w:pPr>
      <w:r>
        <w:t>April 9, 2014</w:t>
      </w:r>
    </w:p>
    <w:p w:rsidR="00D36415" w:rsidRDefault="00D36415" w:rsidP="001D7F4F">
      <w:pPr>
        <w:pStyle w:val="BillDots"/>
      </w:pPr>
    </w:p>
    <w:p w:rsidR="00D36415" w:rsidRPr="00D36415" w:rsidRDefault="00D36415" w:rsidP="00D36415">
      <w:pPr>
        <w:pStyle w:val="BillDots"/>
        <w:tabs>
          <w:tab w:val="clear" w:pos="216"/>
          <w:tab w:val="clear" w:pos="432"/>
          <w:tab w:val="clear" w:pos="648"/>
          <w:tab w:val="clear" w:pos="864"/>
          <w:tab w:val="clear" w:pos="1080"/>
          <w:tab w:val="clear" w:pos="1296"/>
          <w:tab w:val="clear" w:pos="5904"/>
          <w:tab w:val="right" w:pos="5933"/>
        </w:tabs>
      </w:pPr>
      <w:r>
        <w:tab/>
      </w:r>
      <w:r>
        <w:rPr>
          <w:b/>
          <w:sz w:val="36"/>
        </w:rPr>
        <w:t>H. 5014</w:t>
      </w:r>
    </w:p>
    <w:p w:rsidR="00D36415" w:rsidRDefault="00D36415" w:rsidP="001D7F4F">
      <w:pPr>
        <w:pStyle w:val="BillDots"/>
      </w:pPr>
    </w:p>
    <w:p w:rsidR="00D36415" w:rsidRDefault="00D36415" w:rsidP="00D36415">
      <w:pPr>
        <w:pStyle w:val="BillDots"/>
        <w:jc w:val="center"/>
      </w:pPr>
      <w:r>
        <w:t xml:space="preserve">Introduced by </w:t>
      </w:r>
      <w:r w:rsidRPr="000D4A3D">
        <w:t>Reps. Willis, Owens and Daning</w:t>
      </w:r>
    </w:p>
    <w:p w:rsidR="00D36415" w:rsidRDefault="00D36415" w:rsidP="001D7F4F">
      <w:pPr>
        <w:pStyle w:val="BillDots"/>
      </w:pPr>
    </w:p>
    <w:p w:rsidR="00D36415" w:rsidRDefault="00D36415" w:rsidP="001D7F4F">
      <w:pPr>
        <w:pStyle w:val="BillDots"/>
      </w:pPr>
      <w:r>
        <w:t>S. Printed 4/9/14--H.</w:t>
      </w:r>
    </w:p>
    <w:p w:rsidR="00D36415" w:rsidRDefault="00D36415" w:rsidP="001D7F4F">
      <w:pPr>
        <w:pStyle w:val="BillDots"/>
      </w:pPr>
      <w:r>
        <w:t>Read the first time April 1, 2014.</w:t>
      </w:r>
    </w:p>
    <w:p w:rsidR="00D36415" w:rsidRPr="00D36415" w:rsidRDefault="00D36415" w:rsidP="00D36415">
      <w:pPr>
        <w:pStyle w:val="BillDots"/>
        <w:jc w:val="center"/>
      </w:pPr>
      <w:r>
        <w:rPr>
          <w:u w:val="single"/>
        </w:rPr>
        <w:t>            </w:t>
      </w:r>
    </w:p>
    <w:p w:rsidR="00D36415" w:rsidRDefault="00D36415" w:rsidP="001D7F4F">
      <w:pPr>
        <w:pStyle w:val="BillDots"/>
      </w:pPr>
    </w:p>
    <w:p w:rsidR="00D36415" w:rsidRPr="00D36415" w:rsidRDefault="00D36415" w:rsidP="00D36415">
      <w:pPr>
        <w:pStyle w:val="BillDots"/>
        <w:jc w:val="center"/>
      </w:pPr>
      <w:r>
        <w:rPr>
          <w:b/>
        </w:rPr>
        <w:t>THE COMMITTEE ON EDUCATION AND PUBLIC WORKS</w:t>
      </w:r>
    </w:p>
    <w:p w:rsidR="00D36415" w:rsidRDefault="00D36415" w:rsidP="001D7F4F">
      <w:pPr>
        <w:pStyle w:val="BillDots"/>
      </w:pPr>
      <w:r>
        <w:tab/>
        <w:t>To whom was referred a Bill (H. 5014) to amend Section 56</w:t>
      </w:r>
      <w:r>
        <w:noBreakHyphen/>
        <w:t>1</w:t>
      </w:r>
      <w:r>
        <w:noBreakHyphen/>
        <w:t>2100, as amended, Code of Laws of South Carolina, 1976, relating to a commercial driver license, so as to delete, etc., respectfully</w:t>
      </w:r>
    </w:p>
    <w:p w:rsidR="00D36415" w:rsidRPr="00D36415" w:rsidRDefault="00D36415" w:rsidP="00D36415">
      <w:pPr>
        <w:pStyle w:val="BillDots"/>
        <w:jc w:val="center"/>
      </w:pPr>
      <w:r>
        <w:rPr>
          <w:b/>
        </w:rPr>
        <w:t>REPORT:</w:t>
      </w:r>
    </w:p>
    <w:p w:rsidR="00D36415" w:rsidRDefault="00D36415" w:rsidP="001D7F4F">
      <w:pPr>
        <w:pStyle w:val="BillDots"/>
      </w:pPr>
      <w:r>
        <w:tab/>
        <w:t>That they have duly and carefully considered the same and recommend that the same do pass:</w:t>
      </w:r>
    </w:p>
    <w:p w:rsidR="00D36415" w:rsidRDefault="00D36415" w:rsidP="001D7F4F">
      <w:pPr>
        <w:pStyle w:val="BillDots"/>
      </w:pPr>
    </w:p>
    <w:p w:rsidR="00D36415" w:rsidRDefault="00D36415" w:rsidP="001D7F4F">
      <w:pPr>
        <w:pStyle w:val="BillDots"/>
      </w:pPr>
      <w:r>
        <w:t>PHILLIP D. OWENS for Committee.</w:t>
      </w:r>
    </w:p>
    <w:p w:rsidR="00D36415" w:rsidRPr="00D36415" w:rsidRDefault="00D36415" w:rsidP="00D36415">
      <w:pPr>
        <w:pStyle w:val="BillDots"/>
        <w:jc w:val="center"/>
      </w:pPr>
      <w:r>
        <w:rPr>
          <w:u w:val="single"/>
        </w:rPr>
        <w:t>            </w:t>
      </w:r>
    </w:p>
    <w:p w:rsidR="00D36415" w:rsidRDefault="00D36415" w:rsidP="001D7F4F">
      <w:pPr>
        <w:pStyle w:val="BillDots"/>
        <w:sectPr w:rsidR="00D36415" w:rsidSect="00D364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26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C2B32">
        <w:noBreakHyphen/>
      </w:r>
      <w:r>
        <w:t>1</w:t>
      </w:r>
      <w:r w:rsidR="005C2B32">
        <w:noBreakHyphen/>
      </w:r>
      <w:r>
        <w:t>2100, AS AMENDED, CODE OF LAWS OF SOUTH CAROLINA, 1976, RELATING TO A COMMERCIAL DRIVER LICENSE, SO AS TO DELETE THE VARIOUS ENDORSEMENTS AND RESTRICTIONS THAT MAY BE ATTACHED TO A COMMERCIAL DRIVER LICENSE, AND THAT ENDORSEMENTS AND RESTRICTIONS MAY BE ADDED TO A COMMERCIAL DRIVER LICENSE AS REQUIRED UNDER THE FEDERAL MOTOR CARRIER SAFETY REGULATIONS.</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61FB">
        <w:t>Section 56</w:t>
      </w:r>
      <w:r w:rsidR="005C2B32">
        <w:noBreakHyphen/>
      </w:r>
      <w:r w:rsidR="008061FB">
        <w:t>1</w:t>
      </w:r>
      <w:r w:rsidR="005C2B32">
        <w:noBreakHyphen/>
      </w:r>
      <w:r w:rsidR="008061FB">
        <w:t xml:space="preserve">2100(B) </w:t>
      </w:r>
      <w:r w:rsidR="00A530FA">
        <w:t xml:space="preserve">of the 1976 Code, </w:t>
      </w:r>
      <w:r w:rsidR="008061FB">
        <w:t>as last amended by Act 216 of 2010, is further amended to read:</w:t>
      </w:r>
    </w:p>
    <w:p w:rsidR="008061F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9E1E68">
        <w:rPr>
          <w:color w:val="000000"/>
        </w:rPr>
        <w:t>The holder of a valid commercial driver license may drive all vehicles in the class for which that license is issued and all lesser classes of vehicles except motorcycles. Vehicles which require an endorsement may not be driven unless the proper endorsement appears on the license. Commercial driver licenses may be issued with the following classifications, endorsements, and restrictions: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t>(1)</w:t>
      </w:r>
      <w:r>
        <w:rPr>
          <w:color w:val="000000"/>
        </w:rPr>
        <w:tab/>
      </w:r>
      <w:r w:rsidRPr="009E1E68">
        <w:rPr>
          <w:color w:val="000000"/>
        </w:rPr>
        <w:t>Classifications: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(a)</w:t>
      </w:r>
      <w:r>
        <w:rPr>
          <w:color w:val="000000"/>
        </w:rPr>
        <w:tab/>
      </w:r>
      <w:r w:rsidRPr="009E1E68">
        <w:rPr>
          <w:color w:val="000000"/>
        </w:rPr>
        <w:t>Class A:  A combination of vehicles with a gross combination weight rating of twenty</w:t>
      </w:r>
      <w:r w:rsidR="005C2B32">
        <w:rPr>
          <w:color w:val="000000"/>
        </w:rPr>
        <w:noBreakHyphen/>
      </w:r>
      <w:r w:rsidRPr="009E1E68">
        <w:rPr>
          <w:color w:val="000000"/>
        </w:rPr>
        <w:t>six thousand one pounds or more provided the gross vehicle weight rating of the vehicle being towed is in excess of ten thousand pounds.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(b)</w:t>
      </w:r>
      <w:r>
        <w:rPr>
          <w:color w:val="000000"/>
        </w:rPr>
        <w:tab/>
      </w:r>
      <w:r w:rsidRPr="009E1E68">
        <w:rPr>
          <w:color w:val="000000"/>
        </w:rPr>
        <w:t>Class B:  A single vehicle with a gross vehicle weight rating of twenty</w:t>
      </w:r>
      <w:r w:rsidR="005C2B32">
        <w:rPr>
          <w:color w:val="000000"/>
        </w:rPr>
        <w:noBreakHyphen/>
      </w:r>
      <w:r w:rsidRPr="009E1E68">
        <w:rPr>
          <w:color w:val="000000"/>
        </w:rPr>
        <w:t>six thousand one pounds or more, or any such vehicle towing a vehicle not in excess of ten thousand pounds gross vehicle weight rating.</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lastRenderedPageBreak/>
        <w:tab/>
      </w:r>
      <w:r w:rsidRPr="009E1E68">
        <w:rPr>
          <w:color w:val="000000"/>
        </w:rPr>
        <w:tab/>
      </w:r>
      <w:r w:rsidRPr="009E1E68">
        <w:rPr>
          <w:color w:val="000000"/>
        </w:rPr>
        <w:tab/>
        <w:t>(c)</w:t>
      </w:r>
      <w:r>
        <w:rPr>
          <w:color w:val="000000"/>
        </w:rPr>
        <w:tab/>
      </w:r>
      <w:r w:rsidRPr="009E1E68">
        <w:rPr>
          <w:color w:val="000000"/>
        </w:rPr>
        <w:t>Class C:  A single vehicle, or combination of vehicles, that are not Class A or B vehicles but either designed to transport sixteen or more passengers including the driver, or are required to be placarded for hazardous materials under 49 C.F.R. Part 172, subpart F.</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(2)</w:t>
      </w:r>
      <w:r>
        <w:rPr>
          <w:color w:val="000000"/>
        </w:rPr>
        <w:tab/>
      </w:r>
      <w:r w:rsidRPr="009E1E68">
        <w:rPr>
          <w:color w:val="000000"/>
        </w:rPr>
        <w:t>Endorsements</w:t>
      </w:r>
      <w:r w:rsidRPr="008061FB">
        <w:rPr>
          <w:strike/>
          <w:color w:val="000000"/>
        </w:rPr>
        <w:t>:</w:t>
      </w:r>
      <w:r w:rsidRPr="008061FB">
        <w:rPr>
          <w:color w:val="000000"/>
        </w:rPr>
        <w:t xml:space="preserve"> </w:t>
      </w:r>
      <w:r w:rsidRPr="008061FB">
        <w:rPr>
          <w:color w:val="000000"/>
          <w:u w:val="single"/>
        </w:rPr>
        <w:t>are added to commercial driver licenses as required un</w:t>
      </w:r>
      <w:r w:rsidR="00A530FA">
        <w:rPr>
          <w:color w:val="000000"/>
          <w:u w:val="single"/>
        </w:rPr>
        <w:t>d</w:t>
      </w:r>
      <w:r w:rsidR="004B13A2">
        <w:rPr>
          <w:color w:val="000000"/>
          <w:u w:val="single"/>
        </w:rPr>
        <w:t>er</w:t>
      </w:r>
      <w:r w:rsidRPr="008061FB">
        <w:rPr>
          <w:color w:val="000000"/>
          <w:u w:val="single"/>
        </w:rPr>
        <w:t xml:space="preserve"> Part 383.153</w:t>
      </w:r>
      <w:r>
        <w:rPr>
          <w:color w:val="000000"/>
          <w:u w:val="single"/>
        </w:rPr>
        <w:t xml:space="preserve">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 "H" authorizes the person to drive a vehicle transporting hazardous materials;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 "T" authorizes double trailers;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(c) "P" authorizes driving vehicles carrying passengers;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(d) "N" authorizes driving tank vehicles;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(e) "X" represents a combination of hazardous materials or tank vehicle endorsements, or both;</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C2B32">
        <w:rPr>
          <w:color w:val="000000"/>
        </w:rPr>
        <w:tab/>
      </w:r>
      <w:r w:rsidRPr="005C2B32">
        <w:rPr>
          <w:color w:val="000000"/>
        </w:rPr>
        <w:tab/>
      </w:r>
      <w:r w:rsidRPr="005C2B32">
        <w:rPr>
          <w:color w:val="000000"/>
        </w:rPr>
        <w:tab/>
      </w:r>
      <w:r w:rsidR="008061FB" w:rsidRPr="008061FB">
        <w:rPr>
          <w:strike/>
          <w:color w:val="000000"/>
        </w:rPr>
        <w:t>(f) "S" authorizes the person to drive school buses.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(3)</w:t>
      </w:r>
      <w:r>
        <w:rPr>
          <w:color w:val="000000"/>
        </w:rPr>
        <w:tab/>
      </w:r>
      <w:r w:rsidRPr="009E1E68">
        <w:rPr>
          <w:color w:val="000000"/>
        </w:rPr>
        <w:t>Restrictions</w:t>
      </w:r>
      <w:r w:rsidRPr="008061FB">
        <w:rPr>
          <w:strike/>
          <w:color w:val="000000"/>
        </w:rPr>
        <w:t>:</w:t>
      </w:r>
      <w:r>
        <w:rPr>
          <w:strike/>
          <w:color w:val="000000"/>
        </w:rPr>
        <w:t xml:space="preserve"> </w:t>
      </w:r>
      <w:r>
        <w:rPr>
          <w:color w:val="000000"/>
          <w:u w:val="single"/>
        </w:rPr>
        <w:t>are added to commercial driver licenses as required under Part 383.153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 "K" restricts the person to vehicles not equipped with airbrakes;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 "Z" except tractor trailer;</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B32">
        <w:rPr>
          <w:color w:val="000000"/>
        </w:rPr>
        <w:tab/>
      </w:r>
      <w:r w:rsidRPr="005C2B32">
        <w:rPr>
          <w:color w:val="000000"/>
        </w:rPr>
        <w:tab/>
      </w:r>
      <w:r w:rsidRPr="005C2B32">
        <w:rPr>
          <w:color w:val="000000"/>
        </w:rPr>
        <w:tab/>
      </w:r>
      <w:r w:rsidR="008061FB" w:rsidRPr="008061FB">
        <w:rPr>
          <w:strike/>
          <w:color w:val="000000"/>
        </w:rPr>
        <w:t>(c) "Z</w:t>
      </w:r>
      <w:r>
        <w:rPr>
          <w:strike/>
          <w:color w:val="000000"/>
        </w:rPr>
        <w:noBreakHyphen/>
      </w:r>
      <w:r w:rsidR="008061FB" w:rsidRPr="008061FB">
        <w:rPr>
          <w:strike/>
          <w:color w:val="000000"/>
        </w:rPr>
        <w:t>1" may not operate commercial motor vehicles with a gross vehicle weight rating or a gross combination weight rating exceeding 26,000 pounds.</w:t>
      </w:r>
      <w:r w:rsidR="008061FB" w:rsidRPr="008061FB">
        <w:rPr>
          <w:color w:val="000000"/>
        </w:rPr>
        <w:t>”</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1FB">
        <w:t>2</w:t>
      </w:r>
      <w:r>
        <w:t>.</w:t>
      </w:r>
      <w:r>
        <w:tab/>
        <w:t>This act takes effect upon approval by the Governor.</w:t>
      </w:r>
    </w:p>
    <w:p w:rsidR="004B6F57" w:rsidRDefault="005C2B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F57" w:rsidRDefault="004B6F57" w:rsidP="00EA3737">
      <w:pPr>
        <w:suppressAutoHyphens/>
      </w:pPr>
    </w:p>
    <w:sectPr w:rsidR="004B6F57" w:rsidSect="00D364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1FB" w:rsidRDefault="008061FB" w:rsidP="009F0C77">
      <w:r>
        <w:separator/>
      </w:r>
    </w:p>
  </w:endnote>
  <w:endnote w:type="continuationSeparator" w:id="0">
    <w:p w:rsidR="008061FB" w:rsidRDefault="008061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6A2A72-F650-463C-BE89-B4CE1D0A9ED6}"/>
    <w:embedBold r:id="rId2" w:fontKey="{76A4132C-066B-462E-B631-8EAE100757CF}"/>
  </w:font>
  <w:font w:name="Calibri">
    <w:panose1 w:val="020F0502020204030204"/>
    <w:charset w:val="00"/>
    <w:family w:val="swiss"/>
    <w:pitch w:val="variable"/>
    <w:sig w:usb0="E10002FF" w:usb1="4000ACFF" w:usb2="00000009" w:usb3="00000000" w:csb0="0000019F" w:csb1="00000000"/>
    <w:embedRegular r:id="rId3" w:fontKey="{3B03CB63-E28B-4139-A2CB-10A0D3EE5377}"/>
  </w:font>
  <w:font w:name="Tahoma">
    <w:panose1 w:val="020B0604030504040204"/>
    <w:charset w:val="00"/>
    <w:family w:val="swiss"/>
    <w:pitch w:val="variable"/>
    <w:sig w:usb0="21002A87" w:usb1="80000000" w:usb2="00000008" w:usb3="00000000" w:csb0="000101FF" w:csb1="00000000"/>
    <w:embedRegular r:id="rId4" w:fontKey="{E1039A6B-33C7-4126-85D6-7276636C2928}"/>
  </w:font>
  <w:font w:name="Cambria">
    <w:panose1 w:val="02040503050406030204"/>
    <w:charset w:val="00"/>
    <w:family w:val="roman"/>
    <w:pitch w:val="variable"/>
    <w:sig w:usb0="E00002FF" w:usb1="400004FF" w:usb2="00000000" w:usb3="00000000" w:csb0="0000019F" w:csb1="00000000"/>
    <w:embedRegular r:id="rId5" w:fontKey="{CFF2E99C-CD06-4884-8504-5384888437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20" w:rsidRPr="004B6F57" w:rsidRDefault="004B6F57" w:rsidP="004B6F57">
    <w:pPr>
      <w:pStyle w:val="Footer"/>
      <w:tabs>
        <w:tab w:val="clear" w:pos="4680"/>
        <w:tab w:val="clear" w:pos="9360"/>
        <w:tab w:val="center" w:pos="2995"/>
      </w:tabs>
      <w:spacing w:before="120"/>
    </w:pPr>
    <w:r>
      <w:t>[5014</w:t>
    </w:r>
    <w:r w:rsidR="00D36415">
      <w:t>-</w:t>
    </w:r>
    <w:fldSimple w:instr=" PAGE  \* MERGEFORMAT ">
      <w:r w:rsidR="00EA3737">
        <w:rPr>
          <w:noProof/>
        </w:rPr>
        <w:t>1</w:t>
      </w:r>
    </w:fldSimple>
    <w:r w:rsidR="00D364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415" w:rsidRPr="004B6F57" w:rsidRDefault="00D36415" w:rsidP="004B6F57">
    <w:pPr>
      <w:pStyle w:val="Footer"/>
      <w:tabs>
        <w:tab w:val="clear" w:pos="4680"/>
        <w:tab w:val="clear" w:pos="9360"/>
        <w:tab w:val="center" w:pos="2995"/>
      </w:tabs>
      <w:spacing w:before="120"/>
    </w:pPr>
    <w:r>
      <w:t>[5014]</w:t>
    </w:r>
    <w:r>
      <w:tab/>
    </w:r>
    <w:fldSimple w:instr=" PAGE  \* MERGEFORMAT ">
      <w:r w:rsidR="00EA37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1FB" w:rsidRDefault="008061FB" w:rsidP="009F0C77">
      <w:r>
        <w:separator/>
      </w:r>
    </w:p>
  </w:footnote>
  <w:footnote w:type="continuationSeparator" w:id="0">
    <w:p w:rsidR="008061FB" w:rsidRDefault="008061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4"/>
    <w:docVar w:name="CoverBillType" w:val="b"/>
    <w:docVar w:name="docpath" w:val="L:\Council\bills\SWB\5112CM14.DOCX"/>
    <w:docVar w:name="dvBillNumber" w:val="5014"/>
    <w:docVar w:name="dvBillNumberPrefix" w:val="H. "/>
    <w:docVar w:name="dvOriginalBody" w:val="House"/>
    <w:docVar w:name="dvSteno" w:val="SWB"/>
    <w:docVar w:name="NameofBody" w:val="h"/>
    <w:docVar w:name="vgroup2" w:val="Council"/>
  </w:docVars>
  <w:rsids>
    <w:rsidRoot w:val="003E2BC2"/>
    <w:rsid w:val="00011869"/>
    <w:rsid w:val="000D49D7"/>
    <w:rsid w:val="000E1785"/>
    <w:rsid w:val="000F40FA"/>
    <w:rsid w:val="0010776B"/>
    <w:rsid w:val="00133E66"/>
    <w:rsid w:val="001435A3"/>
    <w:rsid w:val="0019032B"/>
    <w:rsid w:val="001C78A7"/>
    <w:rsid w:val="001D08F2"/>
    <w:rsid w:val="001D525B"/>
    <w:rsid w:val="001D7F4F"/>
    <w:rsid w:val="002321B6"/>
    <w:rsid w:val="00232622"/>
    <w:rsid w:val="00250967"/>
    <w:rsid w:val="002543C8"/>
    <w:rsid w:val="00284AAE"/>
    <w:rsid w:val="002E4A8F"/>
    <w:rsid w:val="002E5912"/>
    <w:rsid w:val="00301B21"/>
    <w:rsid w:val="00315009"/>
    <w:rsid w:val="00325348"/>
    <w:rsid w:val="0032732C"/>
    <w:rsid w:val="00336AD0"/>
    <w:rsid w:val="0037079A"/>
    <w:rsid w:val="003A4ED1"/>
    <w:rsid w:val="003D01E8"/>
    <w:rsid w:val="003E2BC2"/>
    <w:rsid w:val="003E5288"/>
    <w:rsid w:val="003F6D79"/>
    <w:rsid w:val="0041760A"/>
    <w:rsid w:val="00417C01"/>
    <w:rsid w:val="00446A1B"/>
    <w:rsid w:val="004809EE"/>
    <w:rsid w:val="004B13A2"/>
    <w:rsid w:val="004B6F57"/>
    <w:rsid w:val="004E7D54"/>
    <w:rsid w:val="005273C6"/>
    <w:rsid w:val="00530A69"/>
    <w:rsid w:val="00545593"/>
    <w:rsid w:val="005650E2"/>
    <w:rsid w:val="00565D4C"/>
    <w:rsid w:val="00577C6C"/>
    <w:rsid w:val="005C2B32"/>
    <w:rsid w:val="005C2FE2"/>
    <w:rsid w:val="005E2BC9"/>
    <w:rsid w:val="00605102"/>
    <w:rsid w:val="006215AA"/>
    <w:rsid w:val="006913C9"/>
    <w:rsid w:val="0069470D"/>
    <w:rsid w:val="006F02EA"/>
    <w:rsid w:val="006F7F27"/>
    <w:rsid w:val="00734F00"/>
    <w:rsid w:val="007A70AE"/>
    <w:rsid w:val="008061FB"/>
    <w:rsid w:val="008362E8"/>
    <w:rsid w:val="008A1768"/>
    <w:rsid w:val="008F0F33"/>
    <w:rsid w:val="008F4429"/>
    <w:rsid w:val="0094021A"/>
    <w:rsid w:val="009B44AF"/>
    <w:rsid w:val="009C6A0B"/>
    <w:rsid w:val="009F0C77"/>
    <w:rsid w:val="009F4DD1"/>
    <w:rsid w:val="00A41684"/>
    <w:rsid w:val="00A530FA"/>
    <w:rsid w:val="00A64E80"/>
    <w:rsid w:val="00A72BCD"/>
    <w:rsid w:val="00A741D9"/>
    <w:rsid w:val="00A833AB"/>
    <w:rsid w:val="00A9741D"/>
    <w:rsid w:val="00AD4B17"/>
    <w:rsid w:val="00B03859"/>
    <w:rsid w:val="00B412D4"/>
    <w:rsid w:val="00BE3C22"/>
    <w:rsid w:val="00C0345E"/>
    <w:rsid w:val="00C11820"/>
    <w:rsid w:val="00C3483A"/>
    <w:rsid w:val="00C74E9D"/>
    <w:rsid w:val="00C82FD3"/>
    <w:rsid w:val="00C92819"/>
    <w:rsid w:val="00CC6B7B"/>
    <w:rsid w:val="00CD2089"/>
    <w:rsid w:val="00CE3F3E"/>
    <w:rsid w:val="00D36415"/>
    <w:rsid w:val="00D73A67"/>
    <w:rsid w:val="00D970A9"/>
    <w:rsid w:val="00DF3845"/>
    <w:rsid w:val="00E41911"/>
    <w:rsid w:val="00E92EEF"/>
    <w:rsid w:val="00EA3737"/>
    <w:rsid w:val="00F24442"/>
    <w:rsid w:val="00F50AE3"/>
    <w:rsid w:val="00F632A9"/>
    <w:rsid w:val="00F67CF1"/>
    <w:rsid w:val="00F840F0"/>
    <w:rsid w:val="00FB0D0D"/>
    <w:rsid w:val="00FB43B4"/>
    <w:rsid w:val="00FD3A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2B32"/>
    <w:rPr>
      <w:rFonts w:ascii="Tahoma" w:hAnsi="Tahoma" w:cs="Tahoma"/>
      <w:sz w:val="16"/>
      <w:szCs w:val="16"/>
    </w:rPr>
  </w:style>
  <w:style w:type="character" w:customStyle="1" w:styleId="BalloonTextChar">
    <w:name w:val="Balloon Text Char"/>
    <w:basedOn w:val="DefaultParagraphFont"/>
    <w:link w:val="BalloonText"/>
    <w:uiPriority w:val="99"/>
    <w:semiHidden/>
    <w:rsid w:val="005C2B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82610-AA19-41B3-8D47-F86DE55B3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2780</Characters>
  <Application>Microsoft Office Word</Application>
  <DocSecurity>0</DocSecurity>
  <Lines>102</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2014-03-27T13:55:00Z</cp:lastPrinted>
  <dcterms:created xsi:type="dcterms:W3CDTF">2014-04-10T00:10:00Z</dcterms:created>
  <dcterms:modified xsi:type="dcterms:W3CDTF">2014-04-10T00:10:00Z</dcterms:modified>
</cp:coreProperties>
</file>