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65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E0A8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E7800" w:rsidRDefault="00DD59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 w:val="24"/>
          <w:szCs w:val="24"/>
        </w:rPr>
      </w:pPr>
      <w:bookmarkStart w:id="2" w:name="titletop"/>
      <w:bookmarkEnd w:id="2"/>
      <w:r w:rsidRPr="00FE7800">
        <w:rPr>
          <w:rFonts w:eastAsia="Times New Roman"/>
          <w:sz w:val="24"/>
          <w:szCs w:val="24"/>
        </w:rPr>
        <w:t>TO AMEND SECTION 12</w:t>
      </w:r>
      <w:r w:rsidR="00AB499D">
        <w:rPr>
          <w:rFonts w:eastAsia="Times New Roman"/>
          <w:sz w:val="24"/>
          <w:szCs w:val="24"/>
        </w:rPr>
        <w:noBreakHyphen/>
      </w:r>
      <w:r w:rsidRPr="00FE7800">
        <w:rPr>
          <w:rFonts w:eastAsia="Times New Roman"/>
          <w:sz w:val="24"/>
          <w:szCs w:val="24"/>
        </w:rPr>
        <w:t>10</w:t>
      </w:r>
      <w:r w:rsidR="00AB499D">
        <w:rPr>
          <w:rFonts w:eastAsia="Times New Roman"/>
          <w:sz w:val="24"/>
          <w:szCs w:val="24"/>
        </w:rPr>
        <w:noBreakHyphen/>
      </w:r>
      <w:r w:rsidRPr="00FE7800">
        <w:rPr>
          <w:rFonts w:eastAsia="Times New Roman"/>
          <w:sz w:val="24"/>
          <w:szCs w:val="24"/>
        </w:rPr>
        <w:t xml:space="preserve">85 OF THE 1976 CODE, RELATING TO RURAL INFRASTRUCTURE FUND GRANTS, TO PROVIDE THAT GRANTS MAY ALSO BE AWARDED TO COUNTIES </w:t>
      </w:r>
      <w:r>
        <w:rPr>
          <w:rFonts w:eastAsia="Times New Roman"/>
          <w:sz w:val="24"/>
          <w:szCs w:val="24"/>
        </w:rPr>
        <w:t xml:space="preserve">WITH A POPULATION OF LESS THAN FORTY THOUSAND RESIDENTS </w:t>
      </w:r>
      <w:r w:rsidRPr="00FE7800">
        <w:rPr>
          <w:rFonts w:eastAsia="Times New Roman"/>
          <w:sz w:val="24"/>
          <w:szCs w:val="24"/>
        </w:rPr>
        <w:t xml:space="preserve">AND MUNICIPALITIES </w:t>
      </w:r>
      <w:r>
        <w:rPr>
          <w:rFonts w:eastAsia="Times New Roman"/>
          <w:sz w:val="24"/>
          <w:szCs w:val="24"/>
        </w:rPr>
        <w:t xml:space="preserve">LOCATED IN COUNTIES </w:t>
      </w:r>
      <w:r w:rsidRPr="00FE7800">
        <w:rPr>
          <w:rFonts w:eastAsia="Times New Roman"/>
          <w:sz w:val="24"/>
          <w:szCs w:val="24"/>
        </w:rPr>
        <w:t>WITH A POPULATION OF LESS THAN FORTY THOUSAND RESIDENTS.</w:t>
      </w:r>
    </w:p>
    <w:p w:rsidR="00BE0A88" w:rsidRDefault="00BE0A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55B25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55B25">
        <w:rPr>
          <w:rFonts w:eastAsia="Times New Roman"/>
          <w:color w:val="000000" w:themeColor="text1"/>
          <w:u w:color="000000" w:themeColor="text1"/>
        </w:rPr>
        <w:t>SECTION</w:t>
      </w:r>
      <w:r w:rsidRPr="00855B25">
        <w:rPr>
          <w:rFonts w:eastAsia="Times New Roman"/>
          <w:color w:val="000000" w:themeColor="text1"/>
          <w:u w:color="000000" w:themeColor="text1"/>
        </w:rPr>
        <w:tab/>
        <w:t>1.</w:t>
      </w:r>
      <w:r w:rsidRPr="00855B25">
        <w:rPr>
          <w:rFonts w:eastAsia="Times New Roman"/>
          <w:color w:val="000000" w:themeColor="text1"/>
          <w:u w:color="000000" w:themeColor="text1"/>
        </w:rPr>
        <w:tab/>
        <w:t>Section 12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855B25">
        <w:rPr>
          <w:rFonts w:eastAsia="Times New Roman"/>
          <w:color w:val="000000" w:themeColor="text1"/>
          <w:u w:color="000000" w:themeColor="text1"/>
        </w:rPr>
        <w:t>10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855B25">
        <w:rPr>
          <w:rFonts w:eastAsia="Times New Roman"/>
          <w:color w:val="000000" w:themeColor="text1"/>
          <w:u w:color="000000" w:themeColor="text1"/>
        </w:rPr>
        <w:t>85(B) of the 1976 Code is amended to read:</w:t>
      </w: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55B25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855B25">
        <w:rPr>
          <w:rFonts w:eastAsia="Times New Roman"/>
          <w:color w:val="000000" w:themeColor="text1"/>
          <w:u w:color="000000" w:themeColor="text1"/>
        </w:rPr>
        <w:t>(B)</w:t>
      </w:r>
      <w:r w:rsidRPr="00855B25">
        <w:rPr>
          <w:rFonts w:eastAsia="Times New Roman"/>
          <w:color w:val="000000" w:themeColor="text1"/>
          <w:u w:color="000000" w:themeColor="text1"/>
        </w:rPr>
        <w:tab/>
      </w:r>
      <w:r w:rsidRPr="00855B25">
        <w:rPr>
          <w:color w:val="000000" w:themeColor="text1"/>
          <w:u w:color="000000" w:themeColor="text1"/>
        </w:rPr>
        <w:t xml:space="preserve">Rural Infrastructure Fund grants must be available to benefit counties or municipalities designated as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as defined in Section 12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3360 according to guidelines established by the council, </w:t>
      </w:r>
      <w:r w:rsidRPr="00855B25">
        <w:rPr>
          <w:color w:val="000000" w:themeColor="text1"/>
          <w:u w:val="single" w:color="000000" w:themeColor="text1"/>
        </w:rPr>
        <w:t>counties with a population of less than forty thousand residents, according to the latest official United States Census, and municipalities located in a county with less than forty thousand residents, according to the latest official United States Census,</w:t>
      </w:r>
      <w:r w:rsidRPr="00855B25">
        <w:rPr>
          <w:color w:val="000000" w:themeColor="text1"/>
          <w:u w:color="000000" w:themeColor="text1"/>
        </w:rPr>
        <w:t xml:space="preserve"> except that up to twenty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and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counties. A governing body of a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county must apply to the council for these set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aside grants stating the reasons that certain areas of the county qualify for these grants because the conditions in that area of the county are comparable to those conditions qualifying a county as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AB499D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Pr="00AB499D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AB499D" w:rsidRPr="00855B25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499D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55B25">
        <w:rPr>
          <w:rFonts w:eastAsia="Times New Roman"/>
          <w:color w:val="000000" w:themeColor="text1"/>
          <w:u w:color="000000" w:themeColor="text1"/>
        </w:rPr>
        <w:t>SECTION</w:t>
      </w:r>
      <w:r w:rsidRPr="00855B25">
        <w:rPr>
          <w:rFonts w:eastAsia="Times New Roman"/>
          <w:color w:val="000000" w:themeColor="text1"/>
          <w:u w:color="000000" w:themeColor="text1"/>
        </w:rPr>
        <w:tab/>
        <w:t>2.</w:t>
      </w:r>
      <w:r w:rsidRPr="00855B25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46511F" w:rsidRDefault="00AB499D" w:rsidP="00AB4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6511F" w:rsidRDefault="0046511F" w:rsidP="0046511F">
      <w:pPr>
        <w:jc w:val="both"/>
        <w:rPr>
          <w:rFonts w:eastAsia="Times New Roman"/>
        </w:rPr>
      </w:pPr>
    </w:p>
    <w:sectPr w:rsidR="0046511F" w:rsidSect="004651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0FC" w:rsidRDefault="007860FC" w:rsidP="00522CE0">
      <w:r>
        <w:separator/>
      </w:r>
    </w:p>
  </w:endnote>
  <w:endnote w:type="continuationSeparator" w:id="0">
    <w:p w:rsidR="007860FC" w:rsidRDefault="007860F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A54757-72A9-4ACE-94F7-8C4E093A754E}"/>
    <w:embedBold r:id="rId2" w:fontKey="{4F6794DD-00D9-4494-A1E4-47F9EE7900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FE3DAD-0E4F-49C1-B811-CDE1ED43A7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F01F9C-C856-4D20-951D-FC330307F2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BFB" w:rsidRPr="0046511F" w:rsidRDefault="0046511F" w:rsidP="004651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0FC" w:rsidRDefault="007860FC" w:rsidP="00522CE0">
      <w:r>
        <w:separator/>
      </w:r>
    </w:p>
  </w:footnote>
  <w:footnote w:type="continuationSeparator" w:id="0">
    <w:p w:rsidR="007860FC" w:rsidRDefault="007860F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3RURA.KMM.ASM"/>
    <w:docVar w:name="CoverAttorneyInitials" w:val="KMM"/>
    <w:docVar w:name="CoverAttorneyLastName" w:val="Moffitt"/>
    <w:docVar w:name="CoverBillType" w:val="b"/>
    <w:docVar w:name="CoverSenator" w:val="ASM"/>
    <w:docVar w:name="dvBillNumber" w:val="524"/>
    <w:docVar w:name="dvBillNumberPrefix" w:val="S. "/>
    <w:docVar w:name="dvOriginalBody" w:val="Senate"/>
    <w:docVar w:name="fulldraftpath" w:val="L:\S-RES\ASM\003RURA.KMM.ASM.DOCX"/>
    <w:docVar w:name="NameofBody" w:val="S"/>
    <w:docVar w:name="vgroup2" w:val="S-RES"/>
  </w:docVars>
  <w:rsids>
    <w:rsidRoot w:val="006F0EA1"/>
    <w:rsid w:val="00042AC1"/>
    <w:rsid w:val="00046516"/>
    <w:rsid w:val="00075958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F5BFB"/>
    <w:rsid w:val="001F7814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6511F"/>
    <w:rsid w:val="004813A2"/>
    <w:rsid w:val="004952FA"/>
    <w:rsid w:val="004B6A22"/>
    <w:rsid w:val="004D7F37"/>
    <w:rsid w:val="00522CE0"/>
    <w:rsid w:val="00555FB2"/>
    <w:rsid w:val="00565148"/>
    <w:rsid w:val="00580D82"/>
    <w:rsid w:val="00593361"/>
    <w:rsid w:val="005A413B"/>
    <w:rsid w:val="005A5017"/>
    <w:rsid w:val="005A648C"/>
    <w:rsid w:val="005F1745"/>
    <w:rsid w:val="00640DB2"/>
    <w:rsid w:val="006A1802"/>
    <w:rsid w:val="006C74EA"/>
    <w:rsid w:val="006F0EA1"/>
    <w:rsid w:val="00720D40"/>
    <w:rsid w:val="007318D4"/>
    <w:rsid w:val="0076394F"/>
    <w:rsid w:val="00765784"/>
    <w:rsid w:val="007860FC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10D"/>
    <w:rsid w:val="00A4011E"/>
    <w:rsid w:val="00A86015"/>
    <w:rsid w:val="00A9594E"/>
    <w:rsid w:val="00AB499D"/>
    <w:rsid w:val="00AE59C8"/>
    <w:rsid w:val="00B10098"/>
    <w:rsid w:val="00B5790D"/>
    <w:rsid w:val="00B945C5"/>
    <w:rsid w:val="00BA20EA"/>
    <w:rsid w:val="00BB5AFC"/>
    <w:rsid w:val="00BC0A56"/>
    <w:rsid w:val="00BE0A88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592C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  <w:rsid w:val="00FE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5EE1B-2197-4F0D-BAB8-243BD0ADD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2013-03-11T14:30:00Z</cp:lastPrinted>
  <dcterms:created xsi:type="dcterms:W3CDTF">2013-03-13T18:19:00Z</dcterms:created>
  <dcterms:modified xsi:type="dcterms:W3CDTF">2013-03-13T18:19:00Z</dcterms:modified>
</cp:coreProperties>
</file>