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6AC2" w:rsidRP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5C3" w:rsidRDefault="001755C3" w:rsidP="00B96AC2">
      <w:pPr>
        <w:tabs>
          <w:tab w:val="right" w:pos="5933"/>
        </w:tabs>
        <w:suppressAutoHyphens/>
        <w:jc w:val="both"/>
        <w:rPr>
          <w:rFonts w:eastAsia="Times New Roman"/>
        </w:rPr>
      </w:pPr>
      <w:r>
        <w:rPr>
          <w:rFonts w:eastAsia="Times New Roman"/>
        </w:rPr>
        <w:t>AS PASSED BY THE SENATE</w:t>
      </w:r>
    </w:p>
    <w:p w:rsidR="001755C3" w:rsidRDefault="001755C3" w:rsidP="00B96AC2">
      <w:pPr>
        <w:tabs>
          <w:tab w:val="right" w:pos="5933"/>
        </w:tabs>
        <w:suppressAutoHyphens/>
        <w:jc w:val="both"/>
        <w:rPr>
          <w:rFonts w:eastAsia="Times New Roman"/>
        </w:rPr>
      </w:pPr>
      <w:r>
        <w:rPr>
          <w:rFonts w:eastAsia="Times New Roman"/>
        </w:rPr>
        <w:t>March 6, 2014</w:t>
      </w:r>
    </w:p>
    <w:p w:rsidR="001755C3" w:rsidRDefault="001755C3" w:rsidP="00B96AC2">
      <w:pPr>
        <w:tabs>
          <w:tab w:val="right" w:pos="5933"/>
        </w:tabs>
        <w:suppressAutoHyphens/>
        <w:jc w:val="both"/>
        <w:rPr>
          <w:rFonts w:eastAsia="Times New Roman"/>
        </w:rPr>
      </w:pPr>
    </w:p>
    <w:p w:rsidR="00B96AC2" w:rsidRPr="00B96AC2" w:rsidRDefault="00B96AC2" w:rsidP="00B96AC2">
      <w:pPr>
        <w:tabs>
          <w:tab w:val="right" w:pos="5933"/>
        </w:tabs>
        <w:suppressAutoHyphens/>
        <w:jc w:val="both"/>
        <w:rPr>
          <w:rFonts w:eastAsia="Times New Roman"/>
        </w:rPr>
      </w:pPr>
      <w:r>
        <w:rPr>
          <w:rFonts w:eastAsia="Times New Roman"/>
        </w:rPr>
        <w:tab/>
      </w:r>
      <w:r>
        <w:rPr>
          <w:rFonts w:eastAsia="Times New Roman"/>
          <w:b/>
          <w:sz w:val="36"/>
        </w:rPr>
        <w:t>S. 560</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3D98">
        <w:t>Senator L. Martin</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175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w:t>
      </w:r>
      <w:r w:rsidR="00B96AC2">
        <w:rPr>
          <w:rFonts w:eastAsia="Times New Roman"/>
        </w:rPr>
        <w:t>/14--S.</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96AC2" w:rsidRDefault="00B96AC2" w:rsidP="00FA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6AC2" w:rsidSect="00B96A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FA171F" w:rsidRDefault="00FA1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0DBE">
        <w:tab/>
      </w:r>
      <w:r w:rsidRPr="00C40DBE">
        <w:rPr>
          <w:color w:val="000000" w:themeColor="text1"/>
          <w:u w:val="single" w:color="000000" w:themeColor="text1"/>
        </w:rPr>
        <w:t>(B)</w:t>
      </w:r>
      <w:r w:rsidRPr="00C40DBE">
        <w:rPr>
          <w:color w:val="000000" w:themeColor="text1"/>
          <w:u w:color="000000" w:themeColor="text1"/>
        </w:rPr>
        <w:tab/>
      </w:r>
      <w:r w:rsidRPr="00C40DBE">
        <w:rPr>
          <w:color w:val="000000" w:themeColor="text1"/>
          <w:u w:val="single" w:color="000000" w:themeColor="text1"/>
        </w:rPr>
        <w:t>A person who violates this section is guilty of a misdemeanor, and, upon conviction, must be fined not less than one thousand dollars, or imprisoned not more than five years, or both.</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 xml:space="preserve">A person who violates this section resulting in the endangerment of another person’s life </w:t>
      </w:r>
      <w:r>
        <w:rPr>
          <w:color w:val="000000" w:themeColor="text1"/>
          <w:u w:val="single" w:color="000000" w:themeColor="text1"/>
        </w:rPr>
        <w:t xml:space="preserve">or great bodily injury to another person </w:t>
      </w:r>
      <w:r w:rsidRPr="00DF0242">
        <w:rPr>
          <w:color w:val="000000" w:themeColor="text1"/>
          <w:u w:val="single" w:color="000000" w:themeColor="text1"/>
        </w:rPr>
        <w:t>is guilty of a felony, and, upon conviction, must be imprisoned not more than twenty years.</w:t>
      </w:r>
      <w:r>
        <w:rPr>
          <w:color w:val="000000" w:themeColor="text1"/>
          <w:u w:val="single" w:color="000000" w:themeColor="text1"/>
        </w:rPr>
        <w:t xml:space="preserve">  ‘Great bodily injury’ means bodily injury which creates a substantial risk of death or which causes serious, permanent disfigurement, or protracted loss or impairment of the function of any bodily member or organ.</w:t>
      </w:r>
      <w:r w:rsidRPr="00C40DBE">
        <w:rPr>
          <w:color w:val="000000" w:themeColor="text1"/>
        </w:rPr>
        <w:tab/>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SECTION</w:t>
      </w:r>
      <w:r w:rsidRPr="00E4780D">
        <w:rPr>
          <w:color w:val="000000" w:themeColor="text1"/>
          <w:u w:color="000000" w:themeColor="text1"/>
        </w:rPr>
        <w:tab/>
        <w:t>2.</w:t>
      </w:r>
      <w:r w:rsidRPr="00E4780D">
        <w:rPr>
          <w:color w:val="000000" w:themeColor="text1"/>
          <w:u w:color="000000" w:themeColor="text1"/>
        </w:rPr>
        <w:tab/>
        <w:t>Article 9, Chapter 15, Title 58 of the 1976 Code is amended by adding: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“Section 58</w:t>
      </w:r>
      <w:r w:rsidRPr="00E4780D">
        <w:rPr>
          <w:color w:val="000000" w:themeColor="text1"/>
          <w:u w:color="000000" w:themeColor="text1"/>
        </w:rPr>
        <w:noBreakHyphen/>
        <w:t>15</w:t>
      </w:r>
      <w:r w:rsidRPr="00E4780D">
        <w:rPr>
          <w:color w:val="000000" w:themeColor="text1"/>
          <w:u w:color="000000" w:themeColor="text1"/>
        </w:rPr>
        <w:noBreakHyphen/>
        <w:t>875.</w:t>
      </w:r>
      <w:r w:rsidRPr="00E4780D">
        <w:rPr>
          <w:color w:val="000000" w:themeColor="text1"/>
          <w:u w:color="000000" w:themeColor="text1"/>
        </w:rPr>
        <w:tab/>
        <w:t>(A)</w:t>
      </w:r>
      <w:r w:rsidRPr="00E4780D">
        <w:rPr>
          <w:color w:val="000000" w:themeColor="text1"/>
          <w:u w:color="000000" w:themeColor="text1"/>
        </w:rPr>
        <w:tab/>
        <w:t>It is unlawful to purchase, sell, or transport railroad track materials for the purpose of recycling.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(B)</w:t>
      </w:r>
      <w:r w:rsidRPr="00E4780D">
        <w:rPr>
          <w:color w:val="000000" w:themeColor="text1"/>
          <w:u w:color="000000" w:themeColor="text1"/>
        </w:rPr>
        <w:tab/>
        <w:t>This section does not apply to:</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a railroad company or a railroad company’s authorized agent;</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r>
      <w:r>
        <w:rPr>
          <w:color w:val="000000" w:themeColor="text1"/>
          <w:u w:color="000000" w:themeColor="text1"/>
        </w:rPr>
        <w:t>a business that owns a railroad spur;</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4780D">
        <w:rPr>
          <w:color w:val="000000" w:themeColor="text1"/>
          <w:u w:color="000000" w:themeColor="text1"/>
        </w:rPr>
        <w:t>an independent railroad contractor; or</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(3)</w:t>
      </w:r>
      <w:r w:rsidRPr="00E4780D">
        <w:rPr>
          <w:color w:val="000000" w:themeColor="text1"/>
          <w:u w:color="000000" w:themeColor="text1"/>
        </w:rPr>
        <w:tab/>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780D">
        <w:rPr>
          <w:color w:val="000000" w:themeColor="text1"/>
          <w:u w:color="000000" w:themeColor="text1"/>
        </w:rPr>
        <w:t>(C)</w:t>
      </w:r>
      <w:r w:rsidRPr="00E4780D">
        <w:rPr>
          <w:color w:val="000000" w:themeColor="text1"/>
          <w:u w:color="000000" w:themeColor="text1"/>
        </w:rPr>
        <w:tab/>
        <w:t>Payment for railroad track materials must only be made to the railroad co</w:t>
      </w:r>
      <w:r>
        <w:rPr>
          <w:color w:val="000000" w:themeColor="text1"/>
          <w:u w:color="000000" w:themeColor="text1"/>
        </w:rPr>
        <w:t>mpany or the company’s principal</w:t>
      </w:r>
      <w:r w:rsidRPr="00E4780D">
        <w:rPr>
          <w:color w:val="000000" w:themeColor="text1"/>
          <w:u w:color="000000" w:themeColor="text1"/>
        </w:rPr>
        <w:t xml:space="preserve">s, </w:t>
      </w:r>
      <w:r>
        <w:rPr>
          <w:color w:val="000000" w:themeColor="text1"/>
          <w:u w:color="000000" w:themeColor="text1"/>
        </w:rPr>
        <w:t xml:space="preserve">the business that owns the railroad spur or the businesses’ principals, </w:t>
      </w:r>
      <w:r w:rsidRPr="00E4780D">
        <w:rPr>
          <w:color w:val="000000" w:themeColor="text1"/>
          <w:u w:color="000000" w:themeColor="text1"/>
        </w:rPr>
        <w:t xml:space="preserve">the </w:t>
      </w:r>
      <w:r w:rsidRPr="00E4780D">
        <w:rPr>
          <w:color w:val="000000" w:themeColor="text1"/>
          <w:u w:color="000000" w:themeColor="text1"/>
        </w:rPr>
        <w:lastRenderedPageBreak/>
        <w:t>independent railroad contract</w:t>
      </w:r>
      <w:r>
        <w:rPr>
          <w:color w:val="000000" w:themeColor="text1"/>
          <w:u w:color="000000" w:themeColor="text1"/>
        </w:rPr>
        <w:t>or or the contractor’s principal</w:t>
      </w:r>
      <w:r w:rsidRPr="00E4780D">
        <w:rPr>
          <w:color w:val="000000" w:themeColor="text1"/>
          <w:u w:color="000000" w:themeColor="text1"/>
        </w:rPr>
        <w:t>s, or the person or business authorized by the railroad comp</w:t>
      </w:r>
      <w:r>
        <w:rPr>
          <w:color w:val="000000" w:themeColor="text1"/>
          <w:u w:color="000000" w:themeColor="text1"/>
        </w:rPr>
        <w:t>any or the businesses’ principal</w:t>
      </w:r>
      <w:r w:rsidRPr="00E4780D">
        <w:rPr>
          <w:color w:val="000000" w:themeColor="text1"/>
          <w:u w:color="000000" w:themeColor="text1"/>
        </w:rPr>
        <w:t>s.</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(D)</w:t>
      </w:r>
      <w:r w:rsidRPr="00E4780D">
        <w:rPr>
          <w:color w:val="000000" w:themeColor="text1"/>
          <w:u w:color="000000" w:themeColor="text1"/>
        </w:rPr>
        <w:tab/>
        <w:t>A person who violates this section:</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 xml:space="preserve">for a first offense, is guilty of a misdemeanor, and, upon conviction, must be fined not less than two hundred and fifty dollars, or imprisoned not more than one year, or both;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t xml:space="preserve">for a second offense, is guilty of a misdemeanor, and, upon conviction, must be fined not less than five hundred dollars, or imprisoned not more than three years, or both; and </w:t>
      </w:r>
    </w:p>
    <w:p w:rsidR="001755C3" w:rsidRDefault="001755C3" w:rsidP="00FC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80D">
        <w:rPr>
          <w:color w:val="000000" w:themeColor="text1"/>
          <w:u w:color="000000" w:themeColor="text1"/>
        </w:rPr>
        <w:tab/>
      </w:r>
      <w:r w:rsidRPr="00E4780D">
        <w:rPr>
          <w:color w:val="000000" w:themeColor="text1"/>
          <w:u w:color="000000" w:themeColor="text1"/>
        </w:rPr>
        <w:tab/>
        <w:t>(3)</w:t>
      </w:r>
      <w:r w:rsidRPr="00E4780D">
        <w:rPr>
          <w:color w:val="000000" w:themeColor="text1"/>
          <w:u w:color="000000" w:themeColor="text1"/>
        </w:rPr>
        <w:tab/>
        <w:t>for a third or subsequent offense, is guilty of a felony, and, upon conviction, must be fined not less than one thousand dollars, or imprisoned not more than five years, or both.”</w:t>
      </w:r>
      <w:r w:rsidRPr="00E4780D">
        <w:tab/>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366536">
      <w:pPr>
        <w:suppressAutoHyphens/>
        <w:jc w:val="both"/>
        <w:rPr>
          <w:rFonts w:eastAsia="Times New Roman"/>
        </w:rPr>
      </w:pPr>
    </w:p>
    <w:sectPr w:rsidR="00CE1310" w:rsidSect="00B96A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D93A9-A2DF-448C-BFB7-70611FF7E42D}"/>
    <w:embedBold r:id="rId2" w:fontKey="{C7C6ED07-7164-4324-BD34-89E6ECD3C5AB}"/>
  </w:font>
  <w:font w:name="Calibri">
    <w:panose1 w:val="020F0502020204030204"/>
    <w:charset w:val="00"/>
    <w:family w:val="swiss"/>
    <w:pitch w:val="variable"/>
    <w:sig w:usb0="E10002FF" w:usb1="4000ACFF" w:usb2="00000009" w:usb3="00000000" w:csb0="0000019F" w:csb1="00000000"/>
    <w:embedRegular r:id="rId3" w:fontKey="{DE24EA1B-17BE-4B5B-A0BD-9A0C5A33D953}"/>
  </w:font>
  <w:font w:name="Cambria">
    <w:panose1 w:val="02040503050406030204"/>
    <w:charset w:val="00"/>
    <w:family w:val="roman"/>
    <w:pitch w:val="variable"/>
    <w:sig w:usb0="E00002FF" w:usb1="400004FF" w:usb2="00000000" w:usb3="00000000" w:csb0="0000019F" w:csb1="00000000"/>
    <w:embedRegular r:id="rId4" w:fontKey="{8CCB3E0D-C644-495E-8589-FE88D2A020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rsidR="00B96AC2">
      <w:t>-</w:t>
    </w:r>
    <w:fldSimple w:instr=" PAGE  \* MERGEFORMAT ">
      <w:r w:rsidR="00366536">
        <w:rPr>
          <w:noProof/>
        </w:rPr>
        <w:t>1</w:t>
      </w:r>
    </w:fldSimple>
    <w:r w:rsidR="00B96A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AC2" w:rsidRPr="00CE1310" w:rsidRDefault="00B96AC2" w:rsidP="00CE1310">
    <w:pPr>
      <w:pStyle w:val="Footer"/>
      <w:tabs>
        <w:tab w:val="clear" w:pos="4680"/>
        <w:tab w:val="clear" w:pos="9360"/>
        <w:tab w:val="center" w:pos="2995"/>
      </w:tabs>
      <w:spacing w:before="120"/>
    </w:pPr>
    <w:r>
      <w:t>[560]</w:t>
    </w:r>
    <w:r>
      <w:tab/>
    </w:r>
    <w:fldSimple w:instr=" PAGE  \* MERGEFORMAT ">
      <w:r w:rsidR="003665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302C8"/>
    <w:rsid w:val="00147813"/>
    <w:rsid w:val="0016543B"/>
    <w:rsid w:val="00170561"/>
    <w:rsid w:val="001755C3"/>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66536"/>
    <w:rsid w:val="003C0CD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DBE"/>
    <w:rsid w:val="00641A16"/>
    <w:rsid w:val="006431BA"/>
    <w:rsid w:val="00656B98"/>
    <w:rsid w:val="00693B19"/>
    <w:rsid w:val="006B4B3C"/>
    <w:rsid w:val="006C74EA"/>
    <w:rsid w:val="00720D40"/>
    <w:rsid w:val="0073026D"/>
    <w:rsid w:val="007311B4"/>
    <w:rsid w:val="007318D4"/>
    <w:rsid w:val="00746551"/>
    <w:rsid w:val="00765784"/>
    <w:rsid w:val="007A4390"/>
    <w:rsid w:val="007C65B0"/>
    <w:rsid w:val="007E3B8F"/>
    <w:rsid w:val="007E5CB7"/>
    <w:rsid w:val="007F52DC"/>
    <w:rsid w:val="00814EED"/>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7798F"/>
    <w:rsid w:val="00983951"/>
    <w:rsid w:val="00984124"/>
    <w:rsid w:val="00984640"/>
    <w:rsid w:val="00995C37"/>
    <w:rsid w:val="009A7B72"/>
    <w:rsid w:val="009C118A"/>
    <w:rsid w:val="00A02011"/>
    <w:rsid w:val="00A35165"/>
    <w:rsid w:val="00A4011E"/>
    <w:rsid w:val="00A41565"/>
    <w:rsid w:val="00A4641A"/>
    <w:rsid w:val="00A86015"/>
    <w:rsid w:val="00AE59C8"/>
    <w:rsid w:val="00B030B6"/>
    <w:rsid w:val="00B10098"/>
    <w:rsid w:val="00B10E10"/>
    <w:rsid w:val="00B35389"/>
    <w:rsid w:val="00B43327"/>
    <w:rsid w:val="00B450FF"/>
    <w:rsid w:val="00B47304"/>
    <w:rsid w:val="00B66C95"/>
    <w:rsid w:val="00B67A46"/>
    <w:rsid w:val="00B945C5"/>
    <w:rsid w:val="00B96AC2"/>
    <w:rsid w:val="00BA20EA"/>
    <w:rsid w:val="00BC0A56"/>
    <w:rsid w:val="00BD11B0"/>
    <w:rsid w:val="00BE60F1"/>
    <w:rsid w:val="00C23348"/>
    <w:rsid w:val="00C6454A"/>
    <w:rsid w:val="00C74052"/>
    <w:rsid w:val="00CB187A"/>
    <w:rsid w:val="00CD7C71"/>
    <w:rsid w:val="00CE1310"/>
    <w:rsid w:val="00D1088B"/>
    <w:rsid w:val="00D156D2"/>
    <w:rsid w:val="00D77EC0"/>
    <w:rsid w:val="00D86943"/>
    <w:rsid w:val="00D921A1"/>
    <w:rsid w:val="00DA47B9"/>
    <w:rsid w:val="00DD6797"/>
    <w:rsid w:val="00DE5254"/>
    <w:rsid w:val="00E677A1"/>
    <w:rsid w:val="00E91E2F"/>
    <w:rsid w:val="00EA3546"/>
    <w:rsid w:val="00EB1AAC"/>
    <w:rsid w:val="00EB47AE"/>
    <w:rsid w:val="00EC34E1"/>
    <w:rsid w:val="00ED0AE1"/>
    <w:rsid w:val="00F0234A"/>
    <w:rsid w:val="00F52959"/>
    <w:rsid w:val="00F532D4"/>
    <w:rsid w:val="00F55884"/>
    <w:rsid w:val="00FA171F"/>
    <w:rsid w:val="00FB5399"/>
    <w:rsid w:val="00FC0450"/>
    <w:rsid w:val="00FC0D36"/>
    <w:rsid w:val="00FC536C"/>
    <w:rsid w:val="00FC60AD"/>
    <w:rsid w:val="00FC69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4065</Characters>
  <Application>Microsoft Office Word</Application>
  <DocSecurity>0</DocSecurity>
  <Lines>33</Lines>
  <Paragraphs>9</Paragraphs>
  <ScaleCrop>false</ScaleCrop>
  <Company> </Company>
  <LinksUpToDate>false</LinksUpToDate>
  <CharactersWithSpaces>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2014-03-06T17:40:00Z</dcterms:created>
  <dcterms:modified xsi:type="dcterms:W3CDTF">2014-03-06T17:40:00Z</dcterms:modified>
</cp:coreProperties>
</file>