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04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6344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7A79" w:rsidRDefault="00C17A79" w:rsidP="00C17A79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</w:pPr>
      <w:bookmarkStart w:id="2" w:name="titletop"/>
      <w:bookmarkEnd w:id="2"/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TO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DECLARE WEDNESDAY, APRIL 10, 2013, AS “CLEMSON DAY” IN SOUTH CAROLINA.</w:t>
      </w:r>
    </w:p>
    <w:p w:rsidR="0066344F" w:rsidRDefault="006634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BB383F" w:rsidRPr="00B42285" w:rsidRDefault="00BB383F" w:rsidP="00BB383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Whereas</w:t>
      </w:r>
      <w:r w:rsidR="00CA3899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,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Clemson University was founded in 1889 through a bequest to the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ab/>
        <w:t>State of South Carolina from Thomas Green Clemson, a Philadelphia</w:t>
      </w:r>
      <w:r w:rsidR="00CA3899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noBreakHyphen/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born, European</w:t>
      </w:r>
      <w:r w:rsidR="00CA3899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noBreakHyphen/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educated engineer, musician</w:t>
      </w:r>
      <w:r w:rsidR="00B4123D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,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and artist who married John C. Calhoun</w:t>
      </w:r>
      <w:r w:rsidR="00CA3899" w:rsidRPr="00CA3899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’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s daughter, Anna, and settled at her family estate in South Carolina; and</w:t>
      </w:r>
    </w:p>
    <w:p w:rsidR="00BB383F" w:rsidRPr="00B42285" w:rsidRDefault="00BB383F" w:rsidP="00BB383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</w:pPr>
    </w:p>
    <w:p w:rsidR="00BB383F" w:rsidRPr="00B42285" w:rsidRDefault="00BB383F" w:rsidP="00BB383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Whereas</w:t>
      </w:r>
      <w:r w:rsidR="00CA3899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,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Mr. Clemson believed that the way to rebuild his adopted state</w:t>
      </w:r>
      <w:r w:rsidR="00CA3899" w:rsidRPr="00CA3899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’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s war</w:t>
      </w:r>
      <w:r w:rsidR="00CA3899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noBreakHyphen/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ravaged economy was through scientific education, so he left his home and fortune to the</w:t>
      </w:r>
      <w:r w:rsidR="00B4123D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S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tate of South Carolina to create the</w:t>
      </w: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institution that bears his name; and</w:t>
      </w:r>
    </w:p>
    <w:p w:rsidR="00BB383F" w:rsidRPr="00B42285" w:rsidRDefault="00BB383F" w:rsidP="00BB383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</w:pPr>
    </w:p>
    <w:p w:rsidR="00BB383F" w:rsidRDefault="00BB383F" w:rsidP="00BB383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B42285">
        <w:rPr>
          <w:color w:val="000000" w:themeColor="text1"/>
          <w:sz w:val="22"/>
          <w:szCs w:val="21"/>
          <w:u w:color="000000" w:themeColor="text1"/>
        </w:rPr>
        <w:t>,</w:t>
      </w:r>
      <w:r w:rsidR="00B4123D">
        <w:rPr>
          <w:color w:val="000000" w:themeColor="text1"/>
          <w:sz w:val="22"/>
          <w:szCs w:val="21"/>
          <w:u w:color="000000" w:themeColor="text1"/>
        </w:rPr>
        <w:t xml:space="preserve"> l</w:t>
      </w:r>
      <w:r w:rsidRPr="00B42285">
        <w:rPr>
          <w:color w:val="000000" w:themeColor="text1"/>
          <w:sz w:val="22"/>
          <w:szCs w:val="21"/>
          <w:u w:color="000000" w:themeColor="text1"/>
        </w:rPr>
        <w:t>ocated in the foothills of the Blue Ridge mountains surrounded by Lake Hartwell and its own forest, Clemson University is ranked #25 among national public universities</w:t>
      </w:r>
      <w:r w:rsidR="00B4123D">
        <w:rPr>
          <w:color w:val="000000" w:themeColor="text1"/>
          <w:sz w:val="22"/>
          <w:szCs w:val="21"/>
          <w:u w:color="000000" w:themeColor="text1"/>
        </w:rPr>
        <w:t xml:space="preserve">, </w:t>
      </w:r>
      <w:r w:rsidRPr="00B42285">
        <w:rPr>
          <w:color w:val="000000" w:themeColor="text1"/>
          <w:sz w:val="22"/>
          <w:szCs w:val="21"/>
          <w:u w:color="000000" w:themeColor="text1"/>
        </w:rPr>
        <w:t>a major, land</w:t>
      </w:r>
      <w:r w:rsidR="00CA3899">
        <w:rPr>
          <w:color w:val="000000" w:themeColor="text1"/>
          <w:sz w:val="22"/>
          <w:szCs w:val="21"/>
          <w:u w:color="000000" w:themeColor="text1"/>
        </w:rPr>
        <w:noBreakHyphen/>
      </w:r>
      <w:r w:rsidRPr="00B42285">
        <w:rPr>
          <w:color w:val="000000" w:themeColor="text1"/>
          <w:sz w:val="22"/>
          <w:szCs w:val="21"/>
          <w:u w:color="000000" w:themeColor="text1"/>
        </w:rPr>
        <w:t>grant, science and engineering</w:t>
      </w:r>
      <w:r w:rsidR="00CA3899">
        <w:rPr>
          <w:color w:val="000000" w:themeColor="text1"/>
          <w:sz w:val="22"/>
          <w:szCs w:val="21"/>
          <w:u w:color="000000" w:themeColor="text1"/>
        </w:rPr>
        <w:noBreakHyphen/>
      </w:r>
      <w:r w:rsidRPr="00B42285">
        <w:rPr>
          <w:color w:val="000000" w:themeColor="text1"/>
          <w:sz w:val="22"/>
          <w:szCs w:val="21"/>
          <w:u w:color="000000" w:themeColor="text1"/>
        </w:rPr>
        <w:t>oriented research university that maintains a strong commitment to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B42285">
        <w:rPr>
          <w:color w:val="000000" w:themeColor="text1"/>
          <w:sz w:val="22"/>
          <w:szCs w:val="21"/>
          <w:u w:color="000000" w:themeColor="text1"/>
        </w:rPr>
        <w:t xml:space="preserve">teaching and student success; and </w:t>
      </w:r>
    </w:p>
    <w:p w:rsidR="00BB383F" w:rsidRPr="00B42285" w:rsidRDefault="00BB383F" w:rsidP="00BB383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BB383F" w:rsidRDefault="00BB383F" w:rsidP="00BB383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="00CA3899">
        <w:rPr>
          <w:color w:val="000000" w:themeColor="text1"/>
          <w:sz w:val="22"/>
          <w:szCs w:val="21"/>
          <w:u w:color="000000" w:themeColor="text1"/>
        </w:rPr>
        <w:t xml:space="preserve">, </w:t>
      </w:r>
      <w:r w:rsidRPr="00B42285">
        <w:rPr>
          <w:color w:val="000000" w:themeColor="text1"/>
          <w:sz w:val="22"/>
          <w:szCs w:val="21"/>
          <w:u w:color="000000" w:themeColor="text1"/>
        </w:rPr>
        <w:t>Clemson University is an inclusive, student</w:t>
      </w:r>
      <w:r w:rsidR="00CA3899">
        <w:rPr>
          <w:color w:val="000000" w:themeColor="text1"/>
          <w:sz w:val="22"/>
          <w:szCs w:val="21"/>
          <w:u w:color="000000" w:themeColor="text1"/>
        </w:rPr>
        <w:noBreakHyphen/>
      </w:r>
      <w:r w:rsidRPr="00B42285">
        <w:rPr>
          <w:color w:val="000000" w:themeColor="text1"/>
          <w:sz w:val="22"/>
          <w:szCs w:val="21"/>
          <w:u w:color="000000" w:themeColor="text1"/>
        </w:rPr>
        <w:t>centered community characterized by high academic standards,</w:t>
      </w:r>
      <w:r>
        <w:rPr>
          <w:color w:val="000000" w:themeColor="text1"/>
          <w:sz w:val="22"/>
          <w:szCs w:val="21"/>
          <w:u w:color="000000" w:themeColor="text1"/>
        </w:rPr>
        <w:t xml:space="preserve"> a </w:t>
      </w:r>
      <w:r w:rsidRPr="00B42285">
        <w:rPr>
          <w:color w:val="000000" w:themeColor="text1"/>
          <w:sz w:val="22"/>
          <w:szCs w:val="21"/>
          <w:u w:color="000000" w:themeColor="text1"/>
        </w:rPr>
        <w:t>culture of collaboration, school spirit, and a competitive drive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B42285">
        <w:rPr>
          <w:color w:val="000000" w:themeColor="text1"/>
          <w:sz w:val="22"/>
          <w:szCs w:val="21"/>
          <w:u w:color="000000" w:themeColor="text1"/>
        </w:rPr>
        <w:t>to excel, having provided educational opportunities for the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B42285">
        <w:rPr>
          <w:color w:val="000000" w:themeColor="text1"/>
          <w:sz w:val="22"/>
          <w:szCs w:val="21"/>
          <w:u w:color="000000" w:themeColor="text1"/>
        </w:rPr>
        <w:t>young people of South Carolina and beyond, now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B42285">
        <w:rPr>
          <w:color w:val="000000" w:themeColor="text1"/>
          <w:sz w:val="22"/>
          <w:szCs w:val="21"/>
          <w:u w:color="000000" w:themeColor="text1"/>
        </w:rPr>
        <w:t>with almost 125,000 living alumni worldwide; and</w:t>
      </w:r>
    </w:p>
    <w:p w:rsidR="00BB383F" w:rsidRPr="00B42285" w:rsidRDefault="00BB383F" w:rsidP="00BB383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BB383F" w:rsidRPr="00B42285" w:rsidRDefault="00BB383F" w:rsidP="00BB383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Whereas</w:t>
      </w:r>
      <w:r w:rsidR="00CA3899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,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Clemson University</w:t>
      </w:r>
      <w:r w:rsidR="00CA3899" w:rsidRPr="00CA3899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’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s economic impact on the </w:t>
      </w:r>
      <w:r w:rsidR="00B4123D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S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tate of South</w:t>
      </w: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Carolina accounts for nearly 25,000 jobs</w:t>
      </w:r>
      <w:r w:rsidR="00B4123D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,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and its economic</w:t>
      </w: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development and research initiatives are helping to meet the needs</w:t>
      </w: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o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f both existing and emerging industry clusters ranging from</w:t>
      </w: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lastRenderedPageBreak/>
        <w:t>agribusiness and manufacturing to aviation and advanced materials; and</w:t>
      </w:r>
    </w:p>
    <w:p w:rsidR="00BB383F" w:rsidRPr="00B42285" w:rsidRDefault="00BB383F" w:rsidP="00BB383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</w:pPr>
    </w:p>
    <w:p w:rsidR="00BB383F" w:rsidRPr="00B42285" w:rsidRDefault="00BB383F" w:rsidP="00BB383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Whereas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,</w:t>
      </w: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Clemson University is part of a national system of land</w:t>
      </w:r>
      <w:r w:rsidR="00CA3899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noBreakHyphen/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grant</w:t>
      </w: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universities and the U.S. Department of Agriculture providing</w:t>
      </w: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statewide research</w:t>
      </w:r>
      <w:r w:rsidR="00B4123D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and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extension and regulatory programs (Public</w:t>
      </w: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Service Activities) to enhance economic growth in South Carolina</w:t>
      </w:r>
      <w:r w:rsidR="00CA3899" w:rsidRPr="00CA3899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’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s</w:t>
      </w: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agribusiness and forestry industries through a continuous flow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ab/>
        <w:t>of knowledge to farmers, foresters</w:t>
      </w:r>
      <w:r w:rsidR="00B4123D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, and land managers; and</w:t>
      </w:r>
    </w:p>
    <w:p w:rsidR="00BB383F" w:rsidRPr="00B42285" w:rsidRDefault="00BB383F" w:rsidP="00BB383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</w:pPr>
    </w:p>
    <w:p w:rsidR="00BB383F" w:rsidRDefault="00BB383F" w:rsidP="00BB383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="00CA3899">
        <w:rPr>
          <w:color w:val="000000" w:themeColor="text1"/>
          <w:sz w:val="22"/>
          <w:szCs w:val="21"/>
          <w:u w:color="000000" w:themeColor="text1"/>
        </w:rPr>
        <w:t xml:space="preserve">, </w:t>
      </w:r>
      <w:r w:rsidR="00B4123D">
        <w:rPr>
          <w:color w:val="000000" w:themeColor="text1"/>
          <w:sz w:val="22"/>
          <w:szCs w:val="21"/>
          <w:u w:color="000000" w:themeColor="text1"/>
        </w:rPr>
        <w:t>n</w:t>
      </w:r>
      <w:r w:rsidRPr="00B42285">
        <w:rPr>
          <w:color w:val="000000" w:themeColor="text1"/>
          <w:sz w:val="22"/>
          <w:szCs w:val="21"/>
          <w:u w:color="000000" w:themeColor="text1"/>
        </w:rPr>
        <w:t>early 125 years after its opening, Clemson University continues to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B42285">
        <w:rPr>
          <w:color w:val="000000" w:themeColor="text1"/>
          <w:sz w:val="22"/>
          <w:szCs w:val="21"/>
          <w:u w:color="000000" w:themeColor="text1"/>
        </w:rPr>
        <w:t>fulfill the covenant between its founder and the people of South Carolina to establish a “high seminary of learning” and “develop the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B42285">
        <w:rPr>
          <w:color w:val="000000" w:themeColor="text1"/>
          <w:sz w:val="22"/>
          <w:szCs w:val="21"/>
          <w:u w:color="000000" w:themeColor="text1"/>
        </w:rPr>
        <w:t>material resources of the state” through its historical land</w:t>
      </w:r>
      <w:r w:rsidR="00CA3899">
        <w:rPr>
          <w:color w:val="000000" w:themeColor="text1"/>
          <w:sz w:val="22"/>
          <w:szCs w:val="21"/>
          <w:u w:color="000000" w:themeColor="text1"/>
        </w:rPr>
        <w:noBreakHyphen/>
      </w:r>
      <w:r w:rsidRPr="00B42285">
        <w:rPr>
          <w:color w:val="000000" w:themeColor="text1"/>
          <w:sz w:val="22"/>
          <w:szCs w:val="21"/>
          <w:u w:color="000000" w:themeColor="text1"/>
        </w:rPr>
        <w:t>grant responsibilities of teaching, research</w:t>
      </w:r>
      <w:r w:rsidR="00B4123D">
        <w:rPr>
          <w:color w:val="000000" w:themeColor="text1"/>
          <w:sz w:val="22"/>
          <w:szCs w:val="21"/>
          <w:u w:color="000000" w:themeColor="text1"/>
        </w:rPr>
        <w:t>,</w:t>
      </w:r>
      <w:r w:rsidRPr="00B42285">
        <w:rPr>
          <w:color w:val="000000" w:themeColor="text1"/>
          <w:sz w:val="22"/>
          <w:szCs w:val="21"/>
          <w:u w:color="000000" w:themeColor="text1"/>
        </w:rPr>
        <w:t xml:space="preserve"> and extended public service.</w:t>
      </w:r>
      <w:r w:rsidR="00B4123D">
        <w:rPr>
          <w:color w:val="000000" w:themeColor="text1"/>
          <w:sz w:val="22"/>
          <w:szCs w:val="21"/>
          <w:u w:color="000000" w:themeColor="text1"/>
        </w:rPr>
        <w:t xml:space="preserve">  Now, therefore,</w:t>
      </w:r>
    </w:p>
    <w:p w:rsidR="00BB383F" w:rsidRPr="00B42285" w:rsidRDefault="00BB383F" w:rsidP="00BB383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BB383F" w:rsidRDefault="00B4123D" w:rsidP="00BB383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Be it resolved by the Senate:</w:t>
      </w:r>
    </w:p>
    <w:p w:rsidR="00BB383F" w:rsidRPr="00B42285" w:rsidRDefault="00BB383F" w:rsidP="00BB383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</w:pPr>
    </w:p>
    <w:p w:rsidR="0066344F" w:rsidRDefault="00BB383F" w:rsidP="00B4123D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</w:pP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That the members of the South Carolina Senate, by this resolution, declare Wednesday, April 10, 2013, as “Clemson Day” in South Carolina.</w:t>
      </w:r>
    </w:p>
    <w:p w:rsidR="00B4123D" w:rsidRDefault="00B4123D" w:rsidP="00B4123D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522CE0" w:rsidRPr="00522CE0" w:rsidRDefault="006634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A631F4">
        <w:rPr>
          <w:rFonts w:eastAsia="Times New Roman"/>
        </w:rPr>
        <w:t xml:space="preserve">the President of </w:t>
      </w:r>
      <w:r w:rsidR="00B4123D">
        <w:rPr>
          <w:rFonts w:eastAsia="Times New Roman"/>
        </w:rPr>
        <w:t>Clemson University</w:t>
      </w:r>
      <w:r>
        <w:rPr>
          <w:rFonts w:eastAsia="Times New Roman"/>
        </w:rPr>
        <w:t>.</w:t>
      </w:r>
    </w:p>
    <w:p w:rsidR="007041F8" w:rsidRDefault="00CA389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041F8" w:rsidRDefault="007041F8" w:rsidP="007041F8">
      <w:pPr>
        <w:suppressAutoHyphens/>
        <w:jc w:val="both"/>
        <w:rPr>
          <w:rFonts w:eastAsia="Times New Roman"/>
        </w:rPr>
      </w:pPr>
    </w:p>
    <w:sectPr w:rsidR="007041F8" w:rsidSect="007041F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899" w:rsidRDefault="00CA3899" w:rsidP="00522CE0">
      <w:r>
        <w:separator/>
      </w:r>
    </w:p>
  </w:endnote>
  <w:endnote w:type="continuationSeparator" w:id="0">
    <w:p w:rsidR="00CA3899" w:rsidRDefault="00CA389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986B87-7D1E-41FE-BC71-A9BE6F31C898}"/>
    <w:embedBold r:id="rId2" w:fontKey="{75E29234-BB22-4A80-83F2-BEB48D4AB9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FB46BED-7EDF-4633-AE30-BF045EA925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23BFE9C-710E-426D-9DC9-E06A6A2E56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D07" w:rsidRPr="007041F8" w:rsidRDefault="007041F8" w:rsidP="007041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899" w:rsidRDefault="00CA3899" w:rsidP="00522CE0">
      <w:r>
        <w:separator/>
      </w:r>
    </w:p>
  </w:footnote>
  <w:footnote w:type="continuationSeparator" w:id="0">
    <w:p w:rsidR="00CA3899" w:rsidRDefault="00CA389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7CLEM.MRH.TCA"/>
    <w:docVar w:name="CoverAttorneyInitials" w:val="MRH"/>
    <w:docVar w:name="CoverAttorneyLastName" w:val="Hitchcock"/>
    <w:docVar w:name="CoverBillType" w:val="r"/>
    <w:docVar w:name="CoverSenator" w:val="TCA"/>
    <w:docVar w:name="dvBillNumber" w:val="583"/>
    <w:docVar w:name="dvBillNumberPrefix" w:val="S. "/>
    <w:docVar w:name="dvOriginalBody" w:val="Senate"/>
    <w:docVar w:name="fulldraftpath" w:val="L:\S-RES\TCA\007CLEM.MRH.TCA.DOCX"/>
    <w:docVar w:name="NameofBody" w:val="S"/>
    <w:docVar w:name="vgroup2" w:val="S-RES"/>
  </w:docVars>
  <w:rsids>
    <w:rsidRoot w:val="00212496"/>
    <w:rsid w:val="00042AC1"/>
    <w:rsid w:val="00046516"/>
    <w:rsid w:val="0007601D"/>
    <w:rsid w:val="0008240A"/>
    <w:rsid w:val="000B0720"/>
    <w:rsid w:val="000B5EAF"/>
    <w:rsid w:val="00164A79"/>
    <w:rsid w:val="00170561"/>
    <w:rsid w:val="00186AC9"/>
    <w:rsid w:val="00197DF1"/>
    <w:rsid w:val="001B3DD9"/>
    <w:rsid w:val="001B7E5D"/>
    <w:rsid w:val="001D3BAC"/>
    <w:rsid w:val="00212496"/>
    <w:rsid w:val="00216025"/>
    <w:rsid w:val="00245C4E"/>
    <w:rsid w:val="002908A5"/>
    <w:rsid w:val="002C1321"/>
    <w:rsid w:val="002C5896"/>
    <w:rsid w:val="002D3BED"/>
    <w:rsid w:val="00307C2B"/>
    <w:rsid w:val="0031211D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6344F"/>
    <w:rsid w:val="006A1802"/>
    <w:rsid w:val="006C74EA"/>
    <w:rsid w:val="007041F8"/>
    <w:rsid w:val="00720D40"/>
    <w:rsid w:val="007318D4"/>
    <w:rsid w:val="00765784"/>
    <w:rsid w:val="00765CA2"/>
    <w:rsid w:val="00787D07"/>
    <w:rsid w:val="007A4390"/>
    <w:rsid w:val="007E5CB7"/>
    <w:rsid w:val="008314D2"/>
    <w:rsid w:val="008629FE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2E2B"/>
    <w:rsid w:val="009C118A"/>
    <w:rsid w:val="00A02011"/>
    <w:rsid w:val="00A4011E"/>
    <w:rsid w:val="00A631F4"/>
    <w:rsid w:val="00A86015"/>
    <w:rsid w:val="00A9594E"/>
    <w:rsid w:val="00AE59C8"/>
    <w:rsid w:val="00B10098"/>
    <w:rsid w:val="00B4123D"/>
    <w:rsid w:val="00B5790D"/>
    <w:rsid w:val="00B945C5"/>
    <w:rsid w:val="00BA20EA"/>
    <w:rsid w:val="00BB383F"/>
    <w:rsid w:val="00BB5AFC"/>
    <w:rsid w:val="00BC0A56"/>
    <w:rsid w:val="00C031AF"/>
    <w:rsid w:val="00C17A79"/>
    <w:rsid w:val="00C45366"/>
    <w:rsid w:val="00C57023"/>
    <w:rsid w:val="00C74052"/>
    <w:rsid w:val="00CA3899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BB383F"/>
    <w:pPr>
      <w:spacing w:after="360"/>
    </w:pPr>
    <w:rPr>
      <w:rFonts w:eastAsia="Times New Roman"/>
      <w:sz w:val="24"/>
      <w:szCs w:val="24"/>
    </w:rPr>
  </w:style>
  <w:style w:type="paragraph" w:styleId="NoSpacing">
    <w:name w:val="No Spacing"/>
    <w:uiPriority w:val="1"/>
    <w:qFormat/>
    <w:rsid w:val="00BB383F"/>
    <w:rPr>
      <w:rFonts w:ascii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2013-04-09T16:48:00Z</dcterms:created>
  <dcterms:modified xsi:type="dcterms:W3CDTF">2013-04-09T16:48:00Z</dcterms:modified>
</cp:coreProperties>
</file>