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7C1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2" w:name="titletop"/>
      <w:bookmarkEnd w:id="2"/>
      <w:r w:rsidRPr="00671857">
        <w:rPr>
          <w:rFonts w:eastAsia="Times New Roman"/>
          <w:color w:val="000000" w:themeColor="text1"/>
          <w:szCs w:val="24"/>
          <w:u w:color="000000" w:themeColor="text1"/>
        </w:rPr>
        <w:t>TO PROCLAIM MAY 16, 2013, AS SENIOR HUNGER AWARENESS DAY IN SOUTH CAROLINA,</w:t>
      </w:r>
      <w:r w:rsidR="001A300C">
        <w:rPr>
          <w:rFonts w:eastAsia="Times New Roman"/>
          <w:color w:val="000000" w:themeColor="text1"/>
          <w:szCs w:val="24"/>
          <w:u w:color="000000" w:themeColor="text1"/>
        </w:rPr>
        <w:t xml:space="preserve"> AND </w:t>
      </w:r>
      <w:r w:rsidRPr="00671857">
        <w:rPr>
          <w:rFonts w:eastAsia="Times New Roman"/>
          <w:color w:val="000000" w:themeColor="text1"/>
          <w:szCs w:val="24"/>
          <w:u w:color="000000" w:themeColor="text1"/>
        </w:rPr>
        <w:t>TO ENCOURAGE ALL SOUTH CAROLINIANS TO LEARN MORE ABOUT THE IMPACT OF HUNGER AND MALNUTRITION ON THE HEALTH OF OUR CITIZENS AND THE PROGRESS OF OUR STATE AND TO WORK TOGETHER FOR A HUNGER</w:t>
      </w:r>
      <w:r w:rsidRPr="00671857">
        <w:rPr>
          <w:rFonts w:eastAsia="Times New Roman"/>
          <w:color w:val="000000" w:themeColor="text1"/>
          <w:szCs w:val="24"/>
          <w:u w:color="000000" w:themeColor="text1"/>
        </w:rPr>
        <w:noBreakHyphen/>
        <w:t xml:space="preserve">FREE SOUTH CAROLINA. </w:t>
      </w:r>
    </w:p>
    <w:p w:rsidR="004E7C1D" w:rsidRDefault="004E7C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United States produces more than enough food to assure every American citizen a nutritious and nourishing diet every day;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air, water, and food are the three essential elements for life and proper development, and food is the only one of the three not readily available to everyone;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access to food can be impacted by, among other things, public policies and personal tragedies, thereby helping to impose access barriers and creating food insecurity, which in South Carolina affects over 807,960 people, many of them seniors;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poor or inadequate nutrition can lead to various health concerns in older adults, including: a weak immune system, which increases the risk of infections; poor wound healing; and muscle weakness, which can lead to falls and fractures and dental diseases;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 xml:space="preserve">seventeen </w:t>
      </w:r>
      <w:r w:rsidRPr="00671857">
        <w:rPr>
          <w:rFonts w:eastAsia="Times New Roman"/>
          <w:color w:val="000000" w:themeColor="text1"/>
          <w:szCs w:val="24"/>
          <w:u w:color="000000" w:themeColor="text1"/>
        </w:rPr>
        <w:t xml:space="preserve">percent of South Carolina’s senior  population faces hunger, which currently ranks as eighth worst in the United States;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lastRenderedPageBreak/>
        <w:t>Whereas, South Carolina ranks second on the Meals on Wheels’ Association’s list of “Top Senior Hunger States”; and</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all people in need of nourishment;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members of the South Carolina General Assembly recognize that it is vitally important to address the tragedy of senior hunger and malnutrition in this State and to bring awareness of this issue to the forefront. Now, therefore,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Be it resolved by the</w:t>
      </w:r>
      <w:r>
        <w:rPr>
          <w:rFonts w:eastAsia="Times New Roman"/>
          <w:color w:val="000000" w:themeColor="text1"/>
          <w:szCs w:val="24"/>
          <w:u w:color="000000" w:themeColor="text1"/>
        </w:rPr>
        <w:t xml:space="preserve"> Senate, the </w:t>
      </w:r>
      <w:r w:rsidRPr="00671857">
        <w:rPr>
          <w:rFonts w:eastAsia="Times New Roman"/>
          <w:color w:val="000000" w:themeColor="text1"/>
          <w:szCs w:val="24"/>
          <w:u w:color="000000" w:themeColor="text1"/>
        </w:rPr>
        <w:t>House</w:t>
      </w:r>
      <w:r>
        <w:rPr>
          <w:rFonts w:eastAsia="Times New Roman"/>
          <w:color w:val="000000" w:themeColor="text1"/>
          <w:szCs w:val="24"/>
          <w:u w:color="000000" w:themeColor="text1"/>
        </w:rPr>
        <w:t xml:space="preserve"> of Representatives </w:t>
      </w:r>
      <w:r w:rsidRPr="00671857">
        <w:rPr>
          <w:rFonts w:eastAsia="Times New Roman"/>
          <w:color w:val="000000" w:themeColor="text1"/>
          <w:szCs w:val="24"/>
          <w:u w:color="000000" w:themeColor="text1"/>
        </w:rPr>
        <w:t xml:space="preserve">concurring: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That the members of the South Carolina General Assembly, by this resolution, proclaim May 16, 2013, as Senior Hunger Awareness Day in South Carolina, </w:t>
      </w:r>
      <w:r w:rsidR="001A300C">
        <w:rPr>
          <w:rFonts w:eastAsia="Times New Roman"/>
          <w:color w:val="000000" w:themeColor="text1"/>
          <w:szCs w:val="24"/>
          <w:u w:color="000000" w:themeColor="text1"/>
        </w:rPr>
        <w:t xml:space="preserve">and </w:t>
      </w:r>
      <w:r w:rsidRPr="00671857">
        <w:rPr>
          <w:rFonts w:eastAsia="Times New Roman"/>
          <w:color w:val="000000" w:themeColor="text1"/>
          <w:szCs w:val="24"/>
          <w:u w:color="000000" w:themeColor="text1"/>
        </w:rPr>
        <w:t xml:space="preserve">encourage all South Carolinians to learn more about the impact of hunger and malnutrition on the health of our citizens and the progress of our State and work together to “Sustain Our Seniors” in South Carolina. </w:t>
      </w:r>
    </w:p>
    <w:p w:rsidR="00116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F8E" w:rsidRDefault="00116F8E" w:rsidP="00116F8E">
      <w:pPr>
        <w:suppressAutoHyphens/>
        <w:jc w:val="both"/>
        <w:rPr>
          <w:rFonts w:eastAsia="Times New Roman"/>
        </w:rPr>
      </w:pPr>
    </w:p>
    <w:sectPr w:rsidR="00116F8E" w:rsidSect="00116F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C1D" w:rsidRDefault="004E7C1D" w:rsidP="00522CE0">
      <w:r>
        <w:separator/>
      </w:r>
    </w:p>
  </w:endnote>
  <w:endnote w:type="continuationSeparator" w:id="0">
    <w:p w:rsidR="004E7C1D" w:rsidRDefault="004E7C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18E7B4-957C-4D88-8884-9E0EECD112D8}"/>
    <w:embedBold r:id="rId2" w:fontKey="{F1C3662B-7264-4A9C-95D0-055F116FAF77}"/>
  </w:font>
  <w:font w:name="Calibri">
    <w:panose1 w:val="020F0502020204030204"/>
    <w:charset w:val="00"/>
    <w:family w:val="swiss"/>
    <w:pitch w:val="variable"/>
    <w:sig w:usb0="E10002FF" w:usb1="4000ACFF" w:usb2="00000009" w:usb3="00000000" w:csb0="0000019F" w:csb1="00000000"/>
    <w:embedRegular r:id="rId3" w:fontKey="{B16ABB35-E306-46C4-B581-A95C2DE5D783}"/>
  </w:font>
  <w:font w:name="Cambria">
    <w:panose1 w:val="02040503050406030204"/>
    <w:charset w:val="00"/>
    <w:family w:val="roman"/>
    <w:pitch w:val="variable"/>
    <w:sig w:usb0="E00002FF" w:usb1="400004FF" w:usb2="00000000" w:usb3="00000000" w:csb0="0000019F" w:csb1="00000000"/>
    <w:embedRegular r:id="rId4" w:fontKey="{DC26260D-E51F-431D-8E3C-3083B5726D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69F" w:rsidRPr="00116F8E" w:rsidRDefault="00116F8E" w:rsidP="00116F8E">
    <w:pPr>
      <w:pStyle w:val="Footer"/>
      <w:tabs>
        <w:tab w:val="clear" w:pos="4680"/>
        <w:tab w:val="clear" w:pos="9360"/>
        <w:tab w:val="center" w:pos="2995"/>
      </w:tabs>
      <w:spacing w:before="120"/>
    </w:pPr>
    <w:r>
      <w:t>[595]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C1D" w:rsidRDefault="004E7C1D" w:rsidP="00522CE0">
      <w:r>
        <w:separator/>
      </w:r>
    </w:p>
  </w:footnote>
  <w:footnote w:type="continuationSeparator" w:id="0">
    <w:p w:rsidR="004E7C1D" w:rsidRDefault="004E7C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HUNG.MRH.ASM"/>
    <w:docVar w:name="CoverAttorneyInitials" w:val="MRH"/>
    <w:docVar w:name="CoverAttorneyLastName" w:val="Hitchcock"/>
    <w:docVar w:name="CoverBillType" w:val="c"/>
    <w:docVar w:name="CoverSenator" w:val="ASM"/>
    <w:docVar w:name="dvBillNumber" w:val="595"/>
    <w:docVar w:name="dvBillNumberPrefix" w:val="S. "/>
    <w:docVar w:name="dvOriginalBody" w:val="Senate"/>
    <w:docVar w:name="fulldraftpath" w:val="L:\S-RES\ASM\005HUNG.MRH.ASM.DOCX"/>
    <w:docVar w:name="NameofBody" w:val="S"/>
    <w:docVar w:name="vgroup2" w:val="S-RES"/>
  </w:docVars>
  <w:rsids>
    <w:rsidRoot w:val="0009595D"/>
    <w:rsid w:val="00042AC1"/>
    <w:rsid w:val="00046516"/>
    <w:rsid w:val="0007601D"/>
    <w:rsid w:val="0009595D"/>
    <w:rsid w:val="000B0720"/>
    <w:rsid w:val="000B5EAF"/>
    <w:rsid w:val="00116F8E"/>
    <w:rsid w:val="00170561"/>
    <w:rsid w:val="00186AC9"/>
    <w:rsid w:val="00197DF1"/>
    <w:rsid w:val="001A300C"/>
    <w:rsid w:val="001B3DD9"/>
    <w:rsid w:val="001B7E5D"/>
    <w:rsid w:val="001D3BAC"/>
    <w:rsid w:val="00216025"/>
    <w:rsid w:val="00225B30"/>
    <w:rsid w:val="00245C4E"/>
    <w:rsid w:val="002C1321"/>
    <w:rsid w:val="002C5896"/>
    <w:rsid w:val="002D3BED"/>
    <w:rsid w:val="00307C2B"/>
    <w:rsid w:val="00383247"/>
    <w:rsid w:val="003D6E2B"/>
    <w:rsid w:val="003E3E28"/>
    <w:rsid w:val="003E7597"/>
    <w:rsid w:val="0044020F"/>
    <w:rsid w:val="00450668"/>
    <w:rsid w:val="004813A2"/>
    <w:rsid w:val="004952FA"/>
    <w:rsid w:val="004B6A22"/>
    <w:rsid w:val="004D7F37"/>
    <w:rsid w:val="004E7C1D"/>
    <w:rsid w:val="00522CE0"/>
    <w:rsid w:val="00565148"/>
    <w:rsid w:val="00593361"/>
    <w:rsid w:val="005A413B"/>
    <w:rsid w:val="005A5017"/>
    <w:rsid w:val="005A648C"/>
    <w:rsid w:val="005D3931"/>
    <w:rsid w:val="005F1745"/>
    <w:rsid w:val="006A1802"/>
    <w:rsid w:val="006C74EA"/>
    <w:rsid w:val="006E6071"/>
    <w:rsid w:val="00720D40"/>
    <w:rsid w:val="007318D4"/>
    <w:rsid w:val="00765784"/>
    <w:rsid w:val="007A4390"/>
    <w:rsid w:val="007E5CB7"/>
    <w:rsid w:val="008314D2"/>
    <w:rsid w:val="008B2F42"/>
    <w:rsid w:val="008C3697"/>
    <w:rsid w:val="008E185F"/>
    <w:rsid w:val="008F023B"/>
    <w:rsid w:val="00904E16"/>
    <w:rsid w:val="009162B3"/>
    <w:rsid w:val="009223F1"/>
    <w:rsid w:val="00927C62"/>
    <w:rsid w:val="00983951"/>
    <w:rsid w:val="00984124"/>
    <w:rsid w:val="00984640"/>
    <w:rsid w:val="00995C37"/>
    <w:rsid w:val="009C118A"/>
    <w:rsid w:val="00A02011"/>
    <w:rsid w:val="00A0769F"/>
    <w:rsid w:val="00A4011E"/>
    <w:rsid w:val="00A86015"/>
    <w:rsid w:val="00A9594E"/>
    <w:rsid w:val="00AE59C8"/>
    <w:rsid w:val="00B10098"/>
    <w:rsid w:val="00B21B54"/>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869C3"/>
    <w:rsid w:val="00DA47B9"/>
    <w:rsid w:val="00E058D3"/>
    <w:rsid w:val="00E76AD9"/>
    <w:rsid w:val="00E91E2F"/>
    <w:rsid w:val="00E96929"/>
    <w:rsid w:val="00EA3546"/>
    <w:rsid w:val="00EB47AE"/>
    <w:rsid w:val="00EC34E1"/>
    <w:rsid w:val="00F0234A"/>
    <w:rsid w:val="00F51241"/>
    <w:rsid w:val="00F52959"/>
    <w:rsid w:val="00F55884"/>
    <w:rsid w:val="00F7174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2080</Characters>
  <Application>Microsoft Office Word</Application>
  <DocSecurity>0</DocSecurity>
  <Lines>17</Lines>
  <Paragraphs>4</Paragraphs>
  <ScaleCrop>false</ScaleCrop>
  <Company> </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2013-04-10T18:29:00Z</dcterms:created>
  <dcterms:modified xsi:type="dcterms:W3CDTF">2013-04-10T18:29:00Z</dcterms:modified>
</cp:coreProperties>
</file>