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40D" w:rsidRDefault="00C1740D" w:rsidP="00C1740D">
      <w:pPr>
        <w:pStyle w:val="BillDots0"/>
      </w:pPr>
    </w:p>
    <w:p w:rsidR="00C1740D" w:rsidRDefault="00C1740D" w:rsidP="00C1740D">
      <w:pPr>
        <w:pStyle w:val="Numbersforbills"/>
      </w:pPr>
    </w:p>
    <w:p w:rsidR="00C1740D" w:rsidRDefault="00C1740D" w:rsidP="00C1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0D" w:rsidRDefault="00C1740D" w:rsidP="00C1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0D" w:rsidRDefault="00C1740D" w:rsidP="00C1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0D" w:rsidRDefault="00C1740D" w:rsidP="00C1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0D" w:rsidRDefault="00C1740D" w:rsidP="00C17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73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 AND TO PROVIDE FOR THE TIMES DURING WHICH AN ABSENTEE BALLOT MAY BE CAST.</w:t>
      </w:r>
    </w:p>
    <w:p w:rsidR="004173A5" w:rsidRDefault="00417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73A5" w:rsidRDefault="00417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3A5" w:rsidRDefault="00417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E</w:t>
      </w:r>
      <w:r w:rsidRPr="004452F0">
        <w:rPr>
          <w:rFonts w:eastAsia="MS Mincho"/>
          <w:color w:val="000000" w:themeColor="text1"/>
          <w:u w:color="000000" w:themeColor="text1"/>
        </w:rPr>
        <w:t>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established and maintained to ensure that voters may cast only one ballot.</w:t>
      </w: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w:t>
      </w:r>
      <w:r>
        <w:rPr>
          <w:rFonts w:eastAsia="MS Mincho"/>
          <w:color w:val="000000" w:themeColor="text1"/>
          <w:u w:color="000000" w:themeColor="text1"/>
        </w:rPr>
        <w:t xml:space="preserve">at least </w:t>
      </w:r>
      <w:r w:rsidRPr="004452F0">
        <w:rPr>
          <w:rFonts w:eastAsia="MS Mincho"/>
          <w:color w:val="000000" w:themeColor="text1"/>
          <w:u w:color="000000" w:themeColor="text1"/>
        </w:rPr>
        <w:t>one early voting center</w:t>
      </w:r>
      <w:r>
        <w:rPr>
          <w:rFonts w:eastAsia="MS Mincho"/>
          <w:color w:val="000000" w:themeColor="text1"/>
          <w:u w:color="000000" w:themeColor="text1"/>
        </w:rPr>
        <w:t xml:space="preserve"> and may establish up to three early voting centers.</w:t>
      </w:r>
      <w:r w:rsidRPr="004452F0">
        <w:rPr>
          <w:rFonts w:eastAsia="MS Mincho"/>
          <w:color w:val="000000" w:themeColor="text1"/>
          <w:u w:color="000000" w:themeColor="text1"/>
        </w:rPr>
        <w:t xml:space="preserve">  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location of the early voting center</w:t>
      </w:r>
      <w:r>
        <w:rPr>
          <w:rFonts w:eastAsia="MS Mincho"/>
          <w:color w:val="000000" w:themeColor="text1"/>
          <w:u w:color="000000" w:themeColor="text1"/>
        </w:rPr>
        <w:t xml:space="preserve"> or </w:t>
      </w:r>
      <w:r>
        <w:rPr>
          <w:rFonts w:eastAsia="MS Mincho"/>
          <w:color w:val="000000" w:themeColor="text1"/>
          <w:u w:color="000000" w:themeColor="text1"/>
        </w:rPr>
        <w:lastRenderedPageBreak/>
        <w:t xml:space="preserve">centers. </w:t>
      </w:r>
      <w:r w:rsidRPr="004452F0">
        <w:rPr>
          <w:rFonts w:eastAsia="MS Mincho"/>
          <w:color w:val="000000" w:themeColor="text1"/>
          <w:u w:color="000000" w:themeColor="text1"/>
        </w:rPr>
        <w:t>Each early voting center must be supervised by election commission employees.</w:t>
      </w: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elev</w:t>
      </w:r>
      <w:r w:rsidRPr="004452F0">
        <w:rPr>
          <w:rFonts w:eastAsia="MS Mincho"/>
          <w:color w:val="000000" w:themeColor="text1"/>
          <w:u w:color="000000" w:themeColor="text1"/>
        </w:rPr>
        <w:t>en days before an election and ends three days prior to the election</w:t>
      </w:r>
      <w:r>
        <w:rPr>
          <w:rFonts w:eastAsia="MS Mincho"/>
          <w:color w:val="000000" w:themeColor="text1"/>
          <w:u w:color="000000" w:themeColor="text1"/>
        </w:rPr>
        <w:t>.</w:t>
      </w: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w:t>
      </w:r>
      <w:r>
        <w:rPr>
          <w:rFonts w:eastAsia="MS Mincho"/>
          <w:color w:val="000000" w:themeColor="text1"/>
          <w:u w:color="000000" w:themeColor="text1"/>
        </w:rPr>
        <w:t xml:space="preserve"> </w:t>
      </w:r>
      <w:r w:rsidRPr="004452F0">
        <w:rPr>
          <w:rFonts w:eastAsia="MS Mincho"/>
          <w:color w:val="000000" w:themeColor="text1"/>
          <w:u w:color="000000" w:themeColor="text1"/>
        </w:rPr>
        <w:t xml:space="preserve">for </w:t>
      </w:r>
      <w:r>
        <w:rPr>
          <w:rFonts w:eastAsia="MS Mincho"/>
          <w:color w:val="000000" w:themeColor="text1"/>
          <w:u w:color="000000" w:themeColor="text1"/>
        </w:rPr>
        <w:t>the early voting center or centers; h</w:t>
      </w:r>
      <w:r w:rsidRPr="004452F0">
        <w:rPr>
          <w:rFonts w:eastAsia="MS Mincho"/>
          <w:color w:val="000000" w:themeColor="text1"/>
          <w:u w:color="000000" w:themeColor="text1"/>
        </w:rPr>
        <w:t>owever, the early voting center must be open for two Saturdays within the early voting period for statewide primaries and general elections</w:t>
      </w:r>
      <w:r>
        <w:rPr>
          <w:rFonts w:eastAsia="MS Mincho"/>
          <w:color w:val="000000" w:themeColor="text1"/>
          <w:u w:color="000000" w:themeColor="text1"/>
        </w:rPr>
        <w:t>.</w:t>
      </w:r>
    </w:p>
    <w:p w:rsidR="00EC76E2" w:rsidRPr="00622A44" w:rsidRDefault="00EC76E2" w:rsidP="00EC76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2"/>
          <w:u w:color="000000" w:themeColor="text1"/>
        </w:rPr>
      </w:pPr>
      <w:r w:rsidRPr="00622A44">
        <w:rPr>
          <w:rFonts w:eastAsia="MS Mincho"/>
          <w:color w:val="000000" w:themeColor="text1"/>
          <w:sz w:val="22"/>
          <w:szCs w:val="22"/>
          <w:u w:color="000000" w:themeColor="text1"/>
        </w:rPr>
        <w:tab/>
        <w:t>(G)</w:t>
      </w:r>
      <w:r w:rsidRPr="00622A44">
        <w:rPr>
          <w:rFonts w:eastAsia="MS Mincho"/>
          <w:color w:val="000000" w:themeColor="text1"/>
          <w:sz w:val="22"/>
          <w:szCs w:val="22"/>
          <w:u w:color="000000" w:themeColor="text1"/>
        </w:rPr>
        <w:tab/>
        <w:t>A sign must be posted prominently in the early voting center and shall have printed on it, ‘VOTING MORE THAN ONCE IS A MISDEMEANOR AND, UPON CONVICTION, A PERSON MUST BE FINED IN THE DISCRETION OF THE COURT OR IMPRISONED NOT MORE THAN THREE YEARS’.”</w:t>
      </w: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w:t>
      </w:r>
      <w:r w:rsidR="00A957C5">
        <w:rPr>
          <w:color w:val="000000" w:themeColor="text1"/>
          <w:u w:color="000000" w:themeColor="text1"/>
        </w:rPr>
        <w:t xml:space="preserve"> at the end to read</w:t>
      </w:r>
      <w:r w:rsidRPr="004452F0">
        <w:rPr>
          <w:color w:val="000000" w:themeColor="text1"/>
          <w:u w:color="000000" w:themeColor="text1"/>
        </w:rPr>
        <w:t>:</w:t>
      </w:r>
    </w:p>
    <w:p w:rsidR="00EC76E2" w:rsidRPr="004452F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3</w:t>
      </w:r>
      <w:r w:rsidRPr="004452F0">
        <w:rPr>
          <w:color w:val="000000" w:themeColor="text1"/>
          <w:u w:color="000000" w:themeColor="text1"/>
        </w:rPr>
        <w:t>.</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amended</w:t>
      </w:r>
      <w:r>
        <w:rPr>
          <w:color w:val="000000" w:themeColor="text1"/>
          <w:u w:color="000000" w:themeColor="text1"/>
        </w:rPr>
        <w:t xml:space="preserve"> by adding</w:t>
      </w:r>
      <w:r w:rsidR="00A957C5">
        <w:rPr>
          <w:color w:val="000000" w:themeColor="text1"/>
          <w:u w:color="000000" w:themeColor="text1"/>
        </w:rPr>
        <w:t xml:space="preserve"> at the end to read</w:t>
      </w:r>
      <w:r w:rsidRPr="004452F0">
        <w:rPr>
          <w:color w:val="000000" w:themeColor="text1"/>
          <w:u w:color="000000" w:themeColor="text1"/>
        </w:rPr>
        <w:t xml:space="preserve">: </w:t>
      </w: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6E2"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w:t>
      </w:r>
      <w:r w:rsidRPr="00D74400">
        <w:rPr>
          <w:color w:val="000000" w:themeColor="text1"/>
        </w:rPr>
        <w:t>(C)</w:t>
      </w:r>
      <w:r w:rsidRPr="00D74400">
        <w:rPr>
          <w:color w:val="000000" w:themeColor="text1"/>
        </w:rPr>
        <w:tab/>
        <w:t>A qualified elector may vote during the early voting period pursuant to Section 7</w:t>
      </w:r>
      <w:r>
        <w:rPr>
          <w:color w:val="000000" w:themeColor="text1"/>
        </w:rPr>
        <w:noBreakHyphen/>
      </w:r>
      <w:r w:rsidRPr="00D74400">
        <w:rPr>
          <w:color w:val="000000" w:themeColor="text1"/>
        </w:rPr>
        <w:t>13</w:t>
      </w:r>
      <w:r>
        <w:rPr>
          <w:color w:val="000000" w:themeColor="text1"/>
        </w:rPr>
        <w:noBreakHyphen/>
      </w:r>
      <w:r w:rsidRPr="00D74400">
        <w:rPr>
          <w:color w:val="000000" w:themeColor="text1"/>
        </w:rPr>
        <w:t>25.</w:t>
      </w:r>
    </w:p>
    <w:p w:rsidR="00EC76E2" w:rsidRPr="00D74400"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r>
      <w:r w:rsidRPr="004579E9">
        <w:rPr>
          <w:color w:val="000000" w:themeColor="text1"/>
        </w:rPr>
        <w:t xml:space="preserve">A person may vote by a paper absentee ballot at any time during the absentee ballot period.  Alternatively, a person may cast an absentee ballot by a voting machine in the county in which he resides from thirty days before an election through the day immediately preceding an election.  Each county board of registration must establish the location of only one absentee ballot center.  Absentee ballot centers must be </w:t>
      </w:r>
      <w:r w:rsidRPr="004579E9">
        <w:rPr>
          <w:rFonts w:eastAsia="MS Mincho"/>
          <w:color w:val="000000" w:themeColor="text1"/>
        </w:rPr>
        <w:t>maintained to ensure that voters may cast only one ballot.  The absentee ballot center must be supervised by employees of the election commission or voter registration board.</w:t>
      </w:r>
      <w:r>
        <w:rPr>
          <w:color w:val="000000" w:themeColor="text1"/>
        </w:rPr>
        <w:t>”</w:t>
      </w:r>
    </w:p>
    <w:p w:rsidR="00EC76E2" w:rsidRPr="00C26F2F"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p>
    <w:p w:rsidR="0010776B" w:rsidRDefault="00EC76E2" w:rsidP="00E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700748" w:rsidRDefault="00EC76E2" w:rsidP="006D2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748" w:rsidRDefault="00700748" w:rsidP="00700748">
      <w:pPr>
        <w:suppressAutoHyphens/>
      </w:pPr>
    </w:p>
    <w:sectPr w:rsidR="00700748" w:rsidSect="007007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3A5" w:rsidRDefault="004173A5" w:rsidP="009F0C77">
      <w:r>
        <w:separator/>
      </w:r>
    </w:p>
  </w:endnote>
  <w:endnote w:type="continuationSeparator" w:id="0">
    <w:p w:rsidR="004173A5" w:rsidRDefault="004173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6C2116-AB8F-4FE2-AA88-F5B8F54B830D}"/>
    <w:embedBold r:id="rId2" w:fontKey="{BE77A636-5EA4-4F3A-88C9-5624F3AD7BAC}"/>
  </w:font>
  <w:font w:name="Calibri">
    <w:panose1 w:val="020F0502020204030204"/>
    <w:charset w:val="00"/>
    <w:family w:val="swiss"/>
    <w:pitch w:val="variable"/>
    <w:sig w:usb0="E10002FF" w:usb1="4000ACFF" w:usb2="00000009" w:usb3="00000000" w:csb0="0000019F" w:csb1="00000000"/>
    <w:embedRegular r:id="rId3" w:fontKey="{069FA404-0E2B-4D7D-B6D0-7CE52432A890}"/>
  </w:font>
  <w:font w:name="Tahoma">
    <w:panose1 w:val="020B0604030504040204"/>
    <w:charset w:val="00"/>
    <w:family w:val="swiss"/>
    <w:pitch w:val="variable"/>
    <w:sig w:usb0="21002A87" w:usb1="80000000" w:usb2="00000008" w:usb3="00000000" w:csb0="000101FF" w:csb1="00000000"/>
    <w:embedRegular r:id="rId4" w:fontKey="{6878A010-530C-4FA0-9642-EC6224B6379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3E694307-02D6-45C2-8982-8A1D62DD59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EC7" w:rsidRPr="00700748" w:rsidRDefault="00700748" w:rsidP="00700748">
    <w:pPr>
      <w:pStyle w:val="Footer"/>
      <w:tabs>
        <w:tab w:val="clear" w:pos="4680"/>
        <w:tab w:val="clear" w:pos="9360"/>
        <w:tab w:val="center" w:pos="2995"/>
      </w:tabs>
      <w:spacing w:before="120"/>
    </w:pPr>
    <w:r>
      <w:t>[67]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3A5" w:rsidRDefault="004173A5" w:rsidP="009F0C77">
      <w:r>
        <w:separator/>
      </w:r>
    </w:p>
  </w:footnote>
  <w:footnote w:type="continuationSeparator" w:id="0">
    <w:p w:rsidR="004173A5" w:rsidRDefault="004173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12ZW13"/>
    <w:docVar w:name="CoverBillType" w:val="b"/>
    <w:docVar w:name="docpath" w:val="L:\Council\bills\NBD\11012ZW13.DOCX"/>
    <w:docVar w:name="dvBillNumber" w:val="67"/>
    <w:docVar w:name="dvBillNumberPrefix" w:val="S. "/>
    <w:docVar w:name="dvOriginalBody" w:val="Senate"/>
    <w:docVar w:name="dvSteno" w:val="NBD"/>
    <w:docVar w:name="NameofBody" w:val="s"/>
    <w:docVar w:name="vgroup2" w:val="Council"/>
  </w:docVars>
  <w:rsids>
    <w:rsidRoot w:val="00206A03"/>
    <w:rsid w:val="00026C9A"/>
    <w:rsid w:val="00056D0D"/>
    <w:rsid w:val="00094EC4"/>
    <w:rsid w:val="000965A1"/>
    <w:rsid w:val="000E1785"/>
    <w:rsid w:val="000F3CF8"/>
    <w:rsid w:val="001023A4"/>
    <w:rsid w:val="0010776B"/>
    <w:rsid w:val="00130E1F"/>
    <w:rsid w:val="00133E66"/>
    <w:rsid w:val="00134ACF"/>
    <w:rsid w:val="00144E15"/>
    <w:rsid w:val="001A4A62"/>
    <w:rsid w:val="001A681E"/>
    <w:rsid w:val="001D08F2"/>
    <w:rsid w:val="001E1FD4"/>
    <w:rsid w:val="002037CA"/>
    <w:rsid w:val="002047A2"/>
    <w:rsid w:val="00206A03"/>
    <w:rsid w:val="0022633E"/>
    <w:rsid w:val="002321B6"/>
    <w:rsid w:val="0023696B"/>
    <w:rsid w:val="00250967"/>
    <w:rsid w:val="00273EC7"/>
    <w:rsid w:val="002759C5"/>
    <w:rsid w:val="00277DEE"/>
    <w:rsid w:val="00280D88"/>
    <w:rsid w:val="00294ABE"/>
    <w:rsid w:val="002A3EB4"/>
    <w:rsid w:val="00321927"/>
    <w:rsid w:val="00325348"/>
    <w:rsid w:val="00393688"/>
    <w:rsid w:val="003D411E"/>
    <w:rsid w:val="003E3C1E"/>
    <w:rsid w:val="003E6148"/>
    <w:rsid w:val="00400EAA"/>
    <w:rsid w:val="004173A5"/>
    <w:rsid w:val="0041760A"/>
    <w:rsid w:val="004809EE"/>
    <w:rsid w:val="004C06DF"/>
    <w:rsid w:val="004D2C11"/>
    <w:rsid w:val="00511EE9"/>
    <w:rsid w:val="00521E00"/>
    <w:rsid w:val="00567776"/>
    <w:rsid w:val="00577C6C"/>
    <w:rsid w:val="0058501B"/>
    <w:rsid w:val="006215AA"/>
    <w:rsid w:val="00622A44"/>
    <w:rsid w:val="006340D9"/>
    <w:rsid w:val="00643B8E"/>
    <w:rsid w:val="006530D2"/>
    <w:rsid w:val="00665EBC"/>
    <w:rsid w:val="0069470D"/>
    <w:rsid w:val="006A476C"/>
    <w:rsid w:val="006C32F2"/>
    <w:rsid w:val="006C6A93"/>
    <w:rsid w:val="006D201E"/>
    <w:rsid w:val="006E02F9"/>
    <w:rsid w:val="00700748"/>
    <w:rsid w:val="00753C04"/>
    <w:rsid w:val="00756452"/>
    <w:rsid w:val="00756946"/>
    <w:rsid w:val="00757F80"/>
    <w:rsid w:val="00771EEC"/>
    <w:rsid w:val="00786819"/>
    <w:rsid w:val="007A325A"/>
    <w:rsid w:val="007D4E96"/>
    <w:rsid w:val="007E6BB6"/>
    <w:rsid w:val="007F1523"/>
    <w:rsid w:val="007F509E"/>
    <w:rsid w:val="007F5799"/>
    <w:rsid w:val="007F6947"/>
    <w:rsid w:val="00872729"/>
    <w:rsid w:val="008F4429"/>
    <w:rsid w:val="009352BB"/>
    <w:rsid w:val="00990668"/>
    <w:rsid w:val="009F0C77"/>
    <w:rsid w:val="009F4DD1"/>
    <w:rsid w:val="00A64E80"/>
    <w:rsid w:val="00A741D9"/>
    <w:rsid w:val="00A74BEF"/>
    <w:rsid w:val="00A75EDC"/>
    <w:rsid w:val="00A957C5"/>
    <w:rsid w:val="00A9741D"/>
    <w:rsid w:val="00AD4B17"/>
    <w:rsid w:val="00B26FA6"/>
    <w:rsid w:val="00B741CB"/>
    <w:rsid w:val="00B934F3"/>
    <w:rsid w:val="00BB46C9"/>
    <w:rsid w:val="00BB6347"/>
    <w:rsid w:val="00BD1E30"/>
    <w:rsid w:val="00BD2134"/>
    <w:rsid w:val="00C038D8"/>
    <w:rsid w:val="00C045DD"/>
    <w:rsid w:val="00C1740D"/>
    <w:rsid w:val="00C3136F"/>
    <w:rsid w:val="00C3483A"/>
    <w:rsid w:val="00C74E9D"/>
    <w:rsid w:val="00C82FD3"/>
    <w:rsid w:val="00CC6B7B"/>
    <w:rsid w:val="00CD3619"/>
    <w:rsid w:val="00CF4447"/>
    <w:rsid w:val="00D405E7"/>
    <w:rsid w:val="00D41D56"/>
    <w:rsid w:val="00D6260D"/>
    <w:rsid w:val="00D6662B"/>
    <w:rsid w:val="00D80850"/>
    <w:rsid w:val="00D95E2F"/>
    <w:rsid w:val="00D970A9"/>
    <w:rsid w:val="00DB3AC0"/>
    <w:rsid w:val="00DE68F0"/>
    <w:rsid w:val="00DF3845"/>
    <w:rsid w:val="00DF7E17"/>
    <w:rsid w:val="00EB00A2"/>
    <w:rsid w:val="00EB1BF3"/>
    <w:rsid w:val="00EC76E2"/>
    <w:rsid w:val="00EF3EEE"/>
    <w:rsid w:val="00F149A7"/>
    <w:rsid w:val="00F50BAF"/>
    <w:rsid w:val="00F52C10"/>
    <w:rsid w:val="00F6329A"/>
    <w:rsid w:val="00F81FFD"/>
    <w:rsid w:val="00F85228"/>
    <w:rsid w:val="00FB4279"/>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EC76E2"/>
    <w:pPr>
      <w:spacing w:before="100" w:beforeAutospacing="1" w:after="100" w:afterAutospacing="1"/>
      <w:jc w:val="left"/>
    </w:pPr>
    <w:rPr>
      <w:sz w:val="24"/>
      <w:szCs w:val="24"/>
    </w:rPr>
  </w:style>
  <w:style w:type="paragraph" w:customStyle="1" w:styleId="BillDots0">
    <w:name w:val="Bill Dots"/>
    <w:basedOn w:val="Normal"/>
    <w:qFormat/>
    <w:rsid w:val="004C06D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C06DF"/>
    <w:pPr>
      <w:tabs>
        <w:tab w:val="right" w:pos="5904"/>
      </w:tabs>
    </w:pPr>
  </w:style>
  <w:style w:type="paragraph" w:styleId="BalloonText">
    <w:name w:val="Balloon Text"/>
    <w:basedOn w:val="Normal"/>
    <w:link w:val="BalloonTextChar"/>
    <w:uiPriority w:val="99"/>
    <w:semiHidden/>
    <w:unhideWhenUsed/>
    <w:rsid w:val="00056D0D"/>
    <w:rPr>
      <w:rFonts w:ascii="Tahoma" w:hAnsi="Tahoma" w:cs="Tahoma"/>
      <w:sz w:val="16"/>
      <w:szCs w:val="16"/>
    </w:rPr>
  </w:style>
  <w:style w:type="character" w:customStyle="1" w:styleId="BalloonTextChar">
    <w:name w:val="Balloon Text Char"/>
    <w:basedOn w:val="DefaultParagraphFont"/>
    <w:link w:val="BalloonText"/>
    <w:uiPriority w:val="99"/>
    <w:semiHidden/>
    <w:rsid w:val="00056D0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135D8-5E8E-43A7-B419-A6A88AB65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2923</Characters>
  <Application>Microsoft Office Word</Application>
  <DocSecurity>0</DocSecurity>
  <Lines>24</Lines>
  <Paragraphs>6</Paragraphs>
  <ScaleCrop>false</ScaleCrop>
  <Company> </Company>
  <LinksUpToDate>false</LinksUpToDate>
  <CharactersWithSpaces>3429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2012-12-05T19:28:00Z</cp:lastPrinted>
  <dcterms:created xsi:type="dcterms:W3CDTF">2012-12-13T20:50:00Z</dcterms:created>
  <dcterms:modified xsi:type="dcterms:W3CDTF">2012-12-13T20:50:00Z</dcterms:modified>
</cp:coreProperties>
</file>