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3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MADE AVAILABLE </w:t>
      </w:r>
      <w:r>
        <w:tab/>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rsidR="007332E2">
        <w:noBreakHyphen/>
      </w:r>
      <w:r>
        <w:t>35</w:t>
      </w:r>
      <w:r w:rsidR="007332E2">
        <w:noBreakHyphen/>
      </w:r>
      <w:r>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 xml:space="preserve">LITEM MAY BE REMOVED IF THE VULNERABLE ADULT HAS THE CAPACITY TO ASSIST IN THE CASE. </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Ad Litem Program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sidR="007332E2">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45</w:t>
      </w:r>
      <w:r w:rsidRPr="00544CEB">
        <w:rPr>
          <w:color w:val="000000" w:themeColor="text1"/>
          <w:u w:color="000000" w:themeColor="text1"/>
        </w:rPr>
        <w:t xml:space="preserve">(C).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007332E2" w:rsidRPr="007332E2">
        <w:rPr>
          <w:color w:val="000000" w:themeColor="text1"/>
          <w:u w:color="000000" w:themeColor="text1"/>
        </w:rPr>
        <w:t>‘</w:t>
      </w:r>
      <w:r w:rsidRPr="00544CEB">
        <w:rPr>
          <w:color w:val="000000" w:themeColor="text1"/>
          <w:u w:color="000000" w:themeColor="text1"/>
        </w:rPr>
        <w:t>guardian ad litem</w:t>
      </w:r>
      <w:r w:rsidR="007332E2" w:rsidRPr="007332E2">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 to advocate for the best interests of a 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007332E2" w:rsidRPr="007332E2">
        <w:rPr>
          <w:color w:val="000000" w:themeColor="text1"/>
          <w:u w:color="000000" w:themeColor="text1"/>
        </w:rPr>
        <w:t>’</w:t>
      </w:r>
      <w:r w:rsidRPr="00544CEB">
        <w:rPr>
          <w:color w:val="000000" w:themeColor="text1"/>
          <w:u w:color="000000" w:themeColor="text1"/>
        </w:rPr>
        <w:t xml:space="preserve">s work product and not subject to subpoena;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w:t>
      </w:r>
      <w:r w:rsidRPr="00544CEB">
        <w:rPr>
          <w:color w:val="000000" w:themeColor="text1"/>
          <w:u w:color="000000" w:themeColor="text1"/>
        </w:rPr>
        <w:lastRenderedPageBreak/>
        <w:t>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sidR="007332E2">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007332E2" w:rsidRPr="007332E2">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sidR="007332E2">
        <w:rPr>
          <w:color w:val="000000" w:themeColor="text1"/>
          <w:u w:color="000000" w:themeColor="text1"/>
        </w:rPr>
        <w:noBreakHyphen/>
      </w:r>
      <w:r w:rsidRPr="00544CEB">
        <w:rPr>
          <w:color w:val="000000" w:themeColor="text1"/>
          <w:u w:color="000000" w:themeColor="text1"/>
        </w:rPr>
        <w:t xml:space="preserve">one years of age or older;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sidR="00783648">
        <w:rPr>
          <w:color w:val="000000" w:themeColor="text1"/>
          <w:u w:color="000000" w:themeColor="text1"/>
        </w:rPr>
        <w:t>the Vulnerable Adult Guardian ad Litem Program</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sidR="007332E2">
        <w:rPr>
          <w:color w:val="000000" w:themeColor="text1"/>
          <w:u w:color="000000" w:themeColor="text1"/>
        </w:rPr>
        <w:noBreakHyphen/>
      </w:r>
      <w:r w:rsidRPr="00544CEB">
        <w:rPr>
          <w:color w:val="000000" w:themeColor="text1"/>
          <w:u w:color="000000" w:themeColor="text1"/>
        </w:rPr>
        <w:t>17</w:t>
      </w:r>
      <w:r w:rsidR="007332E2">
        <w:rPr>
          <w:color w:val="000000" w:themeColor="text1"/>
          <w:u w:color="000000" w:themeColor="text1"/>
        </w:rPr>
        <w:noBreakHyphen/>
      </w:r>
      <w:r w:rsidRPr="00544CEB">
        <w:rPr>
          <w:color w:val="000000" w:themeColor="text1"/>
          <w:u w:color="000000" w:themeColor="text1"/>
        </w:rPr>
        <w:t>490, Contributing to the Delinquency of a Minor;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007332E2" w:rsidRPr="007332E2">
        <w:rPr>
          <w:color w:val="000000" w:themeColor="text1"/>
          <w:u w:color="000000" w:themeColor="text1"/>
        </w:rPr>
        <w:t>‘</w:t>
      </w:r>
      <w:r w:rsidRPr="00544CEB">
        <w:rPr>
          <w:color w:val="000000" w:themeColor="text1"/>
          <w:u w:color="000000" w:themeColor="text1"/>
        </w:rPr>
        <w:t>not in good standing</w:t>
      </w:r>
      <w:r w:rsidR="007332E2" w:rsidRPr="007332E2">
        <w:rPr>
          <w:color w:val="000000" w:themeColor="text1"/>
          <w:u w:color="000000" w:themeColor="text1"/>
        </w:rPr>
        <w:t>’</w:t>
      </w:r>
      <w:r w:rsidRPr="00544CEB">
        <w:rPr>
          <w:color w:val="000000" w:themeColor="text1"/>
          <w:u w:color="000000" w:themeColor="text1"/>
        </w:rPr>
        <w:t xml:space="preserve"> on the Nurse Aide Registry.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sidR="005E7250">
        <w:rPr>
          <w:color w:val="000000" w:themeColor="text1"/>
          <w:u w:color="000000" w:themeColor="text1"/>
        </w:rPr>
        <w:t>e Vulnerable Adult Guardian ad Litem Program</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007332E2" w:rsidRPr="007332E2">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w:t>
      </w:r>
      <w:r w:rsidRPr="00544CEB">
        <w:rPr>
          <w:color w:val="000000" w:themeColor="text1"/>
          <w:u w:color="000000" w:themeColor="text1"/>
        </w:rPr>
        <w:lastRenderedPageBreak/>
        <w:t xml:space="preserve">proceeding in order to petition the court to relieve the guardian ad litem from appointment for the following reasons: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007332E2" w:rsidRPr="007332E2">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007332E2" w:rsidRPr="007332E2">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sidR="00BC1539">
        <w:rPr>
          <w:color w:val="000000" w:themeColor="text1"/>
          <w:u w:color="000000" w:themeColor="text1"/>
        </w:rPr>
        <w:t>law enforcement</w:t>
      </w:r>
      <w:r w:rsidRPr="00544CEB">
        <w:rPr>
          <w:color w:val="000000" w:themeColor="text1"/>
          <w:u w:color="000000" w:themeColor="text1"/>
        </w:rPr>
        <w:t xml:space="preserve"> agency, is contained in public </w:t>
      </w:r>
      <w:r w:rsidRPr="00544CEB">
        <w:rPr>
          <w:color w:val="000000" w:themeColor="text1"/>
          <w:u w:color="000000" w:themeColor="text1"/>
        </w:rPr>
        <w:lastRenderedPageBreak/>
        <w:t xml:space="preserve">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p>
    <w:p w:rsidR="00135EFC" w:rsidRPr="00642B22"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30AC" w:rsidRDefault="00733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0AC" w:rsidRDefault="000130AC" w:rsidP="000130AC">
      <w:pPr>
        <w:suppressAutoHyphens/>
      </w:pPr>
    </w:p>
    <w:sectPr w:rsidR="000130AC" w:rsidSect="000130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A12" w:rsidRDefault="00FD3A12" w:rsidP="009F0C77">
      <w:r>
        <w:separator/>
      </w:r>
    </w:p>
  </w:endnote>
  <w:endnote w:type="continuationSeparator" w:id="0">
    <w:p w:rsidR="00FD3A12" w:rsidRDefault="00FD3A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51B77F-8D96-493D-BC25-ED8A43CCCE73}"/>
    <w:embedBold r:id="rId2" w:fontKey="{56C63403-7679-4FD8-B8B1-A058B6F193C6}"/>
  </w:font>
  <w:font w:name="Calibri">
    <w:panose1 w:val="020F0502020204030204"/>
    <w:charset w:val="00"/>
    <w:family w:val="swiss"/>
    <w:pitch w:val="variable"/>
    <w:sig w:usb0="E10002FF" w:usb1="4000ACFF" w:usb2="00000009" w:usb3="00000000" w:csb0="0000019F" w:csb1="00000000"/>
    <w:embedRegular r:id="rId3" w:fontKey="{C4FE3FBC-FACC-4B06-B102-B2909FFC9C10}"/>
  </w:font>
  <w:font w:name="Tahoma">
    <w:panose1 w:val="020B0604030504040204"/>
    <w:charset w:val="00"/>
    <w:family w:val="swiss"/>
    <w:pitch w:val="variable"/>
    <w:sig w:usb0="61002A87" w:usb1="80000000" w:usb2="00000008" w:usb3="00000000" w:csb0="000101FF" w:csb1="00000000"/>
    <w:embedRegular r:id="rId4" w:fontKey="{BE8A0E18-F904-4B10-9616-FA826E462161}"/>
  </w:font>
  <w:font w:name="Cambria">
    <w:panose1 w:val="02040503050406030204"/>
    <w:charset w:val="00"/>
    <w:family w:val="roman"/>
    <w:pitch w:val="variable"/>
    <w:sig w:usb0="E00002FF" w:usb1="400004FF" w:usb2="00000000" w:usb3="00000000" w:csb0="0000019F" w:csb1="00000000"/>
    <w:embedRegular r:id="rId5" w:fontKey="{DB1CF1DE-515C-43BA-984A-77CED523D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F4" w:rsidRPr="000130AC" w:rsidRDefault="000130AC" w:rsidP="000130AC">
    <w:pPr>
      <w:pStyle w:val="Footer"/>
      <w:tabs>
        <w:tab w:val="clear" w:pos="4680"/>
        <w:tab w:val="clear" w:pos="9360"/>
        <w:tab w:val="center" w:pos="2995"/>
      </w:tabs>
      <w:spacing w:before="120"/>
    </w:pPr>
    <w:r>
      <w:t>[764]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A12" w:rsidRDefault="00FD3A12" w:rsidP="009F0C77">
      <w:r>
        <w:separator/>
      </w:r>
    </w:p>
  </w:footnote>
  <w:footnote w:type="continuationSeparator" w:id="0">
    <w:p w:rsidR="00FD3A12" w:rsidRDefault="00FD3A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2AC13"/>
    <w:docVar w:name="CoverBillType" w:val="b"/>
    <w:docVar w:name="docpath" w:val="L:\Council\bills\NBD\11252AC13.DOCX"/>
    <w:docVar w:name="dvBillNumber" w:val="764"/>
    <w:docVar w:name="dvBillNumberPrefix" w:val="S. "/>
    <w:docVar w:name="dvOriginalBody" w:val="Senate"/>
    <w:docVar w:name="dvSteno" w:val="NBD"/>
    <w:docVar w:name="NameofBody" w:val="s"/>
    <w:docVar w:name="vgroup2" w:val="Council"/>
  </w:docVars>
  <w:rsids>
    <w:rsidRoot w:val="00EE4485"/>
    <w:rsid w:val="000130AC"/>
    <w:rsid w:val="00026C9A"/>
    <w:rsid w:val="000965A1"/>
    <w:rsid w:val="000E1785"/>
    <w:rsid w:val="000F39F2"/>
    <w:rsid w:val="001023A4"/>
    <w:rsid w:val="0010776B"/>
    <w:rsid w:val="00133E66"/>
    <w:rsid w:val="00134ACF"/>
    <w:rsid w:val="00135EF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7250"/>
    <w:rsid w:val="0061256C"/>
    <w:rsid w:val="006215AA"/>
    <w:rsid w:val="006340D9"/>
    <w:rsid w:val="00643B8E"/>
    <w:rsid w:val="00665EBC"/>
    <w:rsid w:val="0069470D"/>
    <w:rsid w:val="006A476C"/>
    <w:rsid w:val="006C6A93"/>
    <w:rsid w:val="006E02F9"/>
    <w:rsid w:val="007332E2"/>
    <w:rsid w:val="00753C04"/>
    <w:rsid w:val="00756946"/>
    <w:rsid w:val="00757F80"/>
    <w:rsid w:val="00771EEC"/>
    <w:rsid w:val="00783648"/>
    <w:rsid w:val="00786819"/>
    <w:rsid w:val="007A325A"/>
    <w:rsid w:val="007F1523"/>
    <w:rsid w:val="007F509E"/>
    <w:rsid w:val="007F5799"/>
    <w:rsid w:val="007F6947"/>
    <w:rsid w:val="00872729"/>
    <w:rsid w:val="008B73FE"/>
    <w:rsid w:val="008F4429"/>
    <w:rsid w:val="00932670"/>
    <w:rsid w:val="009352BB"/>
    <w:rsid w:val="00990668"/>
    <w:rsid w:val="009B447D"/>
    <w:rsid w:val="009F0C77"/>
    <w:rsid w:val="009F4DD1"/>
    <w:rsid w:val="00A64E80"/>
    <w:rsid w:val="00A741D9"/>
    <w:rsid w:val="00A9741D"/>
    <w:rsid w:val="00AD4B17"/>
    <w:rsid w:val="00B26FA6"/>
    <w:rsid w:val="00B5489D"/>
    <w:rsid w:val="00B741CB"/>
    <w:rsid w:val="00B934F3"/>
    <w:rsid w:val="00BB6347"/>
    <w:rsid w:val="00BC1539"/>
    <w:rsid w:val="00BD2134"/>
    <w:rsid w:val="00C038D8"/>
    <w:rsid w:val="00C045DD"/>
    <w:rsid w:val="00C3136F"/>
    <w:rsid w:val="00C3483A"/>
    <w:rsid w:val="00C74E9D"/>
    <w:rsid w:val="00C82FD3"/>
    <w:rsid w:val="00CC6B7B"/>
    <w:rsid w:val="00CD3619"/>
    <w:rsid w:val="00CF4447"/>
    <w:rsid w:val="00D340D0"/>
    <w:rsid w:val="00D405E7"/>
    <w:rsid w:val="00D41D56"/>
    <w:rsid w:val="00D6260D"/>
    <w:rsid w:val="00D6662B"/>
    <w:rsid w:val="00D95E2F"/>
    <w:rsid w:val="00D970A9"/>
    <w:rsid w:val="00DA2FF4"/>
    <w:rsid w:val="00DB3AC0"/>
    <w:rsid w:val="00DE68F0"/>
    <w:rsid w:val="00DF3845"/>
    <w:rsid w:val="00DF7E17"/>
    <w:rsid w:val="00EB00A2"/>
    <w:rsid w:val="00EB1BF3"/>
    <w:rsid w:val="00EE4485"/>
    <w:rsid w:val="00EF3EEE"/>
    <w:rsid w:val="00F149A7"/>
    <w:rsid w:val="00F50BAF"/>
    <w:rsid w:val="00F52C10"/>
    <w:rsid w:val="00F81FFD"/>
    <w:rsid w:val="00F85228"/>
    <w:rsid w:val="00FB6773"/>
    <w:rsid w:val="00FD3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256C"/>
    <w:rPr>
      <w:rFonts w:ascii="Tahoma" w:hAnsi="Tahoma" w:cs="Tahoma"/>
      <w:sz w:val="16"/>
      <w:szCs w:val="16"/>
    </w:rPr>
  </w:style>
  <w:style w:type="character" w:customStyle="1" w:styleId="BalloonTextChar">
    <w:name w:val="Balloon Text Char"/>
    <w:basedOn w:val="DefaultParagraphFont"/>
    <w:link w:val="BalloonText"/>
    <w:uiPriority w:val="99"/>
    <w:semiHidden/>
    <w:rsid w:val="006125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1B18-9FDC-45F2-9F59-05D0A4AA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1761</Words>
  <Characters>10038</Characters>
  <Application>Microsoft Office Word</Application>
  <DocSecurity>0</DocSecurity>
  <Lines>83</Lines>
  <Paragraphs>23</Paragraphs>
  <ScaleCrop>false</ScaleCrop>
  <Company> </Company>
  <LinksUpToDate>false</LinksUpToDate>
  <CharactersWithSpaces>11776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2013-05-30T14:08:00Z</cp:lastPrinted>
  <dcterms:created xsi:type="dcterms:W3CDTF">2013-06-04T15:16:00Z</dcterms:created>
  <dcterms:modified xsi:type="dcterms:W3CDTF">2013-06-04T15:16:00Z</dcterms:modified>
</cp:coreProperties>
</file>