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0CE" w:rsidRDefault="000F40CE" w:rsidP="00CC4506">
      <w:pPr>
        <w:pStyle w:val="BillDots0"/>
      </w:pPr>
      <w:r>
        <w:rPr>
          <w:strike/>
        </w:rPr>
        <w:t>Indicates Matter Stricken</w:t>
      </w:r>
    </w:p>
    <w:p w:rsidR="000F40CE" w:rsidRPr="000F40CE" w:rsidRDefault="000F40CE" w:rsidP="00CC4506">
      <w:pPr>
        <w:pStyle w:val="BillDots0"/>
      </w:pPr>
      <w:r>
        <w:rPr>
          <w:u w:val="single"/>
        </w:rPr>
        <w:t>Indicates New Matter</w:t>
      </w:r>
    </w:p>
    <w:p w:rsidR="000F40CE" w:rsidRDefault="000F40CE" w:rsidP="00CC4506">
      <w:pPr>
        <w:pStyle w:val="BillDots0"/>
      </w:pPr>
    </w:p>
    <w:p w:rsidR="000F40CE" w:rsidRDefault="000F40CE" w:rsidP="00CC4506">
      <w:pPr>
        <w:pStyle w:val="BillDots0"/>
      </w:pPr>
      <w:r>
        <w:t>COMMITTEE REPORT</w:t>
      </w:r>
    </w:p>
    <w:p w:rsidR="000F40CE" w:rsidRDefault="000F40CE" w:rsidP="00CC4506">
      <w:pPr>
        <w:pStyle w:val="BillDots0"/>
      </w:pPr>
      <w:r>
        <w:t>April 2, 2014</w:t>
      </w:r>
    </w:p>
    <w:p w:rsidR="000F40CE" w:rsidRDefault="000F40CE" w:rsidP="00CC4506">
      <w:pPr>
        <w:pStyle w:val="BillDots0"/>
      </w:pPr>
    </w:p>
    <w:p w:rsidR="000F40CE" w:rsidRPr="000F40CE" w:rsidRDefault="000F40CE" w:rsidP="000F40CE">
      <w:pPr>
        <w:pStyle w:val="BillDots0"/>
        <w:tabs>
          <w:tab w:val="clear" w:pos="216"/>
          <w:tab w:val="clear" w:pos="432"/>
          <w:tab w:val="clear" w:pos="648"/>
          <w:tab w:val="clear" w:pos="864"/>
          <w:tab w:val="clear" w:pos="1080"/>
          <w:tab w:val="clear" w:pos="1296"/>
          <w:tab w:val="clear" w:pos="5904"/>
          <w:tab w:val="right" w:pos="5933"/>
        </w:tabs>
      </w:pPr>
      <w:r>
        <w:tab/>
      </w:r>
      <w:r>
        <w:rPr>
          <w:b/>
          <w:sz w:val="36"/>
        </w:rPr>
        <w:t>S. 810</w:t>
      </w:r>
    </w:p>
    <w:p w:rsidR="000F40CE" w:rsidRDefault="000F40CE" w:rsidP="00CC4506">
      <w:pPr>
        <w:pStyle w:val="BillDots0"/>
      </w:pPr>
    </w:p>
    <w:p w:rsidR="000F40CE" w:rsidRDefault="000F40CE" w:rsidP="000F40CE">
      <w:pPr>
        <w:pStyle w:val="BillDots0"/>
        <w:jc w:val="center"/>
      </w:pPr>
      <w:r>
        <w:t xml:space="preserve">Introduced by </w:t>
      </w:r>
      <w:r w:rsidRPr="007B0965">
        <w:t>Senators Peeler, McGill, Alexander and Hayes</w:t>
      </w:r>
    </w:p>
    <w:p w:rsidR="000F40CE" w:rsidRDefault="000F40CE" w:rsidP="00CC4506">
      <w:pPr>
        <w:pStyle w:val="BillDots0"/>
      </w:pPr>
    </w:p>
    <w:p w:rsidR="000F40CE" w:rsidRDefault="000F40CE" w:rsidP="00CC4506">
      <w:pPr>
        <w:pStyle w:val="BillDots0"/>
      </w:pPr>
      <w:r>
        <w:t>S. Printed 4/2/14--S.</w:t>
      </w:r>
    </w:p>
    <w:p w:rsidR="000F40CE" w:rsidRDefault="000F40CE" w:rsidP="00CC4506">
      <w:pPr>
        <w:pStyle w:val="BillDots0"/>
      </w:pPr>
      <w:r>
        <w:t>Read the first time January 14, 2014.</w:t>
      </w:r>
    </w:p>
    <w:p w:rsidR="000F40CE" w:rsidRPr="000F40CE" w:rsidRDefault="000F40CE" w:rsidP="000F40CE">
      <w:pPr>
        <w:pStyle w:val="BillDots0"/>
        <w:jc w:val="center"/>
      </w:pPr>
      <w:r>
        <w:rPr>
          <w:u w:val="single"/>
        </w:rPr>
        <w:t>            </w:t>
      </w:r>
    </w:p>
    <w:p w:rsidR="000F40CE" w:rsidRDefault="000F40CE" w:rsidP="00CC4506">
      <w:pPr>
        <w:pStyle w:val="BillDots0"/>
      </w:pPr>
    </w:p>
    <w:p w:rsidR="000F40CE" w:rsidRPr="000F40CE" w:rsidRDefault="000F40CE" w:rsidP="000F40CE">
      <w:pPr>
        <w:pStyle w:val="BillDots0"/>
        <w:jc w:val="center"/>
      </w:pPr>
      <w:r>
        <w:rPr>
          <w:b/>
        </w:rPr>
        <w:t>THE COMMITTEE ON JUDICIARY</w:t>
      </w:r>
    </w:p>
    <w:p w:rsidR="000F40CE" w:rsidRDefault="000F40CE" w:rsidP="00CC4506">
      <w:pPr>
        <w:pStyle w:val="BillDots0"/>
      </w:pPr>
      <w:r>
        <w:tab/>
        <w:t>To whom was referred a Bill (S. 810) to amend Chapter 20, Title 2, Code of Laws of South Carolina, 1976, relating to nonjudicial screening and election, so as to create the College and University Trustee, etc., respectfully</w:t>
      </w:r>
    </w:p>
    <w:p w:rsidR="000F40CE" w:rsidRPr="000F40CE" w:rsidRDefault="000F40CE" w:rsidP="000F40CE">
      <w:pPr>
        <w:pStyle w:val="BillDots0"/>
        <w:jc w:val="center"/>
      </w:pPr>
      <w:r>
        <w:rPr>
          <w:b/>
        </w:rPr>
        <w:t>REPORT:</w:t>
      </w:r>
    </w:p>
    <w:p w:rsidR="000F40CE" w:rsidRDefault="000F40CE" w:rsidP="00CC4506">
      <w:pPr>
        <w:pStyle w:val="BillDots0"/>
      </w:pPr>
      <w:r>
        <w:tab/>
        <w:t>That they have duly and carefully considered the same and recommend that the same do pass with amendment:</w:t>
      </w:r>
    </w:p>
    <w:p w:rsidR="000F40CE" w:rsidRDefault="000F40CE" w:rsidP="00CC4506">
      <w:pPr>
        <w:pStyle w:val="BillDots0"/>
      </w:pP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as and if amended, page 5, by striking line 43,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u w:val="single"/>
        </w:rPr>
        <w:t>Joint Legislative Screening Commission</w:t>
      </w:r>
      <w:r w:rsidRPr="009B7208">
        <w:rPr>
          <w:snapToGrid w:val="0"/>
        </w:rPr>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further, as and if amended, page 6, by striking line 15, in Section 2-20-310(B),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The commission shall adopt rules necessary to</w:t>
      </w:r>
      <w:r w:rsidRPr="009B7208">
        <w:t xml:space="preserve"> </w:t>
      </w:r>
      <w:r w:rsidRPr="009B7208">
        <w:tab/>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6, by striking line 39, in Section 2-20-320(A),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u w:val="single"/>
        </w:rPr>
        <w:t>commission to ascertain when vacancies are to occur on the</w:t>
      </w:r>
      <w:r w:rsidRPr="009B7208">
        <w:t xml:space="preserve"> </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 7, in Section 2-20-340(C)(1),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rPr>
        <w:tab/>
      </w:r>
      <w:r w:rsidRPr="009B7208">
        <w:rPr>
          <w:u w:val="single"/>
        </w:rPr>
        <w:t>investigation and public hearing, the commission shall render its</w:t>
      </w:r>
      <w:r w:rsidRPr="009B7208">
        <w:t xml:space="preserve"> </w:t>
      </w:r>
      <w:r w:rsidRPr="009B7208">
        <w:rPr>
          <w:snapToGrid w:val="0"/>
        </w:rPr>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lines 22-36, in Section 2-20-350,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lastRenderedPageBreak/>
        <w:tab/>
      </w:r>
      <w:r w:rsidRPr="009B7208">
        <w:rPr>
          <w:snapToGrid w:val="0"/>
        </w:rPr>
        <w:t>/</w:t>
      </w:r>
      <w:r w:rsidRPr="009B7208">
        <w:rPr>
          <w:snapToGrid w:val="0"/>
        </w:rPr>
        <w:tab/>
      </w:r>
      <w:r w:rsidRPr="009B7208">
        <w:tab/>
      </w:r>
      <w:r w:rsidRPr="009B7208">
        <w:rPr>
          <w:u w:val="single"/>
        </w:rPr>
        <w:t>Section 2</w:t>
      </w:r>
      <w:r w:rsidRPr="009B7208">
        <w:rPr>
          <w:u w:val="single"/>
        </w:rPr>
        <w:noBreakHyphen/>
        <w:t>20</w:t>
      </w:r>
      <w:r w:rsidRPr="009B7208">
        <w:rPr>
          <w:u w:val="single"/>
        </w:rPr>
        <w:noBreakHyphen/>
        <w:t>350.</w:t>
      </w:r>
      <w:r w:rsidRPr="009B7208">
        <w:tab/>
      </w:r>
      <w:r w:rsidRPr="009B7208">
        <w:rPr>
          <w:u w:val="single"/>
        </w:rPr>
        <w:t>(A)</w:t>
      </w:r>
      <w:r w:rsidRPr="009B7208">
        <w:tab/>
      </w:r>
      <w:r w:rsidRPr="009B7208">
        <w:rPr>
          <w:u w:val="single"/>
        </w:rPr>
        <w:t>Investigations and consideration of the commission shall include, but are not limited to, the following areas:</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(1)</w:t>
      </w:r>
      <w:r w:rsidRPr="009B7208">
        <w:tab/>
      </w:r>
      <w:r w:rsidRPr="009B7208">
        <w:rPr>
          <w:u w:val="single"/>
        </w:rPr>
        <w:t>knowledge of the institution;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(2)</w:t>
      </w:r>
      <w:r w:rsidRPr="009B7208">
        <w:tab/>
      </w:r>
      <w:r w:rsidRPr="009B7208">
        <w:rPr>
          <w:u w:val="single"/>
        </w:rPr>
        <w:t>ethical fitness;</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(3)</w:t>
      </w:r>
      <w:r w:rsidRPr="009B7208">
        <w:tab/>
      </w:r>
      <w:r w:rsidRPr="009B7208">
        <w:rPr>
          <w:u w:val="single"/>
        </w:rPr>
        <w:t>professional and academic ability;</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(4)</w:t>
      </w:r>
      <w:r w:rsidRPr="009B7208">
        <w:tab/>
      </w:r>
      <w:r w:rsidRPr="009B7208">
        <w:rPr>
          <w:u w:val="single"/>
        </w:rPr>
        <w:t>character;</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(5)</w:t>
      </w:r>
      <w:r w:rsidRPr="009B7208">
        <w:tab/>
      </w:r>
      <w:r w:rsidRPr="009B7208">
        <w:rPr>
          <w:u w:val="single"/>
        </w:rPr>
        <w:t>reputation;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(6)</w:t>
      </w:r>
      <w:r w:rsidRPr="009B7208">
        <w:tab/>
      </w:r>
      <w:r w:rsidRPr="009B7208">
        <w:rPr>
          <w:u w:val="single"/>
        </w:rPr>
        <w:t>physical health;</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(7)</w:t>
      </w:r>
      <w:r w:rsidRPr="009B7208">
        <w:tab/>
      </w:r>
      <w:r w:rsidRPr="009B7208">
        <w:rPr>
          <w:u w:val="single"/>
        </w:rPr>
        <w:t>mental stability;</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(8)</w:t>
      </w:r>
      <w:r w:rsidRPr="009B7208">
        <w:tab/>
      </w:r>
      <w:r w:rsidRPr="009B7208">
        <w:rPr>
          <w:u w:val="single"/>
        </w:rPr>
        <w:t>experience; and</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(9)</w:t>
      </w:r>
      <w:r w:rsidRPr="009B7208">
        <w:tab/>
      </w:r>
      <w:r w:rsidRPr="009B7208">
        <w:rPr>
          <w:u w:val="single"/>
        </w:rPr>
        <w:t>demonstrated support of and involvement in the institution.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(B)</w:t>
      </w:r>
      <w:r w:rsidRPr="009B7208">
        <w:tab/>
      </w:r>
      <w:r w:rsidRPr="009B7208">
        <w:rPr>
          <w:u w:val="single"/>
        </w:rPr>
        <w:t>In making nominations, race, gender, national origin, and other demographic factors must be considered by the commission.</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10, by striking lines 40-41,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9B7208">
        <w:rPr>
          <w:snapToGrid w:val="0"/>
        </w:rPr>
        <w:t>/</w:t>
      </w:r>
      <w:r w:rsidRPr="009B7208">
        <w:rPr>
          <w:snapToGrid w:val="0"/>
        </w:rPr>
        <w:tab/>
      </w:r>
      <w:r w:rsidRPr="009B7208">
        <w:rPr>
          <w:u w:val="single"/>
        </w:rPr>
        <w:t>majority of the vote of the members of the General Assembly present and voting in joint session.</w:t>
      </w:r>
      <w:r w:rsidRPr="009B7208">
        <w:t xml:space="preserve"> </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11, by striking lines 9-43, and page 12, by striking lines 1-4,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No candidate for a seat on the board of any institution listed in Section 2</w:t>
      </w:r>
      <w:r w:rsidRPr="009B7208">
        <w:rPr>
          <w:u w:val="single"/>
        </w:rPr>
        <w:noBreakHyphen/>
        <w:t>20</w:t>
      </w:r>
      <w:r w:rsidRPr="009B7208">
        <w:rPr>
          <w:u w:val="single"/>
        </w:rPr>
        <w:noBreakHyphen/>
        <w:t>320 or any other person may seek directly or indirectly the pledge of a member of the General Assembly’s vote or, directly or indirectly, contact a member of the General Assembly 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to the General Assembly.  The formal release of the report of qualifications shall occur no earlier than forty</w:t>
      </w:r>
      <w:r w:rsidRPr="009B7208">
        <w:rPr>
          <w:u w:val="single"/>
        </w:rPr>
        <w:noBreakHyphen/>
        <w:t xml:space="preserve">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w:t>
      </w:r>
      <w:r w:rsidRPr="009B7208">
        <w:rPr>
          <w:u w:val="single"/>
        </w:rPr>
        <w:lastRenderedPageBreak/>
        <w:t>the candidate before nominations for that office are formally made by the commission.  The prohibitions of this section do not extend to an announcement of candidacy by the candidate and statements by the candidate detailing the candidate’s qualifications.</w:t>
      </w:r>
      <w:r w:rsidRPr="009B7208">
        <w:t xml:space="preserve"> </w:t>
      </w:r>
      <w:r w:rsidRPr="009B7208">
        <w:tab/>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(C)</w:t>
      </w:r>
      <w:r w:rsidRPr="009B7208">
        <w:tab/>
      </w:r>
      <w:r w:rsidRPr="009B7208">
        <w:rPr>
          <w:u w:val="single"/>
        </w:rPr>
        <w:t>No member of the General Assembly may trade anything of value, including pledges to vote for legislation or for other candidates, in exchange for another member’s pledge to vote for a candidate for a seat on the board of any institution listed in Section 2</w:t>
      </w:r>
      <w:r w:rsidRPr="009B7208">
        <w:rPr>
          <w:u w:val="single"/>
        </w:rPr>
        <w:noBreakHyphen/>
        <w:t>20</w:t>
      </w:r>
      <w:r w:rsidRPr="009B7208">
        <w:rPr>
          <w:u w:val="single"/>
        </w:rPr>
        <w:noBreakHyphen/>
        <w:t>320.</w:t>
      </w:r>
      <w:r w:rsidRPr="009B7208">
        <w:t xml:space="preserve"> </w:t>
      </w:r>
      <w:r w:rsidRPr="009B7208">
        <w:tab/>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(D)</w:t>
      </w:r>
      <w:r w:rsidRPr="009B7208">
        <w:tab/>
      </w:r>
      <w:r w:rsidRPr="009B7208">
        <w:rPr>
          <w:u w:val="single"/>
        </w:rPr>
        <w:t>Violations of this section may be considered by the commission when it considers a candidate’s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Pr="009B7208">
        <w:rPr>
          <w:u w:val="single"/>
        </w:rPr>
        <w:noBreakHyphen/>
        <w:t>3</w:t>
      </w:r>
      <w:r w:rsidRPr="009B7208">
        <w:rPr>
          <w:u w:val="single"/>
        </w:rPr>
        <w:noBreakHyphen/>
        <w:t>545.</w:t>
      </w:r>
      <w:r w:rsidRPr="009B7208">
        <w:t>”</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Renumber sections to conform.</w:t>
      </w:r>
    </w:p>
    <w:p w:rsidR="000F40CE"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title to conform.</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GEORGE E. CAMPSEN III</w:t>
      </w:r>
      <w:r>
        <w:tab/>
        <w:t>JOHN L. SCOTT, JR.</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F40CE" w:rsidRPr="000F40CE" w:rsidRDefault="000F40CE" w:rsidP="000F40CE">
      <w:pPr>
        <w:pStyle w:val="BillDots0"/>
        <w:jc w:val="center"/>
      </w:pPr>
      <w:r>
        <w:rPr>
          <w:u w:val="single"/>
        </w:rPr>
        <w:t>            </w:t>
      </w:r>
    </w:p>
    <w:p w:rsidR="000F40CE" w:rsidRDefault="000F40CE" w:rsidP="00CC4506">
      <w:pPr>
        <w:pStyle w:val="BillDots0"/>
      </w:pPr>
    </w:p>
    <w:p w:rsidR="000F40CE" w:rsidRPr="000F40CE" w:rsidRDefault="000F40CE" w:rsidP="000F40CE">
      <w:pPr>
        <w:pStyle w:val="BillDots0"/>
        <w:jc w:val="center"/>
      </w:pPr>
      <w:r>
        <w:rPr>
          <w:b/>
          <w:u w:val="single"/>
        </w:rPr>
        <w:t>STATEMENT OF ESTIMATED FISCAL IMPACT</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GENERAL FUND EXPENDITURES:</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D4C1F">
        <w:rPr>
          <w:szCs w:val="22"/>
        </w:rPr>
        <w:t>A Cost to the General Fund (See Below)</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FEDERAL &amp; OTHER FUND EXPENDITURES:</w:t>
      </w:r>
    </w:p>
    <w:p w:rsidR="000F40CE" w:rsidRPr="000D4C1F" w:rsidRDefault="000F40CE" w:rsidP="000F40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D4C1F">
        <w:rPr>
          <w:szCs w:val="22"/>
        </w:rPr>
        <w:t>$0 (No additional expenditures or savings are expected)</w:t>
      </w:r>
      <w:bookmarkStart w:id="2" w:name="c"/>
      <w:bookmarkEnd w:id="2"/>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4C1F">
        <w:rPr>
          <w:b/>
          <w:szCs w:val="22"/>
        </w:rPr>
        <w:t>EXPLANATION OF IMPACT:</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D4C1F">
        <w:rPr>
          <w:szCs w:val="22"/>
          <w:u w:val="single"/>
        </w:rPr>
        <w:t>The Senate and House of Representatives</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Clerks of both houses report that the cost per meeting for the 8 members is estimated at $1,400 which includes per diem and subsistence.  Additionally, mileage costs would be determined by the distance each member travels. </w:t>
      </w:r>
    </w:p>
    <w:p w:rsidR="000F40CE" w:rsidRPr="000D4C1F" w:rsidRDefault="000F40CE"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D4C1F">
        <w:rPr>
          <w:szCs w:val="22"/>
          <w:u w:val="single"/>
        </w:rPr>
        <w:lastRenderedPageBreak/>
        <w:t>State Ethics Commission</w:t>
      </w:r>
    </w:p>
    <w:p w:rsidR="000F40CE" w:rsidRPr="000D4C1F" w:rsidRDefault="000F40CE"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w:t>
      </w:r>
      <w:r>
        <w:rPr>
          <w:szCs w:val="22"/>
        </w:rPr>
        <w:t>c</w:t>
      </w:r>
      <w:r w:rsidRPr="000D4C1F">
        <w:rPr>
          <w:szCs w:val="22"/>
        </w:rPr>
        <w:t xml:space="preserve">ommission reports there is no fiscal impact on the General Fund of the State or on </w:t>
      </w:r>
      <w:r>
        <w:rPr>
          <w:szCs w:val="22"/>
        </w:rPr>
        <w:t>f</w:t>
      </w:r>
      <w:r w:rsidRPr="000D4C1F">
        <w:rPr>
          <w:szCs w:val="22"/>
        </w:rPr>
        <w:t xml:space="preserve">ederal and/or </w:t>
      </w:r>
      <w:r>
        <w:rPr>
          <w:szCs w:val="22"/>
        </w:rPr>
        <w:t>o</w:t>
      </w:r>
      <w:r w:rsidRPr="000D4C1F">
        <w:rPr>
          <w:szCs w:val="22"/>
        </w:rPr>
        <w:t>ther funds.</w:t>
      </w:r>
    </w:p>
    <w:p w:rsidR="000F40CE" w:rsidRDefault="000F40CE" w:rsidP="000F40CE">
      <w:pPr>
        <w:pStyle w:val="BillDots0"/>
        <w:keepNext/>
      </w:pPr>
    </w:p>
    <w:p w:rsidR="000F40CE" w:rsidRDefault="000F40CE" w:rsidP="000F40CE">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ab/>
        <w:t>Brenda Hart</w:t>
      </w:r>
    </w:p>
    <w:p w:rsidR="000F40CE" w:rsidRP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0F40CE" w:rsidRDefault="000F40CE" w:rsidP="00CC4506">
      <w:pPr>
        <w:pStyle w:val="BillDots0"/>
      </w:pPr>
    </w:p>
    <w:p w:rsidR="000F40CE" w:rsidRDefault="000F40CE" w:rsidP="00CC4506">
      <w:pPr>
        <w:pStyle w:val="BillDots0"/>
        <w:sectPr w:rsidR="000F40CE" w:rsidSect="000F4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506" w:rsidRDefault="00CC4506" w:rsidP="00CC4506">
      <w:pPr>
        <w:pStyle w:val="BillDots0"/>
      </w:pPr>
    </w:p>
    <w:p w:rsidR="00CC4506" w:rsidRDefault="00CC4506" w:rsidP="00CC4506">
      <w:pPr>
        <w:pStyle w:val="Numbersforbill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26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88B" w:rsidRDefault="001A188B" w:rsidP="001A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CHAPTER 20, TITLE 2, CODE OF LAWS OF SOUTH CAROLINA, 1976, RELATING TO NONJUDICIAL SCREENING AND ELECTION, SO AS TO CREATE THE COLLEGE AND UNIVERSITY TRUSTEE SCREENING COMMISSION TO CONSIDER THE QUALIFICATIONS OF CANDIDATES FOR TRUSTEES TO STATE</w:t>
      </w:r>
      <w:r w:rsidR="00DC455A">
        <w:noBreakHyphen/>
      </w:r>
      <w:r>
        <w:t>SUPPORTED COLLEGES AND UNIVERSITIES, TO PROVIDE FOR THE MEMBERSHIP OF THE COMMISSION, AND TO PROVIDE FOR THE INVESTIGATIVE, NOMINATION, AND ELECTION PROCESS</w:t>
      </w:r>
      <w:r w:rsidR="000E2253">
        <w:t>ES</w:t>
      </w:r>
      <w:r>
        <w:t xml:space="preserve">. </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190">
        <w:t>Chapter 20, Title 2 of the 1976 Code is amended to read:</w:t>
      </w:r>
    </w:p>
    <w:p w:rsidR="001C1190" w:rsidRDefault="001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A25523">
        <w:t>CHAPTER 20</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2C16">
        <w:t>N</w:t>
      </w:r>
      <w:r>
        <w:t>onjudicial Screening and Election</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w:t>
      </w:r>
      <w:r w:rsidRPr="00DB25B9">
        <w:rPr>
          <w:u w:val="single"/>
        </w:rPr>
        <w:t>cle 1</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25B9">
        <w:rPr>
          <w:u w:val="single"/>
        </w:rPr>
        <w:t>Nonjudicial Screening and Election Generally</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10.</w:t>
      </w:r>
      <w:r>
        <w:rPr>
          <w:color w:val="000000"/>
        </w:rPr>
        <w:tab/>
      </w:r>
      <w:r w:rsidRPr="00882C16">
        <w:rPr>
          <w:color w:val="000000"/>
        </w:rPr>
        <w:t>Except as otherwise provided in Sections 58</w:t>
      </w:r>
      <w:r w:rsidR="00DC455A">
        <w:rPr>
          <w:color w:val="000000"/>
        </w:rPr>
        <w:noBreakHyphen/>
      </w:r>
      <w:r w:rsidRPr="00882C16">
        <w:rPr>
          <w:color w:val="000000"/>
        </w:rPr>
        <w:t>3</w:t>
      </w:r>
      <w:r w:rsidR="00DC455A">
        <w:rPr>
          <w:color w:val="000000"/>
        </w:rPr>
        <w:noBreakHyphen/>
      </w:r>
      <w:r w:rsidRPr="00882C16">
        <w:rPr>
          <w:color w:val="000000"/>
        </w:rPr>
        <w:t>520 and 58</w:t>
      </w:r>
      <w:r w:rsidR="00DC455A">
        <w:rPr>
          <w:color w:val="000000"/>
        </w:rPr>
        <w:noBreakHyphen/>
      </w:r>
      <w:r w:rsidRPr="00882C16">
        <w:rPr>
          <w:color w:val="000000"/>
        </w:rPr>
        <w:t>3</w:t>
      </w:r>
      <w:r w:rsidR="00DC455A">
        <w:rPr>
          <w:color w:val="000000"/>
        </w:rPr>
        <w:noBreakHyphen/>
      </w:r>
      <w:r w:rsidRPr="00882C16">
        <w:rPr>
          <w:color w:val="000000"/>
        </w:rPr>
        <w:t>530, whenever an election is to be held by the General Assembly in joint session, except for members of the judiciary</w:t>
      </w:r>
      <w:r>
        <w:rPr>
          <w:color w:val="000000"/>
        </w:rPr>
        <w:t xml:space="preserve"> </w:t>
      </w:r>
      <w:r>
        <w:rPr>
          <w:color w:val="000000"/>
          <w:u w:val="single"/>
        </w:rPr>
        <w:t>and for trustees elected pursuant to Article 3</w:t>
      </w:r>
      <w:r w:rsidRPr="00882C16">
        <w:rPr>
          <w:color w:val="000000"/>
        </w:rPr>
        <w:t xml:space="preserve">, a joint committee composed of eight members, four of whom must be members of the House of Representatives and four of whom must be members of the Senate, must be appointed to consider the </w:t>
      </w:r>
      <w:r w:rsidRPr="00882C16">
        <w:rPr>
          <w:color w:val="000000"/>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15.</w:t>
      </w:r>
      <w:r>
        <w:rPr>
          <w:color w:val="000000"/>
        </w:rPr>
        <w:tab/>
      </w:r>
      <w:r w:rsidRPr="00882C16">
        <w:rPr>
          <w:color w:val="000000"/>
        </w:rPr>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DC455A">
        <w:rPr>
          <w:color w:val="000000"/>
        </w:rPr>
        <w:noBreakHyphen/>
      </w:r>
      <w:r w:rsidRPr="00882C16">
        <w:rPr>
          <w:color w:val="000000"/>
        </w:rPr>
        <w:t>20</w:t>
      </w:r>
      <w:r w:rsidR="00DC455A">
        <w:rPr>
          <w:color w:val="000000"/>
        </w:rPr>
        <w:noBreakHyphen/>
      </w:r>
      <w:r w:rsidRPr="00882C16">
        <w:rPr>
          <w:color w:val="000000"/>
        </w:rPr>
        <w:t xml:space="preserve">10, until the clerk of the House or Senate, as appropriate, has certified that the proper notices required by this section have been published or provided or until the time for the publication of the notices has expired.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(1)</w:t>
      </w:r>
      <w:r>
        <w:rPr>
          <w:color w:val="000000"/>
        </w:rPr>
        <w:tab/>
      </w:r>
      <w:r w:rsidRPr="00882C16">
        <w:rPr>
          <w:color w:val="000000"/>
        </w:rPr>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(2)</w:t>
      </w:r>
      <w:r>
        <w:rPr>
          <w:color w:val="000000"/>
        </w:rPr>
        <w:tab/>
      </w:r>
      <w:r w:rsidRPr="00882C16">
        <w:rPr>
          <w:color w:val="000000"/>
        </w:rPr>
        <w:t xml:space="preserve">Notices of the position vacancy also must be furnished, on or before the date of the first newspaper publication provided in item (1), in writing to any person who has informed the committee that he desires to be notified of the vacancy.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(3)</w:t>
      </w:r>
      <w:r>
        <w:rPr>
          <w:color w:val="000000"/>
        </w:rPr>
        <w:tab/>
      </w:r>
      <w:r w:rsidRPr="00882C16">
        <w:rPr>
          <w:color w:val="000000"/>
        </w:rPr>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w:t>
      </w:r>
      <w:r w:rsidRPr="00882C16">
        <w:rPr>
          <w:color w:val="000000"/>
        </w:rPr>
        <w:t>4)</w:t>
      </w:r>
      <w:r>
        <w:rPr>
          <w:color w:val="000000"/>
        </w:rPr>
        <w:tab/>
      </w:r>
      <w:r w:rsidRPr="00882C16">
        <w:rPr>
          <w:color w:val="000000"/>
        </w:rPr>
        <w:t xml:space="preserve">The cost of the notification process required by this section must be absorbed and paid from the approved accounts of both houses as contained in the annual general appropriations act.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Nothing in this section prevents the joint committee from providing notices other than those required by this section, which the committee believes are appropriate.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20.</w:t>
      </w:r>
      <w:r>
        <w:rPr>
          <w:color w:val="000000"/>
        </w:rPr>
        <w:tab/>
      </w:r>
      <w:r w:rsidRPr="00882C16">
        <w:rPr>
          <w:color w:val="000000"/>
        </w:rPr>
        <w:t xml:space="preserve">Any person wishing to seek an office, which is elected by the General Assembly, shall file a notice of intention to </w:t>
      </w:r>
      <w:r w:rsidRPr="00882C16">
        <w:rPr>
          <w:color w:val="000000"/>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25.</w:t>
      </w:r>
      <w:r>
        <w:rPr>
          <w:color w:val="000000"/>
        </w:rPr>
        <w:tab/>
      </w:r>
      <w:r w:rsidRPr="00882C16">
        <w:rPr>
          <w:color w:val="000000"/>
        </w:rPr>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"person serving in an office elected by the General Assembly" includes a person serving in office as an appointee to an unexpired term.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30.</w:t>
      </w:r>
      <w:r>
        <w:rPr>
          <w:color w:val="000000"/>
        </w:rPr>
        <w:tab/>
      </w:r>
      <w:r w:rsidRPr="00882C16">
        <w:rPr>
          <w:color w:val="000000"/>
        </w:rPr>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DC455A">
        <w:rPr>
          <w:color w:val="000000"/>
        </w:rPr>
        <w:noBreakHyphen/>
      </w:r>
      <w:r w:rsidRPr="00882C16">
        <w:rPr>
          <w:color w:val="000000"/>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DC455A" w:rsidRPr="00DC455A">
        <w:rPr>
          <w:color w:val="000000"/>
        </w:rPr>
        <w:t>’</w:t>
      </w:r>
      <w:r w:rsidRPr="00882C16">
        <w:rPr>
          <w:color w:val="000000"/>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A candidate may withdraw at any stage of the proceedings, and in this event no further inquiry, report on, or consideration of his candidacy shall be made.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35.</w:t>
      </w:r>
      <w:r>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40.</w:t>
      </w:r>
      <w:r>
        <w:rPr>
          <w:color w:val="000000"/>
        </w:rPr>
        <w:tab/>
      </w:r>
      <w:r w:rsidRPr="00882C16">
        <w:rPr>
          <w:color w:val="000000"/>
        </w:rPr>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50.</w:t>
      </w:r>
      <w:r>
        <w:rPr>
          <w:color w:val="000000"/>
        </w:rPr>
        <w:tab/>
      </w:r>
      <w:r w:rsidRPr="00882C16">
        <w:rPr>
          <w:color w:val="000000"/>
        </w:rPr>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r>
      <w:r>
        <w:rPr>
          <w:color w:val="000000"/>
        </w:rPr>
        <w:t>Section 2</w:t>
      </w:r>
      <w:r w:rsidR="00DC455A">
        <w:rPr>
          <w:color w:val="000000"/>
        </w:rPr>
        <w:noBreakHyphen/>
      </w:r>
      <w:r>
        <w:rPr>
          <w:color w:val="000000"/>
        </w:rPr>
        <w:t>20</w:t>
      </w:r>
      <w:r w:rsidR="00DC455A">
        <w:rPr>
          <w:color w:val="000000"/>
        </w:rPr>
        <w:noBreakHyphen/>
      </w:r>
      <w:r>
        <w:rPr>
          <w:color w:val="000000"/>
        </w:rPr>
        <w:t>60.</w:t>
      </w:r>
      <w:r>
        <w:rPr>
          <w:color w:val="000000"/>
        </w:rPr>
        <w:tab/>
      </w:r>
      <w:r w:rsidRPr="00882C16">
        <w:rPr>
          <w:color w:val="000000"/>
        </w:rPr>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rPr>
        <w:noBreakHyphen/>
      </w:r>
      <w:r w:rsidRPr="00882C16">
        <w:rPr>
          <w:color w:val="000000"/>
        </w:rPr>
        <w:t xml:space="preserve">incrimination, to testify or produce evidence, documentary or otherwise, except that the individual so testifying shall not be exempt from prosecution and punishment for perjury and false swearing committed in so testifying.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70.</w:t>
      </w:r>
      <w:r>
        <w:rPr>
          <w:color w:val="000000"/>
        </w:rPr>
        <w:tab/>
      </w:r>
      <w:r w:rsidRPr="00882C16">
        <w:rPr>
          <w:color w:val="000000"/>
        </w:rPr>
        <w:t>The privilege of the floor in either house of the General Assembly may not be granted to any candidate, or any immediate family member of a candidate unless the family member is serving in the General Assembly, during the time the candidate</w:t>
      </w:r>
      <w:r w:rsidR="00DC455A" w:rsidRPr="00DC455A">
        <w:rPr>
          <w:color w:val="000000"/>
        </w:rPr>
        <w:t>’</w:t>
      </w:r>
      <w:r w:rsidRPr="00882C16">
        <w:rPr>
          <w:color w:val="000000"/>
        </w:rPr>
        <w:t xml:space="preserve">s application is pending before the joint committee and during the time his election is pending in the General Assembly.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Article 3</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College and University Trustee Screening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310.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Whenever an election is to be held by the General Assembly in joint session, for trustees to state</w:t>
      </w:r>
      <w:r w:rsidR="00DC455A">
        <w:rPr>
          <w:color w:val="000000" w:themeColor="text1"/>
          <w:u w:val="single"/>
        </w:rPr>
        <w:noBreakHyphen/>
      </w:r>
      <w:r w:rsidRPr="00350EF1">
        <w:rPr>
          <w:color w:val="000000" w:themeColor="text1"/>
          <w:u w:val="single"/>
        </w:rPr>
        <w:t>suppor</w:t>
      </w:r>
      <w:r>
        <w:rPr>
          <w:color w:val="000000" w:themeColor="text1"/>
          <w:u w:val="single"/>
        </w:rPr>
        <w:t xml:space="preserve">ted colleges and universities, </w:t>
      </w:r>
      <w:r w:rsidRPr="00350EF1">
        <w:rPr>
          <w:color w:val="000000" w:themeColor="text1"/>
          <w:u w:val="single"/>
        </w:rPr>
        <w:t>Wil Lou Gray Opportunity School</w:t>
      </w:r>
      <w:r>
        <w:rPr>
          <w:color w:val="000000" w:themeColor="text1"/>
          <w:u w:val="single"/>
        </w:rPr>
        <w:t>,</w:t>
      </w:r>
      <w:r w:rsidRPr="00350EF1">
        <w:rPr>
          <w:color w:val="000000" w:themeColor="text1"/>
          <w:u w:val="single"/>
        </w:rPr>
        <w:t xml:space="preserve"> and the Old</w:t>
      </w:r>
      <w:r>
        <w:rPr>
          <w:color w:val="000000" w:themeColor="text1"/>
          <w:u w:val="single"/>
        </w:rPr>
        <w:t xml:space="preserve"> Exchange Building Commission, </w:t>
      </w:r>
      <w:r w:rsidRPr="00350EF1">
        <w:rPr>
          <w:color w:val="000000" w:themeColor="text1"/>
          <w:u w:val="single"/>
        </w:rPr>
        <w:t xml:space="preserve">a College and University Trustee Screening Commission, composed of eight members, shall be appointed to consider the qualifications of the candidates and make nominations to the General Assembly.  The commission </w:t>
      </w:r>
      <w:r>
        <w:rPr>
          <w:color w:val="000000" w:themeColor="text1"/>
          <w:u w:val="single"/>
        </w:rPr>
        <w:t>must</w:t>
      </w:r>
      <w:r w:rsidRPr="00350EF1">
        <w:rPr>
          <w:color w:val="000000" w:themeColor="text1"/>
          <w:u w:val="single"/>
        </w:rPr>
        <w:t xml:space="preserve">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The commission </w:t>
      </w:r>
      <w:r w:rsidR="00244432">
        <w:rPr>
          <w:color w:val="000000" w:themeColor="text1"/>
          <w:u w:val="single"/>
        </w:rPr>
        <w:t xml:space="preserve">annually </w:t>
      </w:r>
      <w:r w:rsidRPr="00350EF1">
        <w:rPr>
          <w:color w:val="000000" w:themeColor="text1"/>
          <w:u w:val="single"/>
        </w:rPr>
        <w:t xml:space="preserve">shall adopt rules necessary to </w:t>
      </w:r>
      <w:r>
        <w:rPr>
          <w:color w:val="000000" w:themeColor="text1"/>
          <w:u w:val="single"/>
        </w:rPr>
        <w:t xml:space="preserve">fulfill </w:t>
      </w:r>
      <w:r w:rsidRPr="00350EF1">
        <w:rPr>
          <w:color w:val="000000" w:themeColor="text1"/>
          <w:u w:val="single"/>
        </w:rPr>
        <w:t>the pu</w:t>
      </w:r>
      <w:r>
        <w:rPr>
          <w:color w:val="000000" w:themeColor="text1"/>
          <w:u w:val="single"/>
        </w:rPr>
        <w:t xml:space="preserve">rposes of the commission.  </w:t>
      </w:r>
      <w:r w:rsidRPr="00350EF1">
        <w:rPr>
          <w:color w:val="000000" w:themeColor="text1"/>
          <w:u w:val="single"/>
        </w:rPr>
        <w:t>The rules shall address</w:t>
      </w:r>
      <w:r>
        <w:rPr>
          <w:color w:val="000000" w:themeColor="text1"/>
          <w:u w:val="single"/>
        </w:rPr>
        <w:t>,</w:t>
      </w:r>
      <w:r w:rsidRPr="00350EF1">
        <w:rPr>
          <w:color w:val="000000" w:themeColor="text1"/>
          <w:u w:val="single"/>
        </w:rPr>
        <w:t xml:space="preserve"> among other things: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conduct of proceedings before the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receipt of public statements in support of or in opposition to any of the candidates;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procedure to review the qualifications of the candidates;</w:t>
      </w:r>
      <w:r>
        <w:rPr>
          <w:color w:val="000000" w:themeColor="text1"/>
          <w:u w:val="single"/>
        </w:rPr>
        <w:t xml:space="preserve">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procedure for determining the residency of the candidates when running for an office to be filled from a congressional district, judicial circuit, or other area of the state, but</w:t>
      </w:r>
      <w:r>
        <w:rPr>
          <w:color w:val="000000" w:themeColor="text1"/>
          <w:u w:val="single"/>
        </w:rPr>
        <w:t xml:space="preserve"> not from the state at large.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sidRPr="001C1190">
        <w:rPr>
          <w:color w:val="000000" w:themeColor="text1"/>
        </w:rPr>
        <w:tab/>
      </w:r>
      <w:r w:rsidRPr="00350EF1">
        <w:rPr>
          <w:color w:val="000000" w:themeColor="text1"/>
          <w:u w:val="single"/>
        </w:rPr>
        <w:t xml:space="preserve">Five members of the commission constitute a quorum.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(D)</w:t>
      </w:r>
      <w:r w:rsidRPr="001C1190">
        <w:rPr>
          <w:color w:val="000000" w:themeColor="text1"/>
        </w:rPr>
        <w:tab/>
      </w:r>
      <w:r w:rsidRPr="00350EF1">
        <w:rPr>
          <w:color w:val="000000" w:themeColor="text1"/>
          <w:u w:val="single"/>
        </w:rPr>
        <w:t>No member of the commission shall receive any compensation for commission services, except those set by law for travel, board and lodging expenses incurred in the performance of commission duties.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(E)</w:t>
      </w:r>
      <w:r w:rsidRPr="001C1190">
        <w:rPr>
          <w:color w:val="000000" w:themeColor="text1"/>
        </w:rPr>
        <w:tab/>
      </w:r>
      <w:r w:rsidRPr="00350EF1">
        <w:rPr>
          <w:color w:val="000000" w:themeColor="text1"/>
          <w:u w:val="single"/>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320.</w:t>
      </w:r>
      <w:r>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It is the responsibility of the </w:t>
      </w:r>
      <w:r w:rsidR="00244432">
        <w:rPr>
          <w:color w:val="000000" w:themeColor="text1"/>
          <w:u w:val="single"/>
        </w:rPr>
        <w:t>c</w:t>
      </w:r>
      <w:r>
        <w:rPr>
          <w:color w:val="000000" w:themeColor="text1"/>
          <w:u w:val="single"/>
        </w:rPr>
        <w:t>ommission</w:t>
      </w:r>
      <w:r w:rsidRPr="00350EF1">
        <w:rPr>
          <w:color w:val="000000" w:themeColor="text1"/>
          <w:u w:val="single"/>
        </w:rPr>
        <w:t xml:space="preserve"> to determine when vacancies are to occur on the following boards: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Citadel Board of Visitors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Clemson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(3)</w:t>
      </w:r>
      <w:r w:rsidRPr="001C1190">
        <w:rPr>
          <w:color w:val="000000" w:themeColor="text1"/>
        </w:rPr>
        <w:tab/>
      </w:r>
      <w:r w:rsidRPr="00350EF1">
        <w:rPr>
          <w:color w:val="000000" w:themeColor="text1"/>
          <w:u w:val="single"/>
        </w:rPr>
        <w:t>Coastal Carolina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1C1190">
        <w:rPr>
          <w:color w:val="000000" w:themeColor="text1"/>
        </w:rPr>
        <w:tab/>
      </w:r>
      <w:r w:rsidRPr="00350EF1">
        <w:rPr>
          <w:color w:val="000000" w:themeColor="text1"/>
          <w:u w:val="single"/>
        </w:rPr>
        <w:t>(4)</w:t>
      </w:r>
      <w:r w:rsidRPr="001C1190">
        <w:rPr>
          <w:color w:val="000000" w:themeColor="text1"/>
        </w:rPr>
        <w:tab/>
      </w:r>
      <w:r w:rsidRPr="00350EF1">
        <w:rPr>
          <w:color w:val="000000" w:themeColor="text1"/>
          <w:u w:val="single"/>
        </w:rPr>
        <w:t>College of Charleston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(5)</w:t>
      </w:r>
      <w:r w:rsidRPr="001C1190">
        <w:rPr>
          <w:color w:val="000000" w:themeColor="text1"/>
        </w:rPr>
        <w:tab/>
      </w:r>
      <w:r w:rsidRPr="00350EF1">
        <w:rPr>
          <w:color w:val="000000" w:themeColor="text1"/>
          <w:u w:val="single"/>
        </w:rPr>
        <w:t>Francis Marion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(6)</w:t>
      </w:r>
      <w:r w:rsidRPr="001C1190">
        <w:rPr>
          <w:color w:val="000000" w:themeColor="text1"/>
        </w:rPr>
        <w:tab/>
      </w:r>
      <w:r w:rsidRPr="00350EF1">
        <w:rPr>
          <w:color w:val="000000" w:themeColor="text1"/>
          <w:u w:val="single"/>
        </w:rPr>
        <w:t>Lander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(7)</w:t>
      </w:r>
      <w:r w:rsidRPr="001C1190">
        <w:rPr>
          <w:color w:val="000000" w:themeColor="text1"/>
        </w:rPr>
        <w:tab/>
      </w:r>
      <w:r w:rsidRPr="00350EF1">
        <w:rPr>
          <w:color w:val="000000" w:themeColor="text1"/>
          <w:u w:val="single"/>
        </w:rPr>
        <w:t>The Medical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(8)</w:t>
      </w:r>
      <w:r w:rsidRPr="001C1190">
        <w:rPr>
          <w:color w:val="000000" w:themeColor="text1"/>
        </w:rPr>
        <w:tab/>
      </w:r>
      <w:r w:rsidRPr="00350EF1">
        <w:rPr>
          <w:color w:val="000000" w:themeColor="text1"/>
          <w:u w:val="single"/>
        </w:rPr>
        <w:t>South Carolina State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(9)</w:t>
      </w:r>
      <w:r w:rsidRPr="001C1190">
        <w:rPr>
          <w:color w:val="000000" w:themeColor="text1"/>
        </w:rPr>
        <w:tab/>
      </w:r>
      <w:r w:rsidRPr="00350EF1">
        <w:rPr>
          <w:color w:val="000000" w:themeColor="text1"/>
          <w:u w:val="single"/>
        </w:rPr>
        <w:t>The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(10)</w:t>
      </w:r>
      <w:r w:rsidRPr="001C1190">
        <w:rPr>
          <w:color w:val="000000" w:themeColor="text1"/>
        </w:rPr>
        <w:tab/>
      </w:r>
      <w:r w:rsidRPr="00350EF1">
        <w:rPr>
          <w:color w:val="000000" w:themeColor="text1"/>
          <w:u w:val="single"/>
        </w:rPr>
        <w:t>Winthrop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(11)</w:t>
      </w:r>
      <w:r w:rsidRPr="001C1190">
        <w:rPr>
          <w:color w:val="000000" w:themeColor="text1"/>
        </w:rPr>
        <w:tab/>
      </w:r>
      <w:r w:rsidRPr="00350EF1">
        <w:rPr>
          <w:color w:val="000000" w:themeColor="text1"/>
          <w:u w:val="single"/>
        </w:rPr>
        <w:t>Old Exchange Building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(12)</w:t>
      </w:r>
      <w:r w:rsidRPr="001C1190">
        <w:rPr>
          <w:color w:val="000000" w:themeColor="text1"/>
        </w:rPr>
        <w:tab/>
      </w:r>
      <w:r w:rsidRPr="00350EF1">
        <w:rPr>
          <w:color w:val="000000" w:themeColor="text1"/>
          <w:u w:val="single"/>
        </w:rPr>
        <w:t>Wil Lou Gray Opportunity School Board of Trustees</w:t>
      </w:r>
      <w:r w:rsidR="000E2253">
        <w:rPr>
          <w:color w:val="000000" w:themeColor="text1"/>
          <w:u w:val="single"/>
        </w:rPr>
        <w: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For purposes of this chapter, a vacancy is created wh</w:t>
      </w:r>
      <w:r>
        <w:rPr>
          <w:color w:val="000000" w:themeColor="text1"/>
          <w:u w:val="single"/>
        </w:rPr>
        <w:t>en any of the following occurs:</w:t>
      </w:r>
      <w:r w:rsidRPr="00350EF1">
        <w:rPr>
          <w:color w:val="000000" w:themeColor="text1"/>
          <w:u w:val="single"/>
        </w:rPr>
        <w:t xml:space="preserve"> a term</w:t>
      </w:r>
      <w:r>
        <w:rPr>
          <w:color w:val="000000" w:themeColor="text1"/>
          <w:u w:val="single"/>
        </w:rPr>
        <w:t xml:space="preserve"> expires, a new seat is created,</w:t>
      </w:r>
      <w:r w:rsidRPr="00350EF1">
        <w:rPr>
          <w:color w:val="000000" w:themeColor="text1"/>
          <w:u w:val="single"/>
        </w:rPr>
        <w:t xml:space="preserve"> or a trustee can no longer serve due to resignation, retirement, disciplinary action, disability</w:t>
      </w:r>
      <w:r>
        <w:rPr>
          <w:color w:val="000000" w:themeColor="text1"/>
          <w:u w:val="single"/>
        </w:rPr>
        <w:t>,</w:t>
      </w:r>
      <w:r w:rsidRPr="00350EF1">
        <w:rPr>
          <w:color w:val="000000" w:themeColor="text1"/>
          <w:u w:val="single"/>
        </w:rPr>
        <w:t xml:space="preserve"> or death.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 The </w:t>
      </w:r>
      <w:r>
        <w:rPr>
          <w:color w:val="000000" w:themeColor="text1"/>
          <w:u w:val="single"/>
        </w:rPr>
        <w:t>c</w:t>
      </w:r>
      <w:r w:rsidRPr="00350EF1">
        <w:rPr>
          <w:color w:val="000000" w:themeColor="text1"/>
          <w:u w:val="single"/>
        </w:rPr>
        <w:t>ommission shall announce and publicize vacancies and forthcoming vacancies.  No person may concurrently seek more than one trustee seat.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 xml:space="preserve">Section </w:t>
      </w:r>
      <w:r w:rsidRPr="00350EF1">
        <w:rPr>
          <w:color w:val="000000" w:themeColor="text1"/>
          <w:u w:val="single"/>
        </w:rPr>
        <w:t>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33</w:t>
      </w:r>
      <w:r w:rsidRPr="00350EF1">
        <w:rPr>
          <w:color w:val="000000" w:themeColor="text1"/>
          <w:u w:val="single"/>
        </w:rPr>
        <w:t>0.</w:t>
      </w:r>
      <w:r w:rsidRPr="001C1190">
        <w:rPr>
          <w:color w:val="000000" w:themeColor="text1"/>
        </w:rPr>
        <w:tab/>
      </w:r>
      <w:r w:rsidRPr="00350EF1">
        <w:rPr>
          <w:color w:val="000000" w:themeColor="text1"/>
          <w:u w:val="single"/>
        </w:rPr>
        <w:t>A person who desires to be considered for nomination as a trustee s</w:t>
      </w:r>
      <w:r>
        <w:rPr>
          <w:color w:val="000000" w:themeColor="text1"/>
          <w:u w:val="single"/>
        </w:rPr>
        <w:t>hall</w:t>
      </w:r>
      <w:r w:rsidRPr="00350EF1">
        <w:rPr>
          <w:color w:val="000000" w:themeColor="text1"/>
          <w:u w:val="single"/>
        </w:rPr>
        <w:t xml:space="preserve">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w:t>
      </w:r>
      <w:r>
        <w:rPr>
          <w:color w:val="000000" w:themeColor="text1"/>
          <w:u w:val="single"/>
        </w:rPr>
        <w:t>must</w:t>
      </w:r>
      <w:r w:rsidRPr="00350EF1">
        <w:rPr>
          <w:color w:val="000000" w:themeColor="text1"/>
          <w:u w:val="single"/>
        </w:rPr>
        <w:t>, upon request, cooperate fu</w:t>
      </w:r>
      <w:r>
        <w:rPr>
          <w:color w:val="000000" w:themeColor="text1"/>
          <w:u w:val="single"/>
        </w:rPr>
        <w:t xml:space="preserve">lly with the commission.  </w:t>
      </w:r>
      <w:r w:rsidRPr="00350EF1">
        <w:rPr>
          <w:color w:val="000000" w:themeColor="text1"/>
          <w:u w:val="single"/>
        </w:rPr>
        <w:t xml:space="preserve">The commission shall announce the names of the persons who have filed a letter of intent.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340.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w:t>
      </w:r>
      <w:r>
        <w:rPr>
          <w:color w:val="000000" w:themeColor="text1"/>
          <w:u w:val="single"/>
        </w:rPr>
        <w:t xml:space="preserve">determines that sufficient cause exists </w:t>
      </w:r>
      <w:r w:rsidRPr="00350EF1">
        <w:rPr>
          <w:color w:val="000000" w:themeColor="text1"/>
          <w:u w:val="single"/>
        </w:rPr>
        <w:t>for allowing the submitting individual</w:t>
      </w:r>
      <w:r w:rsidR="00DC455A" w:rsidRPr="00DC455A">
        <w:rPr>
          <w:color w:val="000000" w:themeColor="text1"/>
          <w:u w:val="single"/>
        </w:rPr>
        <w:t>’</w:t>
      </w:r>
      <w:r w:rsidRPr="00350EF1">
        <w:rPr>
          <w:color w:val="000000" w:themeColor="text1"/>
          <w:u w:val="single"/>
        </w:rPr>
        <w:t>s testimony after the deadline.  The commission shall</w:t>
      </w:r>
      <w:r>
        <w:rPr>
          <w:color w:val="000000" w:themeColor="text1"/>
          <w:u w:val="single"/>
        </w:rPr>
        <w:t xml:space="preserve"> determine the persons who may</w:t>
      </w:r>
      <w:r w:rsidRPr="00350EF1">
        <w:rPr>
          <w:color w:val="000000" w:themeColor="text1"/>
          <w:u w:val="single"/>
        </w:rPr>
        <w:t xml:space="preserve"> testify at the hearing.  All testimony, including documents fu</w:t>
      </w:r>
      <w:r>
        <w:rPr>
          <w:color w:val="000000" w:themeColor="text1"/>
          <w:u w:val="single"/>
        </w:rPr>
        <w:t>rnished to the commission, must</w:t>
      </w:r>
      <w:r w:rsidRPr="00350EF1">
        <w:rPr>
          <w:color w:val="000000" w:themeColor="text1"/>
          <w:u w:val="single"/>
        </w:rPr>
        <w:t xml:space="preserve"> be submitted under oath and persons knowingly furnishing false information either orally or in writing </w:t>
      </w:r>
      <w:r>
        <w:rPr>
          <w:color w:val="000000" w:themeColor="text1"/>
          <w:u w:val="single"/>
        </w:rPr>
        <w:t>are</w:t>
      </w:r>
      <w:r w:rsidRPr="00350EF1">
        <w:rPr>
          <w:color w:val="000000" w:themeColor="text1"/>
          <w:u w:val="single"/>
        </w:rPr>
        <w:t xml:space="preserve"> subject to the penalties provided by law for perjury and false swearing.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350EF1">
        <w:rPr>
          <w:color w:val="000000" w:themeColor="text1"/>
          <w:u w:val="single"/>
        </w:rPr>
        <w:t>(B)</w:t>
      </w:r>
      <w:r w:rsidRPr="001C1190">
        <w:rPr>
          <w:color w:val="000000" w:themeColor="text1"/>
        </w:rPr>
        <w:tab/>
      </w:r>
      <w:r w:rsidRPr="00350EF1">
        <w:rPr>
          <w:color w:val="000000" w:themeColor="text1"/>
          <w:u w:val="single"/>
        </w:rPr>
        <w:t>During the course of the investigation, the commission may schedule an executive session at which each candidate, and other persons whom the commission wishes to interview, may be interviewed by the commission on matters pertinent to the candidate</w:t>
      </w:r>
      <w:r w:rsidR="00DC455A" w:rsidRPr="00DC455A">
        <w:rPr>
          <w:color w:val="000000" w:themeColor="text1"/>
          <w:u w:val="single"/>
        </w:rPr>
        <w:t>’</w:t>
      </w:r>
      <w:r w:rsidRPr="00350EF1">
        <w:rPr>
          <w:color w:val="000000" w:themeColor="text1"/>
          <w:u w:val="single"/>
        </w:rPr>
        <w:t xml:space="preserve">s qualification for the office to be filled.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Pr>
          <w:color w:val="000000" w:themeColor="text1"/>
          <w:u w:val="single"/>
        </w:rPr>
        <w:t>(1)</w:t>
      </w:r>
      <w:r w:rsidRPr="001C1190">
        <w:rPr>
          <w:color w:val="000000" w:themeColor="text1"/>
        </w:rPr>
        <w:tab/>
      </w:r>
      <w:r w:rsidRPr="00350EF1">
        <w:rPr>
          <w:color w:val="000000" w:themeColor="text1"/>
          <w:u w:val="single"/>
        </w:rPr>
        <w:t xml:space="preserve">A reasonable time </w:t>
      </w:r>
      <w:r>
        <w:rPr>
          <w:color w:val="000000" w:themeColor="text1"/>
          <w:u w:val="single"/>
        </w:rPr>
        <w:t>after the completion of the investigation and public hearing,</w:t>
      </w:r>
      <w:r w:rsidRPr="00350EF1">
        <w:rPr>
          <w:color w:val="000000" w:themeColor="text1"/>
          <w:u w:val="single"/>
        </w:rPr>
        <w:t xml:space="preserve"> the committee shall render its tentative findings as to whether the candidate is qualified for the office to be filled and its reasons therefore as to each candidate.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w:t>
      </w:r>
      <w:r>
        <w:rPr>
          <w:color w:val="000000" w:themeColor="text1"/>
          <w:u w:val="single"/>
        </w:rPr>
        <w:t>2</w:t>
      </w:r>
      <w:r w:rsidRPr="00350EF1">
        <w:rPr>
          <w:color w:val="000000" w:themeColor="text1"/>
          <w:u w:val="single"/>
        </w:rPr>
        <w:t>)</w:t>
      </w:r>
      <w:r w:rsidRPr="001C1190">
        <w:rPr>
          <w:color w:val="000000" w:themeColor="text1"/>
        </w:rPr>
        <w:tab/>
      </w:r>
      <w:r w:rsidRPr="00350EF1">
        <w:rPr>
          <w:color w:val="000000" w:themeColor="text1"/>
          <w:u w:val="single"/>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w:t>
      </w:r>
      <w:r>
        <w:rPr>
          <w:color w:val="000000" w:themeColor="text1"/>
          <w:u w:val="single"/>
        </w:rPr>
        <w:t xml:space="preserve">e of the scheduled election.  Also, </w:t>
      </w:r>
      <w:r w:rsidRPr="00350EF1">
        <w:rPr>
          <w:color w:val="000000" w:themeColor="text1"/>
          <w:u w:val="single"/>
        </w:rPr>
        <w:t xml:space="preserve">a copy </w:t>
      </w:r>
      <w:r>
        <w:rPr>
          <w:color w:val="000000" w:themeColor="text1"/>
          <w:u w:val="single"/>
        </w:rPr>
        <w:t>must</w:t>
      </w:r>
      <w:r w:rsidRPr="00350EF1">
        <w:rPr>
          <w:color w:val="000000" w:themeColor="text1"/>
          <w:u w:val="single"/>
        </w:rPr>
        <w:t xml:space="preserve"> be furnished to each candidate and anyone else upon request.  A charge for these copies may be made as authorized in the Freedom of Information Act.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A candidate may withdraw at any stage of the proceedings, and in this event</w:t>
      </w:r>
      <w:r>
        <w:rPr>
          <w:color w:val="000000" w:themeColor="text1"/>
          <w:u w:val="single"/>
        </w:rPr>
        <w:t>,</w:t>
      </w:r>
      <w:r w:rsidRPr="00350EF1">
        <w:rPr>
          <w:color w:val="000000" w:themeColor="text1"/>
          <w:u w:val="single"/>
        </w:rPr>
        <w:t xml:space="preserve"> no further inquiry or </w:t>
      </w:r>
      <w:r>
        <w:rPr>
          <w:color w:val="000000" w:themeColor="text1"/>
          <w:u w:val="single"/>
        </w:rPr>
        <w:t>consideration of his candidacy may</w:t>
      </w:r>
      <w:r w:rsidRPr="00350EF1">
        <w:rPr>
          <w:color w:val="000000" w:themeColor="text1"/>
          <w:u w:val="single"/>
        </w:rPr>
        <w:t xml:space="preserve"> be made.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35</w:t>
      </w:r>
      <w:r w:rsidRPr="00350EF1">
        <w:rPr>
          <w:color w:val="000000" w:themeColor="text1"/>
          <w:u w:val="single"/>
        </w:rPr>
        <w:t>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Investigations and consid</w:t>
      </w:r>
      <w:r>
        <w:rPr>
          <w:color w:val="000000" w:themeColor="text1"/>
          <w:u w:val="single"/>
        </w:rPr>
        <w:t>eration of the commission shall</w:t>
      </w:r>
      <w:r w:rsidRPr="00350EF1">
        <w:rPr>
          <w:color w:val="000000" w:themeColor="text1"/>
          <w:u w:val="single"/>
        </w:rPr>
        <w:t xml:space="preserve"> include, but are not limited to, the following areas: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knowledge of the institution;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 xml:space="preserve">ethical fitness;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 xml:space="preserve">professional and academic ability;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character;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(5)</w:t>
      </w:r>
      <w:r w:rsidRPr="001C1190">
        <w:rPr>
          <w:color w:val="000000" w:themeColor="text1"/>
        </w:rPr>
        <w:tab/>
      </w:r>
      <w:r w:rsidRPr="00350EF1">
        <w:rPr>
          <w:color w:val="000000" w:themeColor="text1"/>
          <w:u w:val="single"/>
        </w:rPr>
        <w:t xml:space="preserve">reputation;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(6)</w:t>
      </w:r>
      <w:r w:rsidRPr="001C1190">
        <w:rPr>
          <w:color w:val="000000" w:themeColor="text1"/>
        </w:rPr>
        <w:tab/>
      </w:r>
      <w:r w:rsidRPr="00350EF1">
        <w:rPr>
          <w:color w:val="000000" w:themeColor="text1"/>
          <w:u w:val="single"/>
        </w:rPr>
        <w:t xml:space="preserve">physical health;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(7)</w:t>
      </w:r>
      <w:r w:rsidRPr="001C1190">
        <w:rPr>
          <w:color w:val="000000" w:themeColor="text1"/>
        </w:rPr>
        <w:tab/>
      </w:r>
      <w:r w:rsidRPr="00350EF1">
        <w:rPr>
          <w:color w:val="000000" w:themeColor="text1"/>
          <w:u w:val="single"/>
        </w:rPr>
        <w:t>mental stability;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(8)</w:t>
      </w:r>
      <w:r w:rsidRPr="001C1190">
        <w:rPr>
          <w:color w:val="000000" w:themeColor="text1"/>
        </w:rPr>
        <w:tab/>
      </w:r>
      <w:r w:rsidRPr="00350EF1">
        <w:rPr>
          <w:color w:val="000000" w:themeColor="text1"/>
          <w:u w:val="single"/>
        </w:rPr>
        <w:t xml:space="preserve">experience.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In making nominations, race, gender, national origin, and other demographic factors </w:t>
      </w:r>
      <w:r>
        <w:rPr>
          <w:color w:val="000000" w:themeColor="text1"/>
          <w:u w:val="single"/>
        </w:rPr>
        <w:t>must</w:t>
      </w:r>
      <w:r w:rsidRPr="00350EF1">
        <w:rPr>
          <w:color w:val="000000" w:themeColor="text1"/>
          <w:u w:val="single"/>
        </w:rPr>
        <w:t xml:space="preserve"> be considered by the commission to ensure nondiscrimination to the greatest extent possible as to all segments of the population of the State.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360.</w:t>
      </w:r>
      <w:r w:rsidRPr="001C1190">
        <w:rPr>
          <w:color w:val="000000" w:themeColor="text1"/>
        </w:rPr>
        <w:tab/>
      </w:r>
      <w:r w:rsidRPr="00350EF1">
        <w:rPr>
          <w:color w:val="000000" w:themeColor="text1"/>
          <w:u w:val="single"/>
        </w:rPr>
        <w:t>Notwithstanding</w:t>
      </w:r>
      <w:r>
        <w:rPr>
          <w:color w:val="000000" w:themeColor="text1"/>
          <w:u w:val="single"/>
        </w:rPr>
        <w:t xml:space="preserve"> any other provision</w:t>
      </w:r>
      <w:r w:rsidRPr="00350EF1">
        <w:rPr>
          <w:color w:val="000000" w:themeColor="text1"/>
          <w:u w:val="single"/>
        </w:rPr>
        <w:t xml:space="preserve"> of this chapter, when there is no known opposition to a candidate, and there appears to be no substantial reason for h</w:t>
      </w:r>
      <w:r>
        <w:rPr>
          <w:color w:val="000000" w:themeColor="text1"/>
          <w:u w:val="single"/>
        </w:rPr>
        <w:t>aving a public hearing,</w:t>
      </w:r>
      <w:r w:rsidRPr="00350EF1">
        <w:rPr>
          <w:color w:val="000000" w:themeColor="text1"/>
          <w:u w:val="single"/>
        </w:rPr>
        <w:t xml:space="preserve"> and no request is made by at least ten members of the House of Representatives and five members of the Senate for a public hearing, the commission chairman upon recommendation of </w:t>
      </w:r>
      <w:r w:rsidRPr="00350EF1">
        <w:rPr>
          <w:color w:val="000000" w:themeColor="text1"/>
          <w:u w:val="single"/>
        </w:rPr>
        <w:lastRenderedPageBreak/>
        <w:t xml:space="preserve">the commission may determine that a public hearing is unnecessary and shall not be held, but no election shall be held prior to this determination.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37</w:t>
      </w:r>
      <w:r w:rsidRPr="00350EF1">
        <w:rPr>
          <w:color w:val="000000" w:themeColor="text1"/>
          <w:u w:val="single"/>
        </w:rPr>
        <w:t>0.</w:t>
      </w:r>
      <w:r w:rsidRPr="001C1190">
        <w:rPr>
          <w:color w:val="000000" w:themeColor="text1"/>
        </w:rPr>
        <w:tab/>
      </w:r>
      <w:r w:rsidRPr="00350EF1">
        <w:rPr>
          <w:color w:val="000000" w:themeColor="text1"/>
          <w:u w:val="single"/>
        </w:rPr>
        <w:t>All records, information, and other material that the commission has obtained or used to make its findings of fact, except materials, records, and information presented under o</w:t>
      </w:r>
      <w:r>
        <w:rPr>
          <w:color w:val="000000" w:themeColor="text1"/>
          <w:u w:val="single"/>
        </w:rPr>
        <w:t>ath at the public hearing, must</w:t>
      </w:r>
      <w:r w:rsidRPr="00350EF1">
        <w:rPr>
          <w:color w:val="000000" w:themeColor="text1"/>
          <w:u w:val="single"/>
        </w:rPr>
        <w:t xml:space="preserve">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w:t>
      </w:r>
      <w:r>
        <w:rPr>
          <w:color w:val="000000" w:themeColor="text1"/>
          <w:u w:val="single"/>
        </w:rPr>
        <w: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38</w:t>
      </w:r>
      <w:r w:rsidRPr="00350EF1">
        <w:rPr>
          <w:color w:val="000000" w:themeColor="text1"/>
          <w:u w:val="single"/>
        </w:rPr>
        <w:t>0.</w:t>
      </w:r>
      <w:r w:rsidRPr="001C1190">
        <w:rPr>
          <w:color w:val="000000" w:themeColor="text1"/>
        </w:rPr>
        <w:tab/>
      </w:r>
      <w:r>
        <w:rPr>
          <w:color w:val="000000" w:themeColor="text1"/>
          <w:u w:val="single"/>
        </w:rPr>
        <w:t>(A)</w:t>
      </w:r>
      <w:r w:rsidRPr="001C1190">
        <w:rPr>
          <w:color w:val="000000" w:themeColor="text1"/>
        </w:rPr>
        <w:tab/>
      </w:r>
      <w:r w:rsidRPr="00350EF1">
        <w:rPr>
          <w:color w:val="000000" w:themeColor="text1"/>
          <w:u w:val="single"/>
        </w:rPr>
        <w:t>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w:t>
      </w:r>
      <w:r>
        <w:rPr>
          <w:color w:val="000000" w:themeColor="text1"/>
          <w:u w:val="single"/>
        </w:rPr>
        <w:t>stigation of the commission</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w:t>
      </w:r>
      <w:r>
        <w:rPr>
          <w:color w:val="000000" w:themeColor="text1"/>
          <w:u w:val="single"/>
        </w:rPr>
        <w:t>may</w:t>
      </w:r>
      <w:r w:rsidRPr="00350EF1">
        <w:rPr>
          <w:color w:val="000000" w:themeColor="text1"/>
          <w:u w:val="single"/>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themeColor="text1"/>
          <w:u w:val="single"/>
        </w:rPr>
        <w:noBreakHyphen/>
      </w:r>
      <w:r w:rsidRPr="00350EF1">
        <w:rPr>
          <w:color w:val="000000" w:themeColor="text1"/>
          <w:u w:val="single"/>
        </w:rPr>
        <w:t xml:space="preserve">incrimination, to testify or produce evidence, documentary or otherwise, except that the individual testifying shall not be exempt from prosecution and punishment for perjury and false swearing committed in testifying.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 xml:space="preserve">In </w:t>
      </w:r>
      <w:r>
        <w:rPr>
          <w:color w:val="000000" w:themeColor="text1"/>
          <w:u w:val="single"/>
        </w:rPr>
        <w:t xml:space="preserve">the </w:t>
      </w:r>
      <w:r w:rsidRPr="00350EF1">
        <w:rPr>
          <w:color w:val="000000" w:themeColor="text1"/>
          <w:u w:val="single"/>
        </w:rPr>
        <w:t xml:space="preserve">case of contumacy by any person or refusal to obey a subpoena issued to any person, any circuit court of this State or circuit judge within the jurisdiction of which the person guilty of contumacy or refusal to obey is found, resides, or transacts business, upon application by the </w:t>
      </w:r>
      <w:r>
        <w:rPr>
          <w:color w:val="000000" w:themeColor="text1"/>
          <w:u w:val="single"/>
        </w:rPr>
        <w:t>commission</w:t>
      </w:r>
      <w:r w:rsidRPr="00350EF1">
        <w:rPr>
          <w:color w:val="000000" w:themeColor="text1"/>
          <w:u w:val="single"/>
        </w:rPr>
        <w:t xml:space="preserve"> may issue to the person an order requiring him to a</w:t>
      </w:r>
      <w:r>
        <w:rPr>
          <w:color w:val="000000" w:themeColor="text1"/>
          <w:u w:val="single"/>
        </w:rPr>
        <w:t>ppear before the commission</w:t>
      </w:r>
      <w:r w:rsidRPr="00350EF1">
        <w:rPr>
          <w:color w:val="000000" w:themeColor="text1"/>
          <w:u w:val="single"/>
        </w:rPr>
        <w:t xml:space="preserve"> to produce evidence if so ordered or to give testimony touching the matter under investigation.  Any failure to obey an order of the court may be punished</w:t>
      </w:r>
      <w:r>
        <w:rPr>
          <w:color w:val="000000" w:themeColor="text1"/>
          <w:u w:val="single"/>
        </w:rPr>
        <w:t xml:space="preserve"> as a contempt of the commission</w:t>
      </w:r>
      <w:r w:rsidRPr="00350EF1">
        <w:rPr>
          <w:color w:val="000000" w:themeColor="text1"/>
          <w:u w:val="single"/>
        </w:rPr>
        <w:t>.  Subpoenas</w:t>
      </w:r>
      <w:r>
        <w:rPr>
          <w:color w:val="000000" w:themeColor="text1"/>
          <w:u w:val="single"/>
        </w:rPr>
        <w:t xml:space="preserve"> must</w:t>
      </w:r>
      <w:r w:rsidRPr="00350EF1">
        <w:rPr>
          <w:color w:val="000000" w:themeColor="text1"/>
          <w:u w:val="single"/>
        </w:rPr>
        <w:t xml:space="preserve"> be issued in the name of the commission and </w:t>
      </w:r>
      <w:r>
        <w:rPr>
          <w:color w:val="000000" w:themeColor="text1"/>
          <w:u w:val="single"/>
        </w:rPr>
        <w:t>must</w:t>
      </w:r>
      <w:r w:rsidRPr="00350EF1">
        <w:rPr>
          <w:color w:val="000000" w:themeColor="text1"/>
          <w:u w:val="single"/>
        </w:rPr>
        <w:t xml:space="preserve"> </w:t>
      </w:r>
      <w:r w:rsidRPr="00350EF1">
        <w:rPr>
          <w:color w:val="000000" w:themeColor="text1"/>
          <w:u w:val="single"/>
        </w:rPr>
        <w:lastRenderedPageBreak/>
        <w:t xml:space="preserve">be signed by the commission chairman.  Subpoenas </w:t>
      </w:r>
      <w:r>
        <w:rPr>
          <w:color w:val="000000" w:themeColor="text1"/>
          <w:u w:val="single"/>
        </w:rPr>
        <w:t>must</w:t>
      </w:r>
      <w:r w:rsidRPr="00350EF1">
        <w:rPr>
          <w:color w:val="000000" w:themeColor="text1"/>
          <w:u w:val="single"/>
        </w:rPr>
        <w:t xml:space="preserve"> be issued to those persons as the commission may designate.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39</w:t>
      </w:r>
      <w:r w:rsidRPr="00350EF1">
        <w:rPr>
          <w:color w:val="000000" w:themeColor="text1"/>
          <w:u w:val="single"/>
        </w:rPr>
        <w:t>0.</w:t>
      </w:r>
      <w:r w:rsidRPr="001C1190">
        <w:rPr>
          <w:color w:val="000000" w:themeColor="text1"/>
        </w:rPr>
        <w:tab/>
      </w:r>
      <w:r w:rsidRPr="00350EF1">
        <w:rPr>
          <w:color w:val="000000" w:themeColor="text1"/>
          <w:u w:val="single"/>
        </w:rPr>
        <w:t>The privilege of the floor in either house of the General Assembly may not be granted to any candidate, or any immediate family member of a candidate</w:t>
      </w:r>
      <w:r>
        <w:rPr>
          <w:color w:val="000000" w:themeColor="text1"/>
          <w:u w:val="single"/>
        </w:rPr>
        <w:t>,</w:t>
      </w:r>
      <w:r w:rsidRPr="00350EF1">
        <w:rPr>
          <w:color w:val="000000" w:themeColor="text1"/>
          <w:u w:val="single"/>
        </w:rPr>
        <w:t xml:space="preserve"> unless the family member is serving in the General Assembly, during the time the candidate</w:t>
      </w:r>
      <w:r w:rsidR="00DC455A" w:rsidRPr="00DC455A">
        <w:rPr>
          <w:color w:val="000000" w:themeColor="text1"/>
          <w:u w:val="single"/>
        </w:rPr>
        <w:t>’</w:t>
      </w:r>
      <w:r w:rsidRPr="00350EF1">
        <w:rPr>
          <w:color w:val="000000" w:themeColor="text1"/>
          <w:u w:val="single"/>
        </w:rPr>
        <w:t xml:space="preserve">s application is pending before the commission and during the time his election is pending in the General Assembly.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400.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The commission shall make nominations to the General Assembly of candidates and their qualifications for election to the boards in 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It shall review the qualifications of all applicants for a each trustee seat</w:t>
      </w:r>
      <w:r>
        <w:rPr>
          <w:color w:val="000000" w:themeColor="text1"/>
          <w:u w:val="single"/>
        </w:rPr>
        <w:t>, select from the applicants,</w:t>
      </w:r>
      <w:r w:rsidRPr="00350EF1">
        <w:rPr>
          <w:color w:val="000000" w:themeColor="text1"/>
          <w:u w:val="single"/>
        </w:rPr>
        <w:t xml:space="preserve"> and submit the names of the qualified candidates</w:t>
      </w:r>
      <w:r>
        <w:rPr>
          <w:color w:val="000000" w:themeColor="text1"/>
          <w:u w:val="single"/>
        </w:rPr>
        <w:t xml:space="preserve"> to the General Assembly</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The nominations of the commission for trustee position</w:t>
      </w:r>
      <w:r w:rsidR="00244432">
        <w:rPr>
          <w:color w:val="000000" w:themeColor="text1"/>
          <w:u w:val="single"/>
        </w:rPr>
        <w:t>s</w:t>
      </w:r>
      <w:r w:rsidRPr="00350EF1">
        <w:rPr>
          <w:color w:val="000000" w:themeColor="text1"/>
          <w:u w:val="single"/>
        </w:rPr>
        <w:t xml:space="preserve">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w:t>
      </w:r>
      <w:r>
        <w:rPr>
          <w:color w:val="000000" w:themeColor="text1"/>
          <w:u w:val="single"/>
        </w:rPr>
        <w:t>article</w:t>
      </w:r>
      <w:r w:rsidRPr="00350EF1">
        <w:rPr>
          <w:color w:val="000000" w:themeColor="text1"/>
          <w:u w:val="single"/>
        </w:rPr>
        <w:t xml:space="preserve"> must be m</w:t>
      </w:r>
      <w:r>
        <w:rPr>
          <w:color w:val="000000" w:themeColor="text1"/>
          <w:u w:val="single"/>
        </w:rPr>
        <w:t>ade until the office is filled.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The commission shall accompany its nominations to the General Assembly with the electronic link</w:t>
      </w:r>
      <w:r>
        <w:rPr>
          <w:color w:val="000000" w:themeColor="text1"/>
          <w:u w:val="single"/>
        </w:rPr>
        <w:t xml:space="preserve"> to the screening transcript.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(D)</w:t>
      </w:r>
      <w:r w:rsidRPr="001C1190">
        <w:rPr>
          <w:color w:val="000000" w:themeColor="text1"/>
        </w:rPr>
        <w:tab/>
      </w:r>
      <w:r w:rsidRPr="00350EF1">
        <w:rPr>
          <w:color w:val="000000" w:themeColor="text1"/>
          <w:u w:val="single"/>
        </w:rPr>
        <w:t>A period of at least two weeks must elapse between the date of the commission</w:t>
      </w:r>
      <w:r w:rsidR="00DC455A" w:rsidRPr="00DC455A">
        <w:rPr>
          <w:color w:val="000000" w:themeColor="text1"/>
          <w:u w:val="single"/>
        </w:rPr>
        <w:t>’</w:t>
      </w:r>
      <w:r w:rsidRPr="00350EF1">
        <w:rPr>
          <w:color w:val="000000" w:themeColor="text1"/>
          <w:u w:val="single"/>
        </w:rPr>
        <w:t xml:space="preserve">s nominations to the General Assembly and the date the General Assembly conducts the election for the </w:t>
      </w:r>
      <w:r w:rsidR="00244432">
        <w:rPr>
          <w:color w:val="000000" w:themeColor="text1"/>
          <w:u w:val="single"/>
        </w:rPr>
        <w:t>b</w:t>
      </w:r>
      <w:r w:rsidRPr="00350EF1">
        <w:rPr>
          <w:color w:val="000000" w:themeColor="text1"/>
          <w:u w:val="single"/>
        </w:rPr>
        <w:t xml:space="preserve">oard of </w:t>
      </w:r>
      <w:r w:rsidR="00244432">
        <w:rPr>
          <w:color w:val="000000" w:themeColor="text1"/>
          <w:u w:val="single"/>
        </w:rPr>
        <w:t>t</w:t>
      </w:r>
      <w:r w:rsidRPr="00350EF1">
        <w:rPr>
          <w:color w:val="000000" w:themeColor="text1"/>
          <w:u w:val="single"/>
        </w:rPr>
        <w:t xml:space="preserve">rustee offices.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410.</w:t>
      </w:r>
      <w:r w:rsidRPr="001C1190">
        <w:rPr>
          <w:color w:val="000000" w:themeColor="text1"/>
        </w:rPr>
        <w:tab/>
      </w:r>
      <w:r w:rsidRPr="00350EF1">
        <w:rPr>
          <w:color w:val="000000" w:themeColor="text1"/>
          <w:u w:val="single"/>
        </w:rPr>
        <w:t>The General Assembly shall meet in joint session for the election to the boards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The date and time for the joint session </w:t>
      </w:r>
      <w:r>
        <w:rPr>
          <w:color w:val="000000" w:themeColor="text1"/>
          <w:u w:val="single"/>
        </w:rPr>
        <w:t xml:space="preserve">must </w:t>
      </w:r>
      <w:r w:rsidRPr="00350EF1">
        <w:rPr>
          <w:color w:val="000000" w:themeColor="text1"/>
          <w:u w:val="single"/>
        </w:rPr>
        <w:t xml:space="preserve">be set by concurrent resolution upon the recommendation of the </w:t>
      </w:r>
      <w:r>
        <w:rPr>
          <w:color w:val="000000" w:themeColor="text1"/>
          <w:u w:val="single"/>
        </w:rPr>
        <w:t>c</w:t>
      </w:r>
      <w:r w:rsidRPr="00350EF1">
        <w:rPr>
          <w:color w:val="000000" w:themeColor="text1"/>
          <w:u w:val="single"/>
        </w:rPr>
        <w:t xml:space="preserve">ommission.  The </w:t>
      </w:r>
      <w:r w:rsidR="00244432">
        <w:rPr>
          <w:color w:val="000000" w:themeColor="text1"/>
          <w:u w:val="single"/>
        </w:rPr>
        <w:t>c</w:t>
      </w:r>
      <w:r w:rsidRPr="00350EF1">
        <w:rPr>
          <w:color w:val="000000" w:themeColor="text1"/>
          <w:u w:val="single"/>
        </w:rPr>
        <w:t xml:space="preserve">hairman of the </w:t>
      </w:r>
      <w:r>
        <w:rPr>
          <w:color w:val="000000" w:themeColor="text1"/>
          <w:u w:val="single"/>
        </w:rPr>
        <w:t>c</w:t>
      </w:r>
      <w:r w:rsidRPr="00350EF1">
        <w:rPr>
          <w:color w:val="000000" w:themeColor="text1"/>
          <w:u w:val="single"/>
        </w:rPr>
        <w:t>ommission shall announce the commission</w:t>
      </w:r>
      <w:r w:rsidR="00DC455A" w:rsidRPr="00DC455A">
        <w:rPr>
          <w:color w:val="000000" w:themeColor="text1"/>
          <w:u w:val="single"/>
        </w:rPr>
        <w:t>’</w:t>
      </w:r>
      <w:r w:rsidRPr="00350EF1">
        <w:rPr>
          <w:color w:val="000000" w:themeColor="text1"/>
          <w:u w:val="single"/>
        </w:rPr>
        <w:t xml:space="preserve">s nominees for each trustee race, and no further nominating or seconding speeches </w:t>
      </w:r>
      <w:r>
        <w:rPr>
          <w:color w:val="000000" w:themeColor="text1"/>
          <w:u w:val="single"/>
        </w:rPr>
        <w:t>may</w:t>
      </w:r>
      <w:r w:rsidRPr="00350EF1">
        <w:rPr>
          <w:color w:val="000000" w:themeColor="text1"/>
          <w:u w:val="single"/>
        </w:rPr>
        <w:t xml:space="preserve"> be allowed by members of the General Assembly.  In order to be elected, a candidate must receive a majority of the vote of the members of the General Assembly voting in joint session.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420.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No member of the General Assembly may be elected to 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while he is serving in the General Assembly nor shall that person be elected to a 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for a period of one year after he either: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ceases to be a member of the General Assembly;  or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fails to file for election to the General Assembly in accordance with Section 7</w:t>
      </w:r>
      <w:r w:rsidR="00DC455A">
        <w:rPr>
          <w:color w:val="000000" w:themeColor="text1"/>
          <w:u w:val="single"/>
        </w:rPr>
        <w:noBreakHyphen/>
      </w:r>
      <w:r w:rsidRPr="00350EF1">
        <w:rPr>
          <w:color w:val="000000" w:themeColor="text1"/>
          <w:u w:val="single"/>
        </w:rPr>
        <w:t>11</w:t>
      </w:r>
      <w:r w:rsidR="00DC455A">
        <w:rPr>
          <w:color w:val="000000" w:themeColor="text1"/>
          <w:u w:val="single"/>
        </w:rPr>
        <w:noBreakHyphen/>
      </w:r>
      <w:r w:rsidRPr="00350EF1">
        <w:rPr>
          <w:color w:val="000000" w:themeColor="text1"/>
          <w:u w:val="single"/>
        </w:rPr>
        <w:t xml:space="preserve">15.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No candidate for a seat on the board of any institution listed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may seek directly or indirectly the pledge of a member of the General Assembly</w:t>
      </w:r>
      <w:r w:rsidR="00DC455A" w:rsidRPr="00DC455A">
        <w:rPr>
          <w:color w:val="000000" w:themeColor="text1"/>
          <w:u w:val="single"/>
        </w:rPr>
        <w:t>’</w:t>
      </w:r>
      <w:r w:rsidRPr="00350EF1">
        <w:rPr>
          <w:color w:val="000000" w:themeColor="text1"/>
          <w:u w:val="single"/>
        </w:rPr>
        <w:t xml:space="preserve">s vote or, directly or indirectly, contact a member of the General Assembly regarding screening for the seat until the qualifications of all candidates for that office have been determined by the </w:t>
      </w:r>
      <w:r>
        <w:rPr>
          <w:color w:val="000000" w:themeColor="text1"/>
          <w:u w:val="single"/>
        </w:rPr>
        <w:t>c</w:t>
      </w:r>
      <w:r w:rsidRPr="00350EF1">
        <w:rPr>
          <w:color w:val="000000" w:themeColor="text1"/>
          <w:u w:val="single"/>
        </w:rPr>
        <w:t xml:space="preserve">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w:t>
      </w:r>
      <w:r>
        <w:rPr>
          <w:color w:val="000000" w:themeColor="text1"/>
          <w:u w:val="single"/>
        </w:rPr>
        <w:t>c</w:t>
      </w:r>
      <w:r w:rsidRPr="00350EF1">
        <w:rPr>
          <w:color w:val="000000" w:themeColor="text1"/>
          <w:u w:val="single"/>
        </w:rPr>
        <w:t>ommission and until the commission has formally released its report as to the qualifications of its nominees to the General Assembly.  The formal release of the report of qualifications shall occur no earlier than forty</w:t>
      </w:r>
      <w:r w:rsidR="00DC455A">
        <w:rPr>
          <w:color w:val="000000" w:themeColor="text1"/>
          <w:u w:val="single"/>
        </w:rPr>
        <w:noBreakHyphen/>
      </w:r>
      <w:r w:rsidRPr="00350EF1">
        <w:rPr>
          <w:color w:val="000000" w:themeColor="text1"/>
          <w:u w:val="single"/>
        </w:rPr>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DC455A" w:rsidRPr="00DC455A">
        <w:rPr>
          <w:color w:val="000000" w:themeColor="text1"/>
          <w:u w:val="single"/>
        </w:rPr>
        <w:t>’</w:t>
      </w:r>
      <w:r w:rsidRPr="00350EF1">
        <w:rPr>
          <w:color w:val="000000" w:themeColor="text1"/>
          <w:u w:val="single"/>
        </w:rPr>
        <w:t xml:space="preserve">s qualifications. </w:t>
      </w:r>
    </w:p>
    <w:p w:rsidR="001C1190" w:rsidRPr="00350EF1"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No member of the General Assembly may trade anything of value, including pledges to vote for legislation or for other candidates, in exchange for another member</w:t>
      </w:r>
      <w:r w:rsidR="00DC455A" w:rsidRPr="00DC455A">
        <w:rPr>
          <w:color w:val="000000" w:themeColor="text1"/>
          <w:u w:val="single"/>
        </w:rPr>
        <w:t>’</w:t>
      </w:r>
      <w:r w:rsidRPr="00350EF1">
        <w:rPr>
          <w:color w:val="000000" w:themeColor="text1"/>
          <w:u w:val="single"/>
        </w:rPr>
        <w:t xml:space="preserve">s pledge to vote for a candidate for judicial office. </w:t>
      </w:r>
    </w:p>
    <w:p w:rsidR="001C1190"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 xml:space="preserve">Violations of this section may be considered by the </w:t>
      </w:r>
      <w:r>
        <w:rPr>
          <w:color w:val="000000" w:themeColor="text1"/>
          <w:u w:val="single"/>
        </w:rPr>
        <w:t>c</w:t>
      </w:r>
      <w:r w:rsidRPr="00350EF1">
        <w:rPr>
          <w:color w:val="000000" w:themeColor="text1"/>
          <w:u w:val="single"/>
        </w:rPr>
        <w:t>ommission when it considers the candidate</w:t>
      </w:r>
      <w:r w:rsidR="00DC455A" w:rsidRPr="00DC455A">
        <w:rPr>
          <w:color w:val="000000" w:themeColor="text1"/>
          <w:u w:val="single"/>
        </w:rPr>
        <w:t>’</w:t>
      </w:r>
      <w:r w:rsidRPr="00350EF1">
        <w:rPr>
          <w:color w:val="000000" w:themeColor="text1"/>
          <w:u w:val="single"/>
        </w:rPr>
        <w:t>s qualifications.  Violations of this section by m</w:t>
      </w:r>
      <w:r>
        <w:rPr>
          <w:color w:val="000000" w:themeColor="text1"/>
          <w:u w:val="single"/>
        </w:rPr>
        <w:t>embers of the General Assembly must</w:t>
      </w:r>
      <w:r w:rsidRPr="00350EF1">
        <w:rPr>
          <w:color w:val="000000" w:themeColor="text1"/>
          <w:u w:val="single"/>
        </w:rPr>
        <w:t xml:space="preserve"> be reported by the commission to the House or Senate Ethics Committee, as applicable.  Violations of this section by nonlegislative commission members </w:t>
      </w:r>
      <w:r>
        <w:rPr>
          <w:color w:val="000000" w:themeColor="text1"/>
          <w:u w:val="single"/>
        </w:rPr>
        <w:t xml:space="preserve">must </w:t>
      </w:r>
      <w:r w:rsidRPr="00350EF1">
        <w:rPr>
          <w:color w:val="000000" w:themeColor="text1"/>
          <w:u w:val="single"/>
        </w:rPr>
        <w:t xml:space="preserve">be reported by the commission to the State Ethics Commission.  A violation of this section is a misdemeanor and, upon conviction, the </w:t>
      </w:r>
      <w:r>
        <w:rPr>
          <w:color w:val="000000" w:themeColor="text1"/>
          <w:u w:val="single"/>
        </w:rPr>
        <w:t>person</w:t>
      </w:r>
      <w:r w:rsidRPr="00350EF1">
        <w:rPr>
          <w:color w:val="000000" w:themeColor="text1"/>
          <w:u w:val="single"/>
        </w:rPr>
        <w:t xml:space="preserve"> must be </w:t>
      </w:r>
      <w:r w:rsidRPr="00350EF1">
        <w:rPr>
          <w:color w:val="000000" w:themeColor="text1"/>
          <w:u w:val="single"/>
        </w:rPr>
        <w:lastRenderedPageBreak/>
        <w:t>fined not more than one thousand dollars or imprisoned not more than ninety days.  Cases tried under this section may not be transferred from general sessions court pursuant to Section 22</w:t>
      </w:r>
      <w:r w:rsidR="00DC455A">
        <w:rPr>
          <w:color w:val="000000" w:themeColor="text1"/>
          <w:u w:val="single"/>
        </w:rPr>
        <w:noBreakHyphen/>
      </w:r>
      <w:r w:rsidRPr="00350EF1">
        <w:rPr>
          <w:color w:val="000000" w:themeColor="text1"/>
          <w:u w:val="single"/>
        </w:rPr>
        <w:t>3</w:t>
      </w:r>
      <w:r w:rsidR="00DC455A">
        <w:rPr>
          <w:color w:val="000000" w:themeColor="text1"/>
          <w:u w:val="single"/>
        </w:rPr>
        <w:noBreakHyphen/>
      </w:r>
      <w:r w:rsidRPr="00350EF1">
        <w:rPr>
          <w:color w:val="000000" w:themeColor="text1"/>
          <w:u w:val="single"/>
        </w:rPr>
        <w:t>545.</w:t>
      </w:r>
      <w:r>
        <w:rPr>
          <w:color w:val="000000" w:themeColor="text1"/>
        </w:rPr>
        <w:t>”</w:t>
      </w:r>
    </w:p>
    <w:p w:rsidR="001C1190" w:rsidRP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190">
        <w:t>SECTION</w:t>
      </w:r>
      <w:r w:rsidRPr="001C1190">
        <w:tab/>
        <w:t>2.</w:t>
      </w:r>
      <w:r w:rsidRPr="001C1190">
        <w:tab/>
        <w:t xml:space="preserve">This act takes effect upon approval by the Governor. </w:t>
      </w:r>
    </w:p>
    <w:p w:rsidR="00F749D9" w:rsidRDefault="00DC455A" w:rsidP="0013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9D9" w:rsidRDefault="00F749D9" w:rsidP="00E416F4">
      <w:pPr>
        <w:suppressAutoHyphens/>
      </w:pPr>
    </w:p>
    <w:sectPr w:rsidR="00F749D9" w:rsidSect="000F4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253" w:rsidRDefault="000E2253" w:rsidP="009F0C77">
      <w:r>
        <w:separator/>
      </w:r>
    </w:p>
  </w:endnote>
  <w:endnote w:type="continuationSeparator" w:id="0">
    <w:p w:rsidR="000E2253" w:rsidRDefault="000E2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1B3E41-3A95-4CB0-9435-DE3DD60D30CA}"/>
    <w:embedBold r:id="rId2" w:fontKey="{23D53597-AD24-4168-A22F-3E9295692F3C}"/>
    <w:embedItalic r:id="rId3" w:fontKey="{0A79745E-881D-46D4-89BB-06153384EBB9}"/>
  </w:font>
  <w:font w:name="Calibri">
    <w:panose1 w:val="020F0502020204030204"/>
    <w:charset w:val="00"/>
    <w:family w:val="swiss"/>
    <w:pitch w:val="variable"/>
    <w:sig w:usb0="E10002FF" w:usb1="4000ACFF" w:usb2="00000009" w:usb3="00000000" w:csb0="0000019F" w:csb1="00000000"/>
    <w:embedRegular r:id="rId4" w:fontKey="{8DDCE6F7-B3CE-4B3C-97C6-304B15D1AE74}"/>
  </w:font>
  <w:font w:name="Tahoma">
    <w:panose1 w:val="020B0604030504040204"/>
    <w:charset w:val="00"/>
    <w:family w:val="swiss"/>
    <w:pitch w:val="variable"/>
    <w:sig w:usb0="21002A87" w:usb1="80000000" w:usb2="00000008" w:usb3="00000000" w:csb0="000101FF" w:csb1="00000000"/>
    <w:embedRegular r:id="rId5" w:fontKey="{F194C2F6-A27D-4CFE-B362-37D4403CC8CB}"/>
  </w:font>
  <w:font w:name="Cambria">
    <w:panose1 w:val="02040503050406030204"/>
    <w:charset w:val="00"/>
    <w:family w:val="roman"/>
    <w:pitch w:val="variable"/>
    <w:sig w:usb0="E00002FF" w:usb1="400004FF" w:usb2="00000000" w:usb3="00000000" w:csb0="0000019F" w:csb1="00000000"/>
    <w:embedRegular r:id="rId6" w:fontKey="{E3EB49A7-0595-482E-9075-ED011744DB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797" w:rsidRPr="00F749D9" w:rsidRDefault="00F749D9" w:rsidP="00F749D9">
    <w:pPr>
      <w:pStyle w:val="Footer"/>
      <w:tabs>
        <w:tab w:val="clear" w:pos="4680"/>
        <w:tab w:val="clear" w:pos="9360"/>
        <w:tab w:val="center" w:pos="2995"/>
      </w:tabs>
      <w:spacing w:before="120"/>
    </w:pPr>
    <w:r>
      <w:t>[810</w:t>
    </w:r>
    <w:r w:rsidR="000F40CE">
      <w:t>-</w:t>
    </w:r>
    <w:fldSimple w:instr=" PAGE  \* MERGEFORMAT ">
      <w:r w:rsidR="00E416F4">
        <w:rPr>
          <w:noProof/>
        </w:rPr>
        <w:t>4</w:t>
      </w:r>
    </w:fldSimple>
    <w:r w:rsidR="000F4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0CE" w:rsidRPr="00F749D9" w:rsidRDefault="000F40CE" w:rsidP="00F749D9">
    <w:pPr>
      <w:pStyle w:val="Footer"/>
      <w:tabs>
        <w:tab w:val="clear" w:pos="4680"/>
        <w:tab w:val="clear" w:pos="9360"/>
        <w:tab w:val="center" w:pos="2995"/>
      </w:tabs>
      <w:spacing w:before="120"/>
    </w:pPr>
    <w:r>
      <w:t>[810]</w:t>
    </w:r>
    <w:r>
      <w:tab/>
    </w:r>
    <w:fldSimple w:instr=" PAGE  \* MERGEFORMAT ">
      <w:r w:rsidR="00E416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253" w:rsidRDefault="000E2253" w:rsidP="009F0C77">
      <w:r>
        <w:separator/>
      </w:r>
    </w:p>
  </w:footnote>
  <w:footnote w:type="continuationSeparator" w:id="0">
    <w:p w:rsidR="000E2253" w:rsidRDefault="000E2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53DG14"/>
    <w:docVar w:name="CoverBillType" w:val="b"/>
    <w:docVar w:name="docpath" w:val="L:\Council\bills\AGM\18053DG14.DOCX"/>
    <w:docVar w:name="dvBillNumber" w:val="810"/>
    <w:docVar w:name="dvBillNumberPrefix" w:val="S. "/>
    <w:docVar w:name="dvOriginalBody" w:val="Senate"/>
    <w:docVar w:name="dvSteno" w:val="AGM"/>
    <w:docVar w:name="NameofBody" w:val="s"/>
    <w:docVar w:name="vgroup2" w:val="Council"/>
  </w:docVars>
  <w:rsids>
    <w:rsidRoot w:val="00501CA3"/>
    <w:rsid w:val="0002103C"/>
    <w:rsid w:val="00026C9A"/>
    <w:rsid w:val="00082E0E"/>
    <w:rsid w:val="000965A1"/>
    <w:rsid w:val="000E1785"/>
    <w:rsid w:val="000E2253"/>
    <w:rsid w:val="000F39F2"/>
    <w:rsid w:val="000F40CE"/>
    <w:rsid w:val="001023A4"/>
    <w:rsid w:val="0010776B"/>
    <w:rsid w:val="0011712E"/>
    <w:rsid w:val="00133E66"/>
    <w:rsid w:val="00134ACF"/>
    <w:rsid w:val="001361C4"/>
    <w:rsid w:val="00144E15"/>
    <w:rsid w:val="001A188B"/>
    <w:rsid w:val="001A4A62"/>
    <w:rsid w:val="001A681E"/>
    <w:rsid w:val="001B5EAE"/>
    <w:rsid w:val="001C1190"/>
    <w:rsid w:val="001D08F2"/>
    <w:rsid w:val="0020274E"/>
    <w:rsid w:val="002037CA"/>
    <w:rsid w:val="002047A2"/>
    <w:rsid w:val="002321B6"/>
    <w:rsid w:val="0023696B"/>
    <w:rsid w:val="00244432"/>
    <w:rsid w:val="00250967"/>
    <w:rsid w:val="002759C5"/>
    <w:rsid w:val="00277DEE"/>
    <w:rsid w:val="00280D88"/>
    <w:rsid w:val="00294ABE"/>
    <w:rsid w:val="002A3EB4"/>
    <w:rsid w:val="00325348"/>
    <w:rsid w:val="0033378A"/>
    <w:rsid w:val="00393688"/>
    <w:rsid w:val="003D411E"/>
    <w:rsid w:val="003E3C1E"/>
    <w:rsid w:val="003E6148"/>
    <w:rsid w:val="00400EAA"/>
    <w:rsid w:val="0041760A"/>
    <w:rsid w:val="004809EE"/>
    <w:rsid w:val="004E37A4"/>
    <w:rsid w:val="00501CA3"/>
    <w:rsid w:val="00511EE9"/>
    <w:rsid w:val="00521E00"/>
    <w:rsid w:val="00523F5E"/>
    <w:rsid w:val="00551797"/>
    <w:rsid w:val="00577C6C"/>
    <w:rsid w:val="0058501B"/>
    <w:rsid w:val="005A73C1"/>
    <w:rsid w:val="006215AA"/>
    <w:rsid w:val="006340D9"/>
    <w:rsid w:val="00643B8E"/>
    <w:rsid w:val="00652A2A"/>
    <w:rsid w:val="00665EBC"/>
    <w:rsid w:val="0069470D"/>
    <w:rsid w:val="006A476C"/>
    <w:rsid w:val="006B2E3F"/>
    <w:rsid w:val="006C6A93"/>
    <w:rsid w:val="006E02F9"/>
    <w:rsid w:val="00726F40"/>
    <w:rsid w:val="00753C04"/>
    <w:rsid w:val="00756946"/>
    <w:rsid w:val="00757F80"/>
    <w:rsid w:val="00771EEC"/>
    <w:rsid w:val="00786819"/>
    <w:rsid w:val="007A325A"/>
    <w:rsid w:val="007F1523"/>
    <w:rsid w:val="007F509E"/>
    <w:rsid w:val="007F5799"/>
    <w:rsid w:val="007F6947"/>
    <w:rsid w:val="00826F09"/>
    <w:rsid w:val="00872729"/>
    <w:rsid w:val="008F4429"/>
    <w:rsid w:val="00932670"/>
    <w:rsid w:val="009352BB"/>
    <w:rsid w:val="00990668"/>
    <w:rsid w:val="00993DD6"/>
    <w:rsid w:val="009F0C77"/>
    <w:rsid w:val="009F4DD1"/>
    <w:rsid w:val="00A25523"/>
    <w:rsid w:val="00A64E80"/>
    <w:rsid w:val="00A671B9"/>
    <w:rsid w:val="00A741D9"/>
    <w:rsid w:val="00A9741D"/>
    <w:rsid w:val="00AD4B17"/>
    <w:rsid w:val="00B26FA6"/>
    <w:rsid w:val="00B741CB"/>
    <w:rsid w:val="00B866F2"/>
    <w:rsid w:val="00B934F3"/>
    <w:rsid w:val="00BB6347"/>
    <w:rsid w:val="00BD2134"/>
    <w:rsid w:val="00C038D8"/>
    <w:rsid w:val="00C045DD"/>
    <w:rsid w:val="00C3136F"/>
    <w:rsid w:val="00C3483A"/>
    <w:rsid w:val="00C431DF"/>
    <w:rsid w:val="00C74E9D"/>
    <w:rsid w:val="00C82FD3"/>
    <w:rsid w:val="00CC4506"/>
    <w:rsid w:val="00CC6B7B"/>
    <w:rsid w:val="00CD3619"/>
    <w:rsid w:val="00CF4447"/>
    <w:rsid w:val="00D405E7"/>
    <w:rsid w:val="00D41D56"/>
    <w:rsid w:val="00D450E4"/>
    <w:rsid w:val="00D6260D"/>
    <w:rsid w:val="00D6662B"/>
    <w:rsid w:val="00D95E2F"/>
    <w:rsid w:val="00D970A9"/>
    <w:rsid w:val="00DB3AC0"/>
    <w:rsid w:val="00DC455A"/>
    <w:rsid w:val="00DE68F0"/>
    <w:rsid w:val="00DF3845"/>
    <w:rsid w:val="00DF7E17"/>
    <w:rsid w:val="00E416F4"/>
    <w:rsid w:val="00EB00A2"/>
    <w:rsid w:val="00EB1BF3"/>
    <w:rsid w:val="00EB4F7B"/>
    <w:rsid w:val="00EF3EEE"/>
    <w:rsid w:val="00F149A7"/>
    <w:rsid w:val="00F50BAF"/>
    <w:rsid w:val="00F52C10"/>
    <w:rsid w:val="00F72E56"/>
    <w:rsid w:val="00F749D9"/>
    <w:rsid w:val="00F81FFD"/>
    <w:rsid w:val="00F85228"/>
    <w:rsid w:val="00FA574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274E"/>
    <w:rPr>
      <w:rFonts w:ascii="Tahoma" w:hAnsi="Tahoma" w:cs="Tahoma"/>
      <w:sz w:val="16"/>
      <w:szCs w:val="16"/>
    </w:rPr>
  </w:style>
  <w:style w:type="character" w:customStyle="1" w:styleId="BalloonTextChar">
    <w:name w:val="Balloon Text Char"/>
    <w:basedOn w:val="DefaultParagraphFont"/>
    <w:link w:val="BalloonText"/>
    <w:uiPriority w:val="99"/>
    <w:semiHidden/>
    <w:rsid w:val="0020274E"/>
    <w:rPr>
      <w:rFonts w:ascii="Tahoma" w:eastAsia="Times New Roman" w:hAnsi="Tahoma" w:cs="Tahoma"/>
      <w:sz w:val="16"/>
      <w:szCs w:val="16"/>
    </w:rPr>
  </w:style>
  <w:style w:type="paragraph" w:customStyle="1" w:styleId="BillDots0">
    <w:name w:val="Bill Dots"/>
    <w:basedOn w:val="Normal"/>
    <w:qFormat/>
    <w:rsid w:val="00CC45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4506"/>
    <w:pPr>
      <w:tabs>
        <w:tab w:val="right" w:pos="5904"/>
      </w:tabs>
    </w:pPr>
  </w:style>
</w:styles>
</file>

<file path=word/webSettings.xml><?xml version="1.0" encoding="utf-8"?>
<w:webSettings xmlns:r="http://schemas.openxmlformats.org/officeDocument/2006/relationships" xmlns:w="http://schemas.openxmlformats.org/wordprocessingml/2006/main">
  <w:divs>
    <w:div w:id="21235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41EB9-33FF-4210-B628-473A8B1F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4980</Words>
  <Characters>25799</Characters>
  <Application>Microsoft Office Word</Application>
  <DocSecurity>0</DocSecurity>
  <Lines>629</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2013-12-09T20:24:00Z</cp:lastPrinted>
  <dcterms:created xsi:type="dcterms:W3CDTF">2014-04-02T22:46:00Z</dcterms:created>
  <dcterms:modified xsi:type="dcterms:W3CDTF">2014-04-02T22:46:00Z</dcterms:modified>
</cp:coreProperties>
</file>