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3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13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65037"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sidRPr="001E5636">
        <w:rPr>
          <w:bCs/>
          <w:color w:val="000000" w:themeColor="text1"/>
          <w:u w:color="000000" w:themeColor="text1"/>
        </w:rPr>
        <w:t>TO AMEND 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 xml:space="preserve">60 OF THE 1976 CODE, RELATING TO THE POWERS AND DUTIES OF THE SOUTH CAROLINA REAL ESTATE COMMISSION, TO PROVIDE </w:t>
      </w:r>
      <w:r w:rsidR="007E717B">
        <w:rPr>
          <w:bCs/>
          <w:color w:val="000000" w:themeColor="text1"/>
          <w:u w:color="000000" w:themeColor="text1"/>
        </w:rPr>
        <w:t xml:space="preserve">THAT </w:t>
      </w:r>
      <w:r w:rsidRPr="001E5636">
        <w:rPr>
          <w:bCs/>
          <w:color w:val="000000" w:themeColor="text1"/>
          <w:u w:color="000000" w:themeColor="text1"/>
        </w:rPr>
        <w:t>THE COMMISSION SHALL ESTABLISH A FEE SCHEDULE AND TO REDUCE THE AMOUNT OF FEES PAID BY REAL ESTATE LICENSEES; AND TO AMEND 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70, RELATING TO LICENSE FEES, TO REMOVE THAT ALL FEES RELEVANT TO LICENSURE AND REGULATION MUST BE IN ACCORDANCE WITH SECTION 40</w:t>
      </w:r>
      <w:r w:rsidR="0096339B">
        <w:rPr>
          <w:bCs/>
          <w:color w:val="000000" w:themeColor="text1"/>
          <w:u w:color="000000" w:themeColor="text1"/>
        </w:rPr>
        <w:noBreakHyphen/>
      </w:r>
      <w:r w:rsidRPr="001E5636">
        <w:rPr>
          <w:bCs/>
          <w:color w:val="000000" w:themeColor="text1"/>
          <w:u w:color="000000" w:themeColor="text1"/>
        </w:rPr>
        <w:t>1</w:t>
      </w:r>
      <w:r w:rsidR="0096339B">
        <w:rPr>
          <w:bCs/>
          <w:color w:val="000000" w:themeColor="text1"/>
          <w:u w:color="000000" w:themeColor="text1"/>
        </w:rPr>
        <w:noBreakHyphen/>
      </w:r>
      <w:r w:rsidRPr="001E5636">
        <w:rPr>
          <w:bCs/>
          <w:color w:val="000000" w:themeColor="text1"/>
          <w:u w:color="000000" w:themeColor="text1"/>
        </w:rPr>
        <w:t>50(D) AND PROMULGATED THROUGH REGULATION.</w:t>
      </w:r>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E5636">
        <w:rPr>
          <w:bCs/>
          <w:color w:val="000000" w:themeColor="text1"/>
          <w:u w:color="000000" w:themeColor="text1"/>
        </w:rPr>
        <w:t>SECTION</w:t>
      </w:r>
      <w:r w:rsidRPr="001E5636">
        <w:rPr>
          <w:bCs/>
          <w:color w:val="000000" w:themeColor="text1"/>
          <w:u w:color="000000" w:themeColor="text1"/>
        </w:rPr>
        <w:tab/>
        <w:t>1.</w:t>
      </w:r>
      <w:r w:rsidRPr="001E5636">
        <w:rPr>
          <w:bCs/>
          <w:color w:val="000000" w:themeColor="text1"/>
          <w:u w:color="000000" w:themeColor="text1"/>
        </w:rPr>
        <w:tab/>
        <w:t>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60 of the 1976 Code is amended to read: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bCs/>
          <w:color w:val="000000" w:themeColor="text1"/>
          <w:u w:color="000000" w:themeColor="text1"/>
        </w:rPr>
        <w:tab/>
        <w:t>“Section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60.</w:t>
      </w:r>
      <w:r w:rsidRPr="001E5636">
        <w:rPr>
          <w:color w:val="000000" w:themeColor="text1"/>
          <w:u w:color="000000" w:themeColor="text1"/>
        </w:rPr>
        <w:tab/>
      </w:r>
      <w:r w:rsidRPr="001E5636">
        <w:rPr>
          <w:color w:val="000000" w:themeColor="text1"/>
          <w:u w:val="single" w:color="000000" w:themeColor="text1"/>
        </w:rPr>
        <w:t>(A)</w:t>
      </w:r>
      <w:r w:rsidR="00B30BA7" w:rsidRPr="00B30BA7">
        <w:rPr>
          <w:color w:val="000000" w:themeColor="text1"/>
          <w:u w:color="000000" w:themeColor="text1"/>
        </w:rPr>
        <w:tab/>
      </w:r>
      <w:r w:rsidRPr="001E5636">
        <w:rPr>
          <w:color w:val="000000" w:themeColor="text1"/>
          <w:u w:color="000000" w:themeColor="text1"/>
        </w:rPr>
        <w:t>The commission shall set general policy with regard to administering and enforcing this chapter and regulations promulgated under this chapter. Powers and duties include, but are not limited to:</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(1)</w:t>
      </w:r>
      <w:r w:rsidR="00B30BA7">
        <w:rPr>
          <w:color w:val="000000" w:themeColor="text1"/>
          <w:u w:color="000000" w:themeColor="text1"/>
        </w:rPr>
        <w:tab/>
      </w:r>
      <w:r w:rsidRPr="001E5636">
        <w:rPr>
          <w:color w:val="000000" w:themeColor="text1"/>
          <w:u w:color="000000" w:themeColor="text1"/>
        </w:rPr>
        <w:t>determining the standards for qualifications and eligibility of applicants for licensure;</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(2)</w:t>
      </w:r>
      <w:r w:rsidR="00B30BA7">
        <w:rPr>
          <w:color w:val="000000" w:themeColor="text1"/>
          <w:u w:color="000000" w:themeColor="text1"/>
        </w:rPr>
        <w:tab/>
      </w:r>
      <w:r w:rsidRPr="001E5636">
        <w:rPr>
          <w:color w:val="000000" w:themeColor="text1"/>
          <w:u w:color="000000" w:themeColor="text1"/>
        </w:rPr>
        <w:t>conducting disciplinary hearings on alleged violations of this chapter and regulations promulgated under this chapter and deciding disciplinary actions as provided in this chapter for those found to be in violation;</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(3)</w:t>
      </w:r>
      <w:r w:rsidR="00B30BA7">
        <w:rPr>
          <w:color w:val="000000" w:themeColor="text1"/>
          <w:u w:color="000000" w:themeColor="text1"/>
        </w:rPr>
        <w:tab/>
      </w:r>
      <w:r w:rsidRPr="001E5636">
        <w:rPr>
          <w:color w:val="000000" w:themeColor="text1"/>
          <w:u w:color="000000" w:themeColor="text1"/>
        </w:rPr>
        <w:t>recommending changes in legislation and promulgating regulations governing the real estate industry relative to the protection of the safety and welfare of the public;</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lastRenderedPageBreak/>
        <w:tab/>
      </w:r>
      <w:r w:rsidRPr="001E5636">
        <w:rPr>
          <w:color w:val="000000" w:themeColor="text1"/>
          <w:u w:color="000000" w:themeColor="text1"/>
        </w:rPr>
        <w:tab/>
        <w:t>(4)</w:t>
      </w:r>
      <w:r w:rsidR="00B30BA7">
        <w:rPr>
          <w:color w:val="000000" w:themeColor="text1"/>
          <w:u w:color="000000" w:themeColor="text1"/>
        </w:rPr>
        <w:tab/>
      </w:r>
      <w:r w:rsidRPr="001E5636">
        <w:rPr>
          <w:color w:val="000000" w:themeColor="text1"/>
          <w:u w:color="000000" w:themeColor="text1"/>
        </w:rPr>
        <w:t xml:space="preserve">establishing a fee schedule </w:t>
      </w:r>
      <w:r w:rsidRPr="001E5636">
        <w:rPr>
          <w:strike/>
          <w:color w:val="000000" w:themeColor="text1"/>
          <w:u w:color="000000" w:themeColor="text1"/>
        </w:rPr>
        <w:t>through regulation</w:t>
      </w:r>
      <w:r w:rsidRPr="001E5636">
        <w:rPr>
          <w:color w:val="000000" w:themeColor="text1"/>
          <w:u w:color="000000" w:themeColor="text1"/>
        </w:rPr>
        <w:t xml:space="preserve"> </w:t>
      </w:r>
      <w:r w:rsidRPr="001E5636">
        <w:rPr>
          <w:color w:val="000000" w:themeColor="text1"/>
          <w:u w:val="single" w:color="000000" w:themeColor="text1"/>
        </w:rPr>
        <w:t>as provided in subsection (B) of this section</w:t>
      </w:r>
      <w:r w:rsidRPr="001E5636">
        <w:rPr>
          <w:color w:val="000000" w:themeColor="text1"/>
          <w:u w:color="000000" w:themeColor="text1"/>
        </w:rPr>
        <w:t>.</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636">
        <w:rPr>
          <w:color w:val="000000" w:themeColor="text1"/>
          <w:u w:color="000000" w:themeColor="text1"/>
        </w:rPr>
        <w:tab/>
      </w:r>
      <w:r w:rsidRPr="001E5636">
        <w:rPr>
          <w:color w:val="000000" w:themeColor="text1"/>
          <w:u w:val="single" w:color="000000" w:themeColor="text1"/>
        </w:rPr>
        <w:t>(B)</w:t>
      </w:r>
      <w:r w:rsidR="00B30BA7" w:rsidRPr="00B30BA7">
        <w:rPr>
          <w:color w:val="000000" w:themeColor="text1"/>
          <w:u w:color="000000" w:themeColor="text1"/>
        </w:rPr>
        <w:tab/>
      </w:r>
      <w:r w:rsidRPr="001E5636">
        <w:rPr>
          <w:color w:val="000000" w:themeColor="text1"/>
          <w:u w:val="single" w:color="000000" w:themeColor="text1"/>
        </w:rPr>
        <w:t>The fee schedule is as follows: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(1)</w:t>
      </w:r>
      <w:r w:rsidR="00B30BA7" w:rsidRPr="00B30BA7">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For new licenses: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w:t>
      </w:r>
      <w:r w:rsidR="007E717B">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7E717B">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anager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 (biennial): one hundred</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twenty 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7E717B">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7E717B">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anager (biennial): sixty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salesperson (p</w:t>
      </w:r>
      <w:r w:rsidRPr="001E5636">
        <w:rPr>
          <w:rFonts w:ascii="Times New Roman" w:hAnsi="Times New Roman" w:cs="Times New Roman"/>
          <w:color w:val="000000" w:themeColor="text1"/>
          <w:sz w:val="22"/>
          <w:u w:val="single" w:color="000000" w:themeColor="text1"/>
        </w:rPr>
        <w:t>rovisional) (annual):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(d)</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cr</w:t>
      </w:r>
      <w:r w:rsidRPr="001E5636">
        <w:rPr>
          <w:rFonts w:ascii="Times New Roman" w:hAnsi="Times New Roman" w:cs="Times New Roman"/>
          <w:color w:val="000000" w:themeColor="text1"/>
          <w:sz w:val="22"/>
          <w:u w:val="single" w:color="000000" w:themeColor="text1"/>
        </w:rPr>
        <w:t>edit report for applicant by reciprocity: ten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(e)</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criminal b</w:t>
      </w:r>
      <w:r w:rsidRPr="001E5636">
        <w:rPr>
          <w:rFonts w:ascii="Times New Roman" w:hAnsi="Times New Roman" w:cs="Times New Roman"/>
          <w:color w:val="000000" w:themeColor="text1"/>
          <w:sz w:val="22"/>
          <w:u w:val="single" w:color="000000" w:themeColor="text1"/>
        </w:rPr>
        <w:t xml:space="preserve">ackground check for applicant: fifteen dollars; and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alesperson applicant from non</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reciprocity states</w:t>
      </w:r>
      <w:r w:rsidR="00D075A4">
        <w:rPr>
          <w:rFonts w:ascii="Times New Roman" w:hAnsi="Times New Roman" w:cs="Times New Roman"/>
          <w:color w:val="000000" w:themeColor="text1"/>
          <w:sz w:val="22"/>
          <w:u w:val="single" w:color="000000" w:themeColor="text1"/>
        </w:rPr>
        <w:t xml:space="preserve"> </w:t>
      </w:r>
      <w:r w:rsidRPr="001E5636">
        <w:rPr>
          <w:rFonts w:ascii="Times New Roman" w:hAnsi="Times New Roman" w:cs="Times New Roman"/>
          <w:color w:val="000000" w:themeColor="text1"/>
          <w:sz w:val="22"/>
          <w:u w:val="single" w:color="000000" w:themeColor="text1"/>
        </w:rPr>
        <w:t>(biennial):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(2)</w:t>
      </w:r>
      <w:r w:rsidR="00B30BA7" w:rsidRPr="00B30BA7">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For license renewals: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broker</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charge/property m</w:t>
      </w:r>
      <w:r w:rsidRPr="001E5636">
        <w:rPr>
          <w:rFonts w:ascii="Times New Roman" w:hAnsi="Times New Roman" w:cs="Times New Roman"/>
          <w:color w:val="000000" w:themeColor="text1"/>
          <w:sz w:val="22"/>
          <w:u w:val="single" w:color="000000" w:themeColor="text1"/>
        </w:rPr>
        <w:t>anager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 (biennial): sixty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broker/property m</w:t>
      </w:r>
      <w:r w:rsidRPr="001E5636">
        <w:rPr>
          <w:rFonts w:ascii="Times New Roman" w:hAnsi="Times New Roman" w:cs="Times New Roman"/>
          <w:color w:val="000000" w:themeColor="text1"/>
          <w:sz w:val="22"/>
          <w:u w:val="single" w:color="000000" w:themeColor="text1"/>
        </w:rPr>
        <w:t>anager (biennial): forty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alesperson (biennial): thirty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(d)</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riminal </w:t>
      </w:r>
      <w:r w:rsidR="007E717B">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ackground check for license renewals: fifteen dollars; and</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(e)</w:t>
      </w:r>
      <w:r w:rsidR="00B30BA7" w:rsidRPr="00B30BA7">
        <w:rPr>
          <w:rFonts w:ascii="Times New Roman" w:hAnsi="Times New Roman" w:cs="Times New Roman"/>
          <w:color w:val="000000" w:themeColor="text1"/>
          <w:sz w:val="22"/>
          <w:u w:color="000000" w:themeColor="text1"/>
        </w:rPr>
        <w:tab/>
      </w:r>
      <w:r w:rsidR="007E717B">
        <w:rPr>
          <w:rFonts w:ascii="Times New Roman" w:hAnsi="Times New Roman" w:cs="Times New Roman"/>
          <w:color w:val="000000" w:themeColor="text1"/>
          <w:sz w:val="22"/>
          <w:u w:val="single" w:color="000000" w:themeColor="text1"/>
        </w:rPr>
        <w:t>i</w:t>
      </w:r>
      <w:r w:rsidRPr="001E5636">
        <w:rPr>
          <w:rFonts w:ascii="Times New Roman" w:hAnsi="Times New Roman" w:cs="Times New Roman"/>
          <w:color w:val="000000" w:themeColor="text1"/>
          <w:sz w:val="22"/>
          <w:u w:val="single" w:color="000000" w:themeColor="text1"/>
        </w:rPr>
        <w:t xml:space="preserve">nactive </w:t>
      </w:r>
      <w:r w:rsidR="007E717B">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tatus (biennial): one hundred</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fifty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w:t>
      </w:r>
      <w:r w:rsidR="00B30BA7" w:rsidRPr="00B30BA7">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The late renewal fee is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 per month, beginning July first through December thirty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first. After December thirty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first, the licensee must reapply.</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eastAsiaTheme="minorHAnsi" w:hAnsi="Times New Roman" w:cs="Times New Roman"/>
          <w:color w:val="000000" w:themeColor="text1"/>
          <w:sz w:val="22"/>
          <w:szCs w:val="22"/>
          <w:u w:color="000000" w:themeColor="text1"/>
        </w:rPr>
        <w:tab/>
      </w:r>
      <w:r w:rsidRPr="001E5636">
        <w:rPr>
          <w:rFonts w:ascii="Times New Roman" w:eastAsiaTheme="minorHAnsi" w:hAnsi="Times New Roman" w:cs="Times New Roman"/>
          <w:color w:val="000000" w:themeColor="text1"/>
          <w:sz w:val="22"/>
          <w:szCs w:val="22"/>
          <w:u w:color="000000" w:themeColor="text1"/>
        </w:rPr>
        <w:tab/>
      </w:r>
      <w:r w:rsidRPr="001E5636">
        <w:rPr>
          <w:rFonts w:ascii="Times New Roman" w:eastAsiaTheme="minorHAnsi" w:hAnsi="Times New Roman" w:cs="Times New Roman"/>
          <w:color w:val="000000" w:themeColor="text1"/>
          <w:sz w:val="22"/>
          <w:szCs w:val="22"/>
          <w:u w:val="single" w:color="000000" w:themeColor="text1"/>
        </w:rPr>
        <w:t>(3)</w:t>
      </w:r>
      <w:r w:rsidR="00B30BA7" w:rsidRPr="00B30BA7">
        <w:rPr>
          <w:rFonts w:ascii="Times New Roman" w:eastAsiaTheme="minorHAnsi" w:hAnsi="Times New Roman" w:cs="Times New Roman"/>
          <w:color w:val="000000" w:themeColor="text1"/>
          <w:sz w:val="22"/>
          <w:szCs w:val="22"/>
          <w:u w:color="000000" w:themeColor="text1"/>
        </w:rPr>
        <w:tab/>
      </w:r>
      <w:r w:rsidRPr="001E5636">
        <w:rPr>
          <w:rFonts w:ascii="Times New Roman" w:hAnsi="Times New Roman" w:cs="Times New Roman"/>
          <w:color w:val="000000" w:themeColor="text1"/>
          <w:sz w:val="22"/>
          <w:u w:val="single" w:color="000000" w:themeColor="text1"/>
        </w:rPr>
        <w:t>For licensing transactions: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u</w:t>
      </w:r>
      <w:r w:rsidRPr="001E5636">
        <w:rPr>
          <w:rFonts w:ascii="Times New Roman" w:hAnsi="Times New Roman" w:cs="Times New Roman"/>
          <w:color w:val="000000" w:themeColor="text1"/>
          <w:sz w:val="22"/>
          <w:u w:val="single" w:color="000000" w:themeColor="text1"/>
        </w:rPr>
        <w:t xml:space="preserve">pgrade of </w:t>
      </w:r>
      <w:r w:rsidR="00993C9E">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alesman </w:t>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rovisional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fifteen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w:t>
      </w:r>
      <w:r w:rsidR="00993C9E">
        <w:rPr>
          <w:rFonts w:ascii="Times New Roman" w:hAnsi="Times New Roman" w:cs="Times New Roman"/>
          <w:color w:val="000000" w:themeColor="text1"/>
          <w:sz w:val="22"/>
          <w:u w:val="single" w:color="000000" w:themeColor="text1"/>
        </w:rPr>
        <w:t>t</w:t>
      </w:r>
      <w:r w:rsidRPr="001E5636">
        <w:rPr>
          <w:rFonts w:ascii="Times New Roman" w:hAnsi="Times New Roman" w:cs="Times New Roman"/>
          <w:color w:val="000000" w:themeColor="text1"/>
          <w:sz w:val="22"/>
          <w:u w:val="single" w:color="000000" w:themeColor="text1"/>
        </w:rPr>
        <w:t>ransfer: no charge;</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d</w:t>
      </w:r>
      <w:r w:rsidRPr="001E5636">
        <w:rPr>
          <w:rFonts w:ascii="Times New Roman" w:hAnsi="Times New Roman" w:cs="Times New Roman"/>
          <w:color w:val="000000" w:themeColor="text1"/>
          <w:sz w:val="22"/>
          <w:u w:val="single" w:color="000000" w:themeColor="text1"/>
        </w:rPr>
        <w:t>uplicate</w:t>
      </w:r>
      <w:r w:rsidR="00993C9E">
        <w:rPr>
          <w:rFonts w:ascii="Times New Roman" w:hAnsi="Times New Roman" w:cs="Times New Roman"/>
          <w:color w:val="000000" w:themeColor="text1"/>
          <w:sz w:val="22"/>
          <w:u w:val="single" w:color="000000" w:themeColor="text1"/>
        </w:rPr>
        <w:t xml:space="preserve"> l</w:t>
      </w:r>
      <w:r w:rsidRPr="001E5636">
        <w:rPr>
          <w:rFonts w:ascii="Times New Roman" w:hAnsi="Times New Roman" w:cs="Times New Roman"/>
          <w:color w:val="000000" w:themeColor="text1"/>
          <w:sz w:val="22"/>
          <w:u w:val="single" w:color="000000" w:themeColor="text1"/>
        </w:rPr>
        <w:t>icense: 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(d)</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ertification of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icensure: five dollars;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(e)</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ersonal </w:t>
      </w:r>
      <w:r w:rsidR="00993C9E">
        <w:rPr>
          <w:rFonts w:ascii="Times New Roman" w:hAnsi="Times New Roman" w:cs="Times New Roman"/>
          <w:color w:val="000000" w:themeColor="text1"/>
          <w:sz w:val="22"/>
          <w:u w:val="single" w:color="000000" w:themeColor="text1"/>
        </w:rPr>
        <w:t>n</w:t>
      </w:r>
      <w:r w:rsidRPr="001E5636">
        <w:rPr>
          <w:rFonts w:ascii="Times New Roman" w:hAnsi="Times New Roman" w:cs="Times New Roman"/>
          <w:color w:val="000000" w:themeColor="text1"/>
          <w:sz w:val="22"/>
          <w:u w:val="single" w:color="000000" w:themeColor="text1"/>
        </w:rPr>
        <w:t xml:space="preserve">ame </w:t>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hange: 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(f)</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hange of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w:t>
      </w:r>
      <w:r w:rsidR="00993C9E">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tatus, </w:t>
      </w:r>
      <w:r w:rsidR="00993C9E">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harge/</w:t>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993C9E">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anager</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in</w:t>
      </w:r>
      <w:r w:rsidR="0096339B">
        <w:rPr>
          <w:rFonts w:ascii="Times New Roman" w:hAnsi="Times New Roman" w:cs="Times New Roman"/>
          <w:color w:val="000000" w:themeColor="text1"/>
          <w:sz w:val="22"/>
          <w:u w:val="single" w:color="000000" w:themeColor="text1"/>
        </w:rPr>
        <w:noBreakHyphen/>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harge to </w:t>
      </w:r>
      <w:r w:rsidR="00993C9E">
        <w:rPr>
          <w:rFonts w:ascii="Times New Roman" w:hAnsi="Times New Roman" w:cs="Times New Roman"/>
          <w:color w:val="000000" w:themeColor="text1"/>
          <w:sz w:val="22"/>
          <w:u w:val="single" w:color="000000" w:themeColor="text1"/>
        </w:rPr>
        <w:t>b</w:t>
      </w:r>
      <w:r w:rsidRPr="001E5636">
        <w:rPr>
          <w:rFonts w:ascii="Times New Roman" w:hAnsi="Times New Roman" w:cs="Times New Roman"/>
          <w:color w:val="000000" w:themeColor="text1"/>
          <w:sz w:val="22"/>
          <w:u w:val="single" w:color="000000" w:themeColor="text1"/>
        </w:rPr>
        <w:t>roker/</w:t>
      </w:r>
      <w:r w:rsidR="00993C9E">
        <w:rPr>
          <w:rFonts w:ascii="Times New Roman" w:hAnsi="Times New Roman" w:cs="Times New Roman"/>
          <w:color w:val="000000" w:themeColor="text1"/>
          <w:sz w:val="22"/>
          <w:u w:val="single" w:color="000000" w:themeColor="text1"/>
        </w:rPr>
        <w:t>p</w:t>
      </w:r>
      <w:r w:rsidRPr="001E5636">
        <w:rPr>
          <w:rFonts w:ascii="Times New Roman" w:hAnsi="Times New Roman" w:cs="Times New Roman"/>
          <w:color w:val="000000" w:themeColor="text1"/>
          <w:sz w:val="22"/>
          <w:u w:val="single" w:color="000000" w:themeColor="text1"/>
        </w:rPr>
        <w:t xml:space="preserve">roperty </w:t>
      </w:r>
      <w:r w:rsidR="00993C9E">
        <w:rPr>
          <w:rFonts w:ascii="Times New Roman" w:hAnsi="Times New Roman" w:cs="Times New Roman"/>
          <w:color w:val="000000" w:themeColor="text1"/>
          <w:sz w:val="22"/>
          <w:u w:val="single" w:color="000000" w:themeColor="text1"/>
        </w:rPr>
        <w:t>m</w:t>
      </w:r>
      <w:r w:rsidRPr="001E5636">
        <w:rPr>
          <w:rFonts w:ascii="Times New Roman" w:hAnsi="Times New Roman" w:cs="Times New Roman"/>
          <w:color w:val="000000" w:themeColor="text1"/>
          <w:sz w:val="22"/>
          <w:u w:val="single" w:color="000000" w:themeColor="text1"/>
        </w:rPr>
        <w:t xml:space="preserve">anager: 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(g)</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a</w:t>
      </w:r>
      <w:r w:rsidRPr="001E5636">
        <w:rPr>
          <w:rFonts w:ascii="Times New Roman" w:hAnsi="Times New Roman" w:cs="Times New Roman"/>
          <w:color w:val="000000" w:themeColor="text1"/>
          <w:sz w:val="22"/>
          <w:u w:val="single" w:color="000000" w:themeColor="text1"/>
        </w:rPr>
        <w:t xml:space="preserve">ctivate </w:t>
      </w:r>
      <w:r w:rsidR="00993C9E">
        <w:rPr>
          <w:rFonts w:ascii="Times New Roman" w:hAnsi="Times New Roman" w:cs="Times New Roman"/>
          <w:color w:val="000000" w:themeColor="text1"/>
          <w:sz w:val="22"/>
          <w:u w:val="single" w:color="000000" w:themeColor="text1"/>
        </w:rPr>
        <w:t>l</w:t>
      </w:r>
      <w:r w:rsidRPr="001E5636">
        <w:rPr>
          <w:rFonts w:ascii="Times New Roman" w:hAnsi="Times New Roman" w:cs="Times New Roman"/>
          <w:color w:val="000000" w:themeColor="text1"/>
          <w:sz w:val="22"/>
          <w:u w:val="single" w:color="000000" w:themeColor="text1"/>
        </w:rPr>
        <w:t xml:space="preserve">icense from </w:t>
      </w:r>
      <w:r w:rsidR="00993C9E">
        <w:rPr>
          <w:rFonts w:ascii="Times New Roman" w:hAnsi="Times New Roman" w:cs="Times New Roman"/>
          <w:color w:val="000000" w:themeColor="text1"/>
          <w:sz w:val="22"/>
          <w:u w:val="single" w:color="000000" w:themeColor="text1"/>
        </w:rPr>
        <w:t>i</w:t>
      </w:r>
      <w:r w:rsidRPr="001E5636">
        <w:rPr>
          <w:rFonts w:ascii="Times New Roman" w:hAnsi="Times New Roman" w:cs="Times New Roman"/>
          <w:color w:val="000000" w:themeColor="text1"/>
          <w:sz w:val="22"/>
          <w:u w:val="single" w:color="000000" w:themeColor="text1"/>
        </w:rPr>
        <w:t xml:space="preserve">nactive </w:t>
      </w:r>
      <w:r w:rsidR="00993C9E">
        <w:rPr>
          <w:rFonts w:ascii="Times New Roman" w:hAnsi="Times New Roman" w:cs="Times New Roman"/>
          <w:color w:val="000000" w:themeColor="text1"/>
          <w:sz w:val="22"/>
          <w:u w:val="single" w:color="000000" w:themeColor="text1"/>
        </w:rPr>
        <w:t>s</w:t>
      </w:r>
      <w:r w:rsidRPr="001E5636">
        <w:rPr>
          <w:rFonts w:ascii="Times New Roman" w:hAnsi="Times New Roman" w:cs="Times New Roman"/>
          <w:color w:val="000000" w:themeColor="text1"/>
          <w:sz w:val="22"/>
          <w:u w:val="single" w:color="000000" w:themeColor="text1"/>
        </w:rPr>
        <w:t xml:space="preserve">tatus: 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(h)</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ompany </w:t>
      </w:r>
      <w:r w:rsidR="00993C9E">
        <w:rPr>
          <w:rFonts w:ascii="Times New Roman" w:hAnsi="Times New Roman" w:cs="Times New Roman"/>
          <w:color w:val="000000" w:themeColor="text1"/>
          <w:sz w:val="22"/>
          <w:u w:val="single" w:color="000000" w:themeColor="text1"/>
        </w:rPr>
        <w:t>n</w:t>
      </w:r>
      <w:r w:rsidRPr="001E5636">
        <w:rPr>
          <w:rFonts w:ascii="Times New Roman" w:hAnsi="Times New Roman" w:cs="Times New Roman"/>
          <w:color w:val="000000" w:themeColor="text1"/>
          <w:sz w:val="22"/>
          <w:u w:val="single" w:color="000000" w:themeColor="text1"/>
        </w:rPr>
        <w:t xml:space="preserve">ame or </w:t>
      </w:r>
      <w:r w:rsidR="00993C9E">
        <w:rPr>
          <w:rFonts w:ascii="Times New Roman" w:hAnsi="Times New Roman" w:cs="Times New Roman"/>
          <w:color w:val="000000" w:themeColor="text1"/>
          <w:sz w:val="22"/>
          <w:u w:val="single" w:color="000000" w:themeColor="text1"/>
        </w:rPr>
        <w:t>a</w:t>
      </w:r>
      <w:r w:rsidR="007E717B">
        <w:rPr>
          <w:rFonts w:ascii="Times New Roman" w:hAnsi="Times New Roman" w:cs="Times New Roman"/>
          <w:color w:val="000000" w:themeColor="text1"/>
          <w:sz w:val="22"/>
          <w:u w:val="single" w:color="000000" w:themeColor="text1"/>
        </w:rPr>
        <w:t xml:space="preserve">ddress </w:t>
      </w:r>
      <w:r w:rsidR="00993C9E">
        <w:rPr>
          <w:rFonts w:ascii="Times New Roman" w:hAnsi="Times New Roman" w:cs="Times New Roman"/>
          <w:color w:val="000000" w:themeColor="text1"/>
          <w:sz w:val="22"/>
          <w:u w:val="single" w:color="000000" w:themeColor="text1"/>
        </w:rPr>
        <w:t>c</w:t>
      </w:r>
      <w:r w:rsidR="007E717B">
        <w:rPr>
          <w:rFonts w:ascii="Times New Roman" w:hAnsi="Times New Roman" w:cs="Times New Roman"/>
          <w:color w:val="000000" w:themeColor="text1"/>
          <w:sz w:val="22"/>
          <w:u w:val="single" w:color="000000" w:themeColor="text1"/>
        </w:rPr>
        <w:t>hange: five dollars</w:t>
      </w:r>
      <w:r w:rsidRPr="001E5636">
        <w:rPr>
          <w:rFonts w:ascii="Times New Roman" w:hAnsi="Times New Roman" w:cs="Times New Roman"/>
          <w:color w:val="000000" w:themeColor="text1"/>
          <w:sz w:val="22"/>
          <w:u w:val="single" w:color="000000" w:themeColor="text1"/>
        </w:rPr>
        <w:t>, or five dollars per licensee, or a maximum of one hundred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five dollars for an office.</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eastAsiaTheme="minorHAnsi" w:hAnsi="Times New Roman" w:cs="Times New Roman"/>
          <w:color w:val="000000" w:themeColor="text1"/>
          <w:sz w:val="22"/>
          <w:szCs w:val="22"/>
          <w:u w:color="000000" w:themeColor="text1"/>
        </w:rPr>
        <w:tab/>
      </w:r>
      <w:r w:rsidRPr="001E5636">
        <w:rPr>
          <w:rFonts w:ascii="Times New Roman" w:eastAsiaTheme="minorHAnsi" w:hAnsi="Times New Roman" w:cs="Times New Roman"/>
          <w:color w:val="000000" w:themeColor="text1"/>
          <w:sz w:val="22"/>
          <w:szCs w:val="22"/>
          <w:u w:color="000000" w:themeColor="text1"/>
        </w:rPr>
        <w:tab/>
      </w:r>
      <w:r w:rsidR="00B30BA7">
        <w:rPr>
          <w:rFonts w:ascii="Times New Roman" w:eastAsiaTheme="minorHAnsi" w:hAnsi="Times New Roman" w:cs="Times New Roman"/>
          <w:color w:val="000000" w:themeColor="text1"/>
          <w:sz w:val="22"/>
          <w:szCs w:val="22"/>
          <w:u w:val="single" w:color="000000" w:themeColor="text1"/>
        </w:rPr>
        <w:t>(4</w:t>
      </w:r>
      <w:r w:rsidRPr="001E5636">
        <w:rPr>
          <w:rFonts w:ascii="Times New Roman" w:eastAsiaTheme="minorHAnsi" w:hAnsi="Times New Roman" w:cs="Times New Roman"/>
          <w:color w:val="000000" w:themeColor="text1"/>
          <w:sz w:val="22"/>
          <w:szCs w:val="22"/>
          <w:u w:val="single" w:color="000000" w:themeColor="text1"/>
        </w:rPr>
        <w:t>)</w:t>
      </w:r>
      <w:r w:rsidR="00B30BA7" w:rsidRPr="00B30BA7">
        <w:rPr>
          <w:rFonts w:ascii="Times New Roman" w:eastAsiaTheme="minorHAnsi" w:hAnsi="Times New Roman" w:cs="Times New Roman"/>
          <w:color w:val="000000" w:themeColor="text1"/>
          <w:sz w:val="22"/>
          <w:szCs w:val="22"/>
          <w:u w:color="000000" w:themeColor="text1"/>
        </w:rPr>
        <w:tab/>
      </w:r>
      <w:r w:rsidRPr="001E5636">
        <w:rPr>
          <w:rFonts w:ascii="Times New Roman" w:hAnsi="Times New Roman" w:cs="Times New Roman"/>
          <w:color w:val="000000" w:themeColor="text1"/>
          <w:sz w:val="22"/>
          <w:u w:val="single" w:color="000000" w:themeColor="text1"/>
        </w:rPr>
        <w:t>Examination Process:</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(a)</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a</w:t>
      </w:r>
      <w:r w:rsidRPr="001E5636">
        <w:rPr>
          <w:rFonts w:ascii="Times New Roman" w:hAnsi="Times New Roman" w:cs="Times New Roman"/>
          <w:color w:val="000000" w:themeColor="text1"/>
          <w:sz w:val="22"/>
          <w:u w:val="single" w:color="000000" w:themeColor="text1"/>
        </w:rPr>
        <w:t>pplication: twenty</w:t>
      </w:r>
      <w:r w:rsidR="0096339B">
        <w:rPr>
          <w:rFonts w:ascii="Times New Roman" w:hAnsi="Times New Roman" w:cs="Times New Roman"/>
          <w:color w:val="000000" w:themeColor="text1"/>
          <w:sz w:val="22"/>
          <w:u w:val="single" w:color="000000" w:themeColor="text1"/>
        </w:rPr>
        <w:noBreakHyphen/>
      </w:r>
      <w:r w:rsidRPr="001E5636">
        <w:rPr>
          <w:rFonts w:ascii="Times New Roman" w:hAnsi="Times New Roman" w:cs="Times New Roman"/>
          <w:color w:val="000000" w:themeColor="text1"/>
          <w:sz w:val="22"/>
          <w:u w:val="single" w:color="000000" w:themeColor="text1"/>
        </w:rPr>
        <w:t xml:space="preserve">five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(b)</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c</w:t>
      </w:r>
      <w:r w:rsidRPr="001E5636">
        <w:rPr>
          <w:rFonts w:ascii="Times New Roman" w:hAnsi="Times New Roman" w:cs="Times New Roman"/>
          <w:color w:val="000000" w:themeColor="text1"/>
          <w:sz w:val="22"/>
          <w:u w:val="single" w:color="000000" w:themeColor="text1"/>
        </w:rPr>
        <w:t xml:space="preserve">redit Report: ten dollars; </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color="000000" w:themeColor="text1"/>
        </w:rPr>
        <w:tab/>
      </w:r>
      <w:r w:rsidRPr="001E5636">
        <w:rPr>
          <w:rFonts w:ascii="Times New Roman" w:hAnsi="Times New Roman" w:cs="Times New Roman"/>
          <w:color w:val="000000" w:themeColor="text1"/>
          <w:sz w:val="22"/>
          <w:u w:val="single" w:color="000000" w:themeColor="text1"/>
        </w:rPr>
        <w:t>(c)</w:t>
      </w:r>
      <w:r w:rsidR="00B30BA7" w:rsidRPr="00B30BA7">
        <w:rPr>
          <w:rFonts w:ascii="Times New Roman" w:hAnsi="Times New Roman" w:cs="Times New Roman"/>
          <w:color w:val="000000" w:themeColor="text1"/>
          <w:sz w:val="22"/>
          <w:u w:color="000000" w:themeColor="text1"/>
        </w:rPr>
        <w:tab/>
      </w:r>
      <w:r w:rsidR="00993C9E">
        <w:rPr>
          <w:rFonts w:ascii="Times New Roman" w:hAnsi="Times New Roman" w:cs="Times New Roman"/>
          <w:color w:val="000000" w:themeColor="text1"/>
          <w:sz w:val="22"/>
          <w:u w:val="single" w:color="000000" w:themeColor="text1"/>
        </w:rPr>
        <w:t>e</w:t>
      </w:r>
      <w:r w:rsidRPr="001E5636">
        <w:rPr>
          <w:rFonts w:ascii="Times New Roman" w:hAnsi="Times New Roman" w:cs="Times New Roman"/>
          <w:color w:val="000000" w:themeColor="text1"/>
          <w:sz w:val="22"/>
          <w:u w:val="single" w:color="000000" w:themeColor="text1"/>
        </w:rPr>
        <w:t>xamination fees are payable directly to examination vendor.</w:t>
      </w:r>
      <w:r w:rsidRPr="001E5636">
        <w:rPr>
          <w:rFonts w:ascii="Times New Roman" w:hAnsi="Times New Roman" w:cs="Times New Roman"/>
          <w:color w:val="000000" w:themeColor="text1"/>
          <w:sz w:val="22"/>
          <w:u w:color="000000" w:themeColor="text1"/>
        </w:rPr>
        <w:t>”</w:t>
      </w: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865037" w:rsidRPr="001E5636" w:rsidRDefault="00865037" w:rsidP="0086503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sidRPr="001E5636">
        <w:rPr>
          <w:rFonts w:ascii="Times New Roman" w:hAnsi="Times New Roman" w:cs="Times New Roman"/>
          <w:bCs/>
          <w:color w:val="000000" w:themeColor="text1"/>
          <w:sz w:val="22"/>
          <w:u w:color="000000" w:themeColor="text1"/>
        </w:rPr>
        <w:lastRenderedPageBreak/>
        <w:t>SECTION</w:t>
      </w:r>
      <w:r w:rsidRPr="001E5636">
        <w:rPr>
          <w:rFonts w:ascii="Times New Roman" w:hAnsi="Times New Roman" w:cs="Times New Roman"/>
          <w:bCs/>
          <w:color w:val="000000" w:themeColor="text1"/>
          <w:sz w:val="22"/>
          <w:u w:color="000000" w:themeColor="text1"/>
        </w:rPr>
        <w:tab/>
        <w:t>2.</w:t>
      </w:r>
      <w:r w:rsidRPr="001E5636">
        <w:rPr>
          <w:rFonts w:ascii="Times New Roman" w:hAnsi="Times New Roman" w:cs="Times New Roman"/>
          <w:bCs/>
          <w:color w:val="000000" w:themeColor="text1"/>
          <w:sz w:val="22"/>
          <w:u w:color="000000" w:themeColor="text1"/>
        </w:rPr>
        <w:tab/>
        <w:t>Section 40</w:t>
      </w:r>
      <w:r w:rsidR="0096339B">
        <w:rPr>
          <w:rFonts w:ascii="Times New Roman" w:hAnsi="Times New Roman" w:cs="Times New Roman"/>
          <w:bCs/>
          <w:color w:val="000000" w:themeColor="text1"/>
          <w:sz w:val="22"/>
          <w:u w:color="000000" w:themeColor="text1"/>
        </w:rPr>
        <w:noBreakHyphen/>
      </w:r>
      <w:r w:rsidRPr="001E5636">
        <w:rPr>
          <w:rFonts w:ascii="Times New Roman" w:hAnsi="Times New Roman" w:cs="Times New Roman"/>
          <w:bCs/>
          <w:color w:val="000000" w:themeColor="text1"/>
          <w:sz w:val="22"/>
          <w:u w:color="000000" w:themeColor="text1"/>
        </w:rPr>
        <w:t>57</w:t>
      </w:r>
      <w:r w:rsidR="0096339B">
        <w:rPr>
          <w:rFonts w:ascii="Times New Roman" w:hAnsi="Times New Roman" w:cs="Times New Roman"/>
          <w:bCs/>
          <w:color w:val="000000" w:themeColor="text1"/>
          <w:sz w:val="22"/>
          <w:u w:color="000000" w:themeColor="text1"/>
        </w:rPr>
        <w:noBreakHyphen/>
      </w:r>
      <w:r w:rsidRPr="001E5636">
        <w:rPr>
          <w:rFonts w:ascii="Times New Roman" w:hAnsi="Times New Roman" w:cs="Times New Roman"/>
          <w:bCs/>
          <w:color w:val="000000" w:themeColor="text1"/>
          <w:sz w:val="22"/>
          <w:u w:color="000000" w:themeColor="text1"/>
        </w:rPr>
        <w:t>70 of the 1976 Code is amended to read: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bCs/>
          <w:color w:val="000000" w:themeColor="text1"/>
          <w:u w:color="000000" w:themeColor="text1"/>
        </w:rPr>
        <w:tab/>
        <w:t>“Section 40</w:t>
      </w:r>
      <w:r w:rsidR="0096339B">
        <w:rPr>
          <w:bCs/>
          <w:color w:val="000000" w:themeColor="text1"/>
          <w:u w:color="000000" w:themeColor="text1"/>
        </w:rPr>
        <w:noBreakHyphen/>
      </w:r>
      <w:r w:rsidRPr="001E5636">
        <w:rPr>
          <w:bCs/>
          <w:color w:val="000000" w:themeColor="text1"/>
          <w:u w:color="000000" w:themeColor="text1"/>
        </w:rPr>
        <w:t>57</w:t>
      </w:r>
      <w:r w:rsidR="0096339B">
        <w:rPr>
          <w:bCs/>
          <w:color w:val="000000" w:themeColor="text1"/>
          <w:u w:color="000000" w:themeColor="text1"/>
        </w:rPr>
        <w:noBreakHyphen/>
      </w:r>
      <w:r w:rsidRPr="001E5636">
        <w:rPr>
          <w:bCs/>
          <w:color w:val="000000" w:themeColor="text1"/>
          <w:u w:color="000000" w:themeColor="text1"/>
        </w:rPr>
        <w:t>70.</w:t>
      </w:r>
      <w:r w:rsidRPr="001E5636">
        <w:rPr>
          <w:bCs/>
          <w:color w:val="000000" w:themeColor="text1"/>
          <w:u w:color="000000" w:themeColor="text1"/>
        </w:rPr>
        <w:tab/>
      </w:r>
      <w:r w:rsidRPr="001E5636">
        <w:rPr>
          <w:strike/>
          <w:color w:val="000000" w:themeColor="text1"/>
          <w:u w:color="000000" w:themeColor="text1"/>
        </w:rPr>
        <w:t>(A)</w:t>
      </w:r>
      <w:r w:rsidR="00B30BA7" w:rsidRPr="00B30BA7">
        <w:rPr>
          <w:color w:val="000000" w:themeColor="text1"/>
          <w:u w:color="000000" w:themeColor="text1"/>
        </w:rPr>
        <w:tab/>
      </w:r>
      <w:r w:rsidRPr="001E5636">
        <w:rPr>
          <w:strike/>
          <w:color w:val="000000" w:themeColor="text1"/>
          <w:u w:color="000000" w:themeColor="text1"/>
        </w:rPr>
        <w:t>All fees relevant to the licensure and regulation of real estate brokers, salesmen, and property managers must be established in accordance with Section 40</w:t>
      </w:r>
      <w:r w:rsidR="0096339B">
        <w:rPr>
          <w:strike/>
          <w:color w:val="000000" w:themeColor="text1"/>
          <w:u w:color="000000" w:themeColor="text1"/>
        </w:rPr>
        <w:noBreakHyphen/>
      </w:r>
      <w:r w:rsidRPr="001E5636">
        <w:rPr>
          <w:strike/>
          <w:color w:val="000000" w:themeColor="text1"/>
          <w:u w:color="000000" w:themeColor="text1"/>
        </w:rPr>
        <w:t>1</w:t>
      </w:r>
      <w:r w:rsidR="0096339B">
        <w:rPr>
          <w:strike/>
          <w:color w:val="000000" w:themeColor="text1"/>
          <w:u w:color="000000" w:themeColor="text1"/>
        </w:rPr>
        <w:noBreakHyphen/>
      </w:r>
      <w:r w:rsidRPr="001E5636">
        <w:rPr>
          <w:strike/>
          <w:color w:val="000000" w:themeColor="text1"/>
          <w:u w:color="000000" w:themeColor="text1"/>
        </w:rPr>
        <w:t>50(D) and promulgated through regulation prior to implementation.</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strike/>
          <w:color w:val="000000" w:themeColor="text1"/>
          <w:u w:color="000000" w:themeColor="text1"/>
        </w:rPr>
        <w:t>(B)</w:t>
      </w:r>
      <w:r w:rsidRPr="001E5636">
        <w:rPr>
          <w:color w:val="000000" w:themeColor="text1"/>
          <w:u w:val="single" w:color="000000" w:themeColor="text1"/>
        </w:rPr>
        <w:t>(A)</w:t>
      </w:r>
      <w:r w:rsidR="00B30BA7" w:rsidRPr="00B30BA7">
        <w:rPr>
          <w:color w:val="000000" w:themeColor="text1"/>
          <w:u w:color="000000" w:themeColor="text1"/>
        </w:rPr>
        <w:tab/>
      </w:r>
      <w:r w:rsidRPr="001E5636">
        <w:rPr>
          <w:color w:val="000000" w:themeColor="text1"/>
          <w:u w:color="000000" w:themeColor="text1"/>
        </w:rPr>
        <w:t>For each active license and inactive license not renewed by its expiration date, the department may assess a reinstatement penalty of twenty</w:t>
      </w:r>
      <w:r w:rsidR="0096339B">
        <w:rPr>
          <w:color w:val="000000" w:themeColor="text1"/>
          <w:u w:color="000000" w:themeColor="text1"/>
        </w:rPr>
        <w:noBreakHyphen/>
      </w:r>
      <w:r w:rsidRPr="001E5636">
        <w:rPr>
          <w:color w:val="000000" w:themeColor="text1"/>
          <w:u w:color="000000" w:themeColor="text1"/>
        </w:rPr>
        <w:t>five dollars per month for each month or part of a month for a period not to exceed six months during which the license may be reinstated.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strike/>
          <w:color w:val="000000" w:themeColor="text1"/>
          <w:u w:color="000000" w:themeColor="text1"/>
        </w:rPr>
        <w:t>(C)</w:t>
      </w:r>
      <w:r w:rsidRPr="001E5636">
        <w:rPr>
          <w:color w:val="000000" w:themeColor="text1"/>
          <w:u w:val="single" w:color="000000" w:themeColor="text1"/>
        </w:rPr>
        <w:t>(B)</w:t>
      </w:r>
      <w:r w:rsidR="00B30BA7" w:rsidRPr="00B30BA7">
        <w:rPr>
          <w:color w:val="000000" w:themeColor="text1"/>
          <w:u w:color="000000" w:themeColor="text1"/>
        </w:rPr>
        <w:tab/>
      </w:r>
      <w:r w:rsidRPr="001E5636">
        <w:rPr>
          <w:color w:val="000000" w:themeColor="text1"/>
          <w:u w:color="000000" w:themeColor="text1"/>
        </w:rPr>
        <w:t>All application and license fees are payable to the department in advance and must accompany an examination application or a license application. Application fees are nonrefundable.</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strike/>
          <w:color w:val="000000" w:themeColor="text1"/>
          <w:u w:color="000000" w:themeColor="text1"/>
        </w:rPr>
        <w:t>(D)</w:t>
      </w:r>
      <w:r w:rsidRPr="001E5636">
        <w:rPr>
          <w:color w:val="000000" w:themeColor="text1"/>
          <w:u w:val="single" w:color="000000" w:themeColor="text1"/>
        </w:rPr>
        <w:t>(C)</w:t>
      </w:r>
      <w:r w:rsidRPr="001E5636">
        <w:rPr>
          <w:color w:val="000000" w:themeColor="text1"/>
          <w:u w:color="000000" w:themeColor="text1"/>
        </w:rPr>
        <w:t>(1)</w:t>
      </w:r>
      <w:r w:rsidR="00B30BA7">
        <w:rPr>
          <w:color w:val="000000" w:themeColor="text1"/>
          <w:u w:color="000000" w:themeColor="text1"/>
        </w:rPr>
        <w:tab/>
      </w:r>
      <w:r w:rsidRPr="001E5636">
        <w:rPr>
          <w:color w:val="000000" w:themeColor="text1"/>
          <w:u w:color="000000" w:themeColor="text1"/>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r>
      <w:r w:rsidRPr="001E5636">
        <w:rPr>
          <w:color w:val="000000" w:themeColor="text1"/>
          <w:u w:color="000000" w:themeColor="text1"/>
        </w:rPr>
        <w:tab/>
        <w:t>(a)</w:t>
      </w:r>
      <w:r w:rsidR="00B30BA7">
        <w:rPr>
          <w:color w:val="000000" w:themeColor="text1"/>
          <w:u w:color="000000" w:themeColor="text1"/>
        </w:rPr>
        <w:tab/>
      </w:r>
      <w:r w:rsidRPr="001E5636">
        <w:rPr>
          <w:color w:val="000000" w:themeColor="text1"/>
          <w:u w:color="000000" w:themeColor="text1"/>
        </w:rPr>
        <w:t>the advancement of education and research for the benefit of those licensed under this chapter and for the improvement and increased efficiency of the real estate industry in this State;</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r>
      <w:r w:rsidRPr="001E5636">
        <w:rPr>
          <w:color w:val="000000" w:themeColor="text1"/>
          <w:u w:color="000000" w:themeColor="text1"/>
        </w:rPr>
        <w:tab/>
        <w:t>(b)</w:t>
      </w:r>
      <w:r w:rsidR="00B30BA7">
        <w:rPr>
          <w:color w:val="000000" w:themeColor="text1"/>
          <w:u w:color="000000" w:themeColor="text1"/>
        </w:rPr>
        <w:tab/>
      </w:r>
      <w:r w:rsidRPr="001E5636">
        <w:rPr>
          <w:color w:val="000000" w:themeColor="text1"/>
          <w:u w:color="000000" w:themeColor="text1"/>
        </w:rPr>
        <w:t>the analysis and evaluation of factors which affect the real estate industry in this State; and</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r>
      <w:r w:rsidRPr="001E5636">
        <w:rPr>
          <w:color w:val="000000" w:themeColor="text1"/>
          <w:u w:color="000000" w:themeColor="text1"/>
        </w:rPr>
        <w:tab/>
        <w:t>(c)</w:t>
      </w:r>
      <w:r w:rsidR="00B30BA7">
        <w:rPr>
          <w:color w:val="000000" w:themeColor="text1"/>
          <w:u w:color="000000" w:themeColor="text1"/>
        </w:rPr>
        <w:tab/>
      </w:r>
      <w:r w:rsidRPr="001E5636">
        <w:rPr>
          <w:color w:val="000000" w:themeColor="text1"/>
          <w:u w:color="000000" w:themeColor="text1"/>
        </w:rPr>
        <w:t>the dissemination of the results of the research.</w:t>
      </w:r>
    </w:p>
    <w:p w:rsidR="00865037" w:rsidRPr="001E5636" w:rsidRDefault="00865037" w:rsidP="0086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636">
        <w:rPr>
          <w:color w:val="000000" w:themeColor="text1"/>
          <w:u w:color="000000" w:themeColor="text1"/>
        </w:rPr>
        <w:tab/>
      </w:r>
      <w:r w:rsidRPr="001E5636">
        <w:rPr>
          <w:color w:val="000000" w:themeColor="text1"/>
          <w:u w:color="000000" w:themeColor="text1"/>
        </w:rPr>
        <w:tab/>
        <w:t>(2)</w:t>
      </w:r>
      <w:r w:rsidR="00B30BA7">
        <w:rPr>
          <w:color w:val="000000" w:themeColor="text1"/>
          <w:u w:color="000000" w:themeColor="text1"/>
        </w:rPr>
        <w:tab/>
      </w:r>
      <w:r w:rsidRPr="001E5636">
        <w:rPr>
          <w:color w:val="000000" w:themeColor="text1"/>
          <w:u w:color="000000" w:themeColor="text1"/>
        </w:rPr>
        <w:t>The commission shall submit to the Chairmen of the House and Senate Labor, Commerce and Industry Committees by August first of each year a report on how the funds were expended for the preceding fiscal year.”</w:t>
      </w:r>
    </w:p>
    <w:p w:rsidR="00721316"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5037">
        <w:rPr>
          <w:rFonts w:eastAsia="Times New Roman"/>
        </w:rPr>
        <w:t>3</w:t>
      </w:r>
      <w:r>
        <w:rPr>
          <w:rFonts w:eastAsia="Times New Roman"/>
        </w:rPr>
        <w:t>.</w:t>
      </w:r>
      <w:r>
        <w:rPr>
          <w:rFonts w:eastAsia="Times New Roman"/>
        </w:rPr>
        <w:tab/>
        <w:t>This act takes effect upon approval by the Governor.</w:t>
      </w:r>
    </w:p>
    <w:p w:rsidR="00013996" w:rsidRDefault="009633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3996" w:rsidRDefault="00013996" w:rsidP="00013996">
      <w:pPr>
        <w:suppressAutoHyphens/>
        <w:jc w:val="both"/>
        <w:rPr>
          <w:rFonts w:eastAsia="Times New Roman"/>
        </w:rPr>
      </w:pPr>
    </w:p>
    <w:sectPr w:rsidR="00013996" w:rsidSect="000139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17B" w:rsidRDefault="007E717B" w:rsidP="00522CE0">
      <w:r>
        <w:separator/>
      </w:r>
    </w:p>
  </w:endnote>
  <w:endnote w:type="continuationSeparator" w:id="0">
    <w:p w:rsidR="007E717B" w:rsidRDefault="007E71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466A2F-DFA0-4F22-95FB-8F7A72784D23}"/>
    <w:embedBold r:id="rId2" w:fontKey="{BF2B38C1-BEE1-40DD-B660-0CED63C3A77F}"/>
  </w:font>
  <w:font w:name="Calibri">
    <w:panose1 w:val="020F0502020204030204"/>
    <w:charset w:val="00"/>
    <w:family w:val="swiss"/>
    <w:pitch w:val="variable"/>
    <w:sig w:usb0="E10002FF" w:usb1="4000ACFF" w:usb2="00000009" w:usb3="00000000" w:csb0="0000019F" w:csb1="00000000"/>
    <w:embedRegular r:id="rId3" w:fontKey="{CCF86F6B-B74D-42A6-B75D-C11FEFE0CAD7}"/>
  </w:font>
  <w:font w:name="Cambria">
    <w:panose1 w:val="02040503050406030204"/>
    <w:charset w:val="00"/>
    <w:family w:val="roman"/>
    <w:pitch w:val="variable"/>
    <w:sig w:usb0="E00002FF" w:usb1="400004FF" w:usb2="00000000" w:usb3="00000000" w:csb0="0000019F" w:csb1="00000000"/>
    <w:embedRegular r:id="rId4" w:fontKey="{0F02DF28-F69B-4BA6-A4D9-9B2A05D36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A68" w:rsidRPr="00013996" w:rsidRDefault="00013996" w:rsidP="00013996">
    <w:pPr>
      <w:pStyle w:val="Footer"/>
      <w:tabs>
        <w:tab w:val="clear" w:pos="4680"/>
        <w:tab w:val="clear" w:pos="9360"/>
        <w:tab w:val="center" w:pos="2995"/>
      </w:tabs>
      <w:spacing w:before="120"/>
    </w:pPr>
    <w:r>
      <w:t>[835]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17B" w:rsidRDefault="007E717B" w:rsidP="00522CE0">
      <w:r>
        <w:separator/>
      </w:r>
    </w:p>
  </w:footnote>
  <w:footnote w:type="continuationSeparator" w:id="0">
    <w:p w:rsidR="007E717B" w:rsidRDefault="007E71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REAL.HM.KLB"/>
    <w:docVar w:name="CoverAttorneyInitials" w:val="HM"/>
    <w:docVar w:name="CoverAttorneyLastName" w:val="Mottel"/>
    <w:docVar w:name="CoverBillType" w:val="b"/>
    <w:docVar w:name="CoverSenator" w:val="KLB"/>
    <w:docVar w:name="dvBillNumber" w:val="835"/>
    <w:docVar w:name="dvBillNumberPrefix" w:val="S. "/>
    <w:docVar w:name="dvOriginalBody" w:val="Senate"/>
    <w:docVar w:name="fulldraftpath" w:val="L:\S-RES\KLB\008REAL.HM.KLB.DOCX"/>
    <w:docVar w:name="NameofBody" w:val="S"/>
    <w:docVar w:name="vgroup2" w:val="S-RES"/>
  </w:docVars>
  <w:rsids>
    <w:rsidRoot w:val="007853B9"/>
    <w:rsid w:val="00013996"/>
    <w:rsid w:val="00042AC1"/>
    <w:rsid w:val="00046516"/>
    <w:rsid w:val="00074113"/>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C323B"/>
    <w:rsid w:val="004D7F37"/>
    <w:rsid w:val="00522CE0"/>
    <w:rsid w:val="00565148"/>
    <w:rsid w:val="00593361"/>
    <w:rsid w:val="005A413B"/>
    <w:rsid w:val="005A5017"/>
    <w:rsid w:val="005A648C"/>
    <w:rsid w:val="005F1745"/>
    <w:rsid w:val="006A1802"/>
    <w:rsid w:val="006C74EA"/>
    <w:rsid w:val="00720D40"/>
    <w:rsid w:val="00721316"/>
    <w:rsid w:val="007318D4"/>
    <w:rsid w:val="00765784"/>
    <w:rsid w:val="007853B9"/>
    <w:rsid w:val="007A4390"/>
    <w:rsid w:val="007E5CB7"/>
    <w:rsid w:val="007E717B"/>
    <w:rsid w:val="008314D2"/>
    <w:rsid w:val="00865037"/>
    <w:rsid w:val="00880A68"/>
    <w:rsid w:val="008B2F42"/>
    <w:rsid w:val="008C3697"/>
    <w:rsid w:val="008E185F"/>
    <w:rsid w:val="008F023B"/>
    <w:rsid w:val="00904E16"/>
    <w:rsid w:val="009162B3"/>
    <w:rsid w:val="00927C62"/>
    <w:rsid w:val="0096339B"/>
    <w:rsid w:val="00983951"/>
    <w:rsid w:val="00984124"/>
    <w:rsid w:val="00984640"/>
    <w:rsid w:val="00993C9E"/>
    <w:rsid w:val="00995C37"/>
    <w:rsid w:val="009C118A"/>
    <w:rsid w:val="00A02011"/>
    <w:rsid w:val="00A27E81"/>
    <w:rsid w:val="00A4011E"/>
    <w:rsid w:val="00A53D0A"/>
    <w:rsid w:val="00A83C65"/>
    <w:rsid w:val="00A86015"/>
    <w:rsid w:val="00A9594E"/>
    <w:rsid w:val="00AE59C8"/>
    <w:rsid w:val="00B10098"/>
    <w:rsid w:val="00B253AD"/>
    <w:rsid w:val="00B30BA7"/>
    <w:rsid w:val="00B5790D"/>
    <w:rsid w:val="00B945C5"/>
    <w:rsid w:val="00BA20EA"/>
    <w:rsid w:val="00BB5AFC"/>
    <w:rsid w:val="00BC0A56"/>
    <w:rsid w:val="00C212D9"/>
    <w:rsid w:val="00C45366"/>
    <w:rsid w:val="00C57023"/>
    <w:rsid w:val="00C74052"/>
    <w:rsid w:val="00C960E3"/>
    <w:rsid w:val="00CB187A"/>
    <w:rsid w:val="00CC0EC7"/>
    <w:rsid w:val="00D075A4"/>
    <w:rsid w:val="00D1088B"/>
    <w:rsid w:val="00D14DE6"/>
    <w:rsid w:val="00D156D2"/>
    <w:rsid w:val="00D53E29"/>
    <w:rsid w:val="00D86943"/>
    <w:rsid w:val="00DA47B9"/>
    <w:rsid w:val="00E058D3"/>
    <w:rsid w:val="00E76AD9"/>
    <w:rsid w:val="00E91E2F"/>
    <w:rsid w:val="00EA3546"/>
    <w:rsid w:val="00EB47AE"/>
    <w:rsid w:val="00EC34E1"/>
    <w:rsid w:val="00F0234A"/>
    <w:rsid w:val="00F22DAC"/>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865037"/>
    <w:pPr>
      <w:ind w:left="720"/>
      <w:contextualSpacing/>
    </w:pPr>
    <w:rPr>
      <w:rFonts w:asciiTheme="minorHAnsi" w:eastAsiaTheme="minorEastAsia" w:hAnsiTheme="minorHAnsi"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2013-12-10T18:32:00Z</dcterms:created>
  <dcterms:modified xsi:type="dcterms:W3CDTF">2013-12-10T18:32:00Z</dcterms:modified>
</cp:coreProperties>
</file>