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6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326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4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6, CHAPTER 11, TITLE 16 OF THE 1976 CODE, RELATING TO THE PROTECTION OF PERSONS AND PROPERTY ACT; BY ADDING SECTION 16-11-460 TO PROVIDE THAT AN ORDER CONCERNING IMMUNITY FROM PROSECUTION UNDER THE ARTICLE IS IMMEDIATELY APPEALABLE; AND TO PROVIDE THAT A DEFENDANT WHO DOES NOT </w:t>
      </w:r>
      <w:r w:rsidR="00716E61">
        <w:rPr>
          <w:rFonts w:eastAsia="Times New Roman"/>
        </w:rPr>
        <w:t>APPEAL</w:t>
      </w:r>
      <w:r>
        <w:rPr>
          <w:rFonts w:eastAsia="Times New Roman"/>
        </w:rPr>
        <w:t xml:space="preserve"> THE ORDER IMMEDIATELY MAY APPEAL THE DENIAL A</w:t>
      </w:r>
      <w:r w:rsidR="00C27B2D">
        <w:rPr>
          <w:rFonts w:eastAsia="Times New Roman"/>
        </w:rPr>
        <w:t>FTER CONVICTION AND SENTENCING.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4B77">
        <w:rPr>
          <w:rFonts w:eastAsia="Times New Roman"/>
        </w:rPr>
        <w:t>Article 6, Chapter 11, Title 16 of the 1976 Code is amended by adding:</w:t>
      </w:r>
    </w:p>
    <w:p w:rsidR="003B4B77" w:rsidRDefault="003B4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4B77" w:rsidRDefault="003B4B77" w:rsidP="00716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16-11-460.</w:t>
      </w:r>
      <w:r>
        <w:rPr>
          <w:rFonts w:eastAsia="Times New Roman"/>
        </w:rPr>
        <w:tab/>
        <w:t>An order concerning a defendant’s motion for immunity from prosecution under this article is immediately appealable.</w:t>
      </w:r>
      <w:r w:rsidR="00CE381A">
        <w:rPr>
          <w:rFonts w:eastAsia="Times New Roman"/>
        </w:rPr>
        <w:t xml:space="preserve">  </w:t>
      </w:r>
      <w:r>
        <w:rPr>
          <w:rFonts w:eastAsia="Times New Roman"/>
        </w:rPr>
        <w:t xml:space="preserve">A defendant who does not immediately appeal an order denying a request for immunity </w:t>
      </w:r>
      <w:r w:rsidR="00716E61">
        <w:rPr>
          <w:rFonts w:eastAsia="Times New Roman"/>
        </w:rPr>
        <w:t xml:space="preserve">has nevertheless preserved the issue for appeal </w:t>
      </w:r>
      <w:r>
        <w:rPr>
          <w:rFonts w:eastAsia="Times New Roman"/>
        </w:rPr>
        <w:t>af</w:t>
      </w:r>
      <w:r w:rsidR="00C27B2D">
        <w:rPr>
          <w:rFonts w:eastAsia="Times New Roman"/>
        </w:rPr>
        <w:t>ter conviction and sentencing.”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B4B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6F6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E6F67" w:rsidRDefault="00FE6F67" w:rsidP="00FE6F67">
      <w:pPr>
        <w:suppressAutoHyphens/>
        <w:jc w:val="both"/>
        <w:rPr>
          <w:rFonts w:eastAsia="Times New Roman"/>
        </w:rPr>
      </w:pPr>
    </w:p>
    <w:sectPr w:rsidR="00FE6F67" w:rsidSect="00FE6F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B77" w:rsidRDefault="003B4B77" w:rsidP="00522CE0">
      <w:r>
        <w:separator/>
      </w:r>
    </w:p>
  </w:endnote>
  <w:endnote w:type="continuationSeparator" w:id="0">
    <w:p w:rsidR="003B4B77" w:rsidRDefault="003B4B7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AFA41C-1DEA-4E2F-8264-CED41DBF5679}"/>
    <w:embedBold r:id="rId2" w:fontKey="{C0EE4FC5-2623-4B07-B62C-3ECD8D992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8AF421-D0FA-4C74-8046-B030F32F04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09855A-195D-40C5-9C3B-D46B29DBDB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9F2" w:rsidRPr="00FE6F67" w:rsidRDefault="00FE6F67" w:rsidP="00FE6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B77" w:rsidRDefault="003B4B77" w:rsidP="00522CE0">
      <w:r>
        <w:separator/>
      </w:r>
    </w:p>
  </w:footnote>
  <w:footnote w:type="continuationSeparator" w:id="0">
    <w:p w:rsidR="003B4B77" w:rsidRDefault="003B4B7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3SYG .KMM.KLB"/>
    <w:docVar w:name="CoverAttorneyInitials" w:val="KMM"/>
    <w:docVar w:name="CoverAttorneyLastName" w:val="Moffitt"/>
    <w:docVar w:name="CoverBillType" w:val="b"/>
    <w:docVar w:name="CoverSenator" w:val="KLB"/>
    <w:docVar w:name="dvBillNumber" w:val="837"/>
    <w:docVar w:name="dvBillNumberPrefix" w:val="S. "/>
    <w:docVar w:name="dvOriginalBody" w:val="Senate"/>
    <w:docVar w:name="fulldraftpath" w:val="L:\S-RES\KLB\013SYG .KMM.KLB.DOCX"/>
    <w:docVar w:name="NameofBody" w:val="S"/>
    <w:docVar w:name="vgroup2" w:val="S-RES"/>
  </w:docVars>
  <w:rsids>
    <w:rsidRoot w:val="007812F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A5BD4"/>
    <w:rsid w:val="002C1321"/>
    <w:rsid w:val="002C5896"/>
    <w:rsid w:val="002D3BED"/>
    <w:rsid w:val="002E197D"/>
    <w:rsid w:val="002E5150"/>
    <w:rsid w:val="00304614"/>
    <w:rsid w:val="00307C2B"/>
    <w:rsid w:val="00383247"/>
    <w:rsid w:val="003B4B7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16E61"/>
    <w:rsid w:val="00720D40"/>
    <w:rsid w:val="007318D4"/>
    <w:rsid w:val="007554E5"/>
    <w:rsid w:val="00765784"/>
    <w:rsid w:val="007812F6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72BD"/>
    <w:rsid w:val="00983951"/>
    <w:rsid w:val="00984124"/>
    <w:rsid w:val="00984640"/>
    <w:rsid w:val="00995C37"/>
    <w:rsid w:val="009C118A"/>
    <w:rsid w:val="00A02011"/>
    <w:rsid w:val="00A326A7"/>
    <w:rsid w:val="00A4011E"/>
    <w:rsid w:val="00A86015"/>
    <w:rsid w:val="00A9594E"/>
    <w:rsid w:val="00AE59C8"/>
    <w:rsid w:val="00B10098"/>
    <w:rsid w:val="00B22D63"/>
    <w:rsid w:val="00B5790D"/>
    <w:rsid w:val="00B945C5"/>
    <w:rsid w:val="00BA20EA"/>
    <w:rsid w:val="00BB5AFC"/>
    <w:rsid w:val="00BC0A56"/>
    <w:rsid w:val="00C044A0"/>
    <w:rsid w:val="00C27B2D"/>
    <w:rsid w:val="00C45366"/>
    <w:rsid w:val="00C57023"/>
    <w:rsid w:val="00C74052"/>
    <w:rsid w:val="00CB187A"/>
    <w:rsid w:val="00CC0EC7"/>
    <w:rsid w:val="00CE381A"/>
    <w:rsid w:val="00D1088B"/>
    <w:rsid w:val="00D14DE6"/>
    <w:rsid w:val="00D156D2"/>
    <w:rsid w:val="00D53E29"/>
    <w:rsid w:val="00D86943"/>
    <w:rsid w:val="00DA47B9"/>
    <w:rsid w:val="00DD29F2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  <w:rsid w:val="00FE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2013-11-14T16:09:00Z</cp:lastPrinted>
  <dcterms:created xsi:type="dcterms:W3CDTF">2013-12-10T18:32:00Z</dcterms:created>
  <dcterms:modified xsi:type="dcterms:W3CDTF">2013-12-10T18:32:00Z</dcterms:modified>
</cp:coreProperties>
</file>