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C29" w:rsidRDefault="00300C29" w:rsidP="002A3EB4">
      <w:pPr>
        <w:pStyle w:val="BillDots"/>
      </w:pPr>
      <w:r>
        <w:rPr>
          <w:strike/>
        </w:rPr>
        <w:t>Indicates Matter Stricken</w:t>
      </w:r>
    </w:p>
    <w:p w:rsidR="00300C29" w:rsidRPr="00300C29" w:rsidRDefault="00300C29" w:rsidP="002A3EB4">
      <w:pPr>
        <w:pStyle w:val="BillDots"/>
      </w:pPr>
      <w:r>
        <w:rPr>
          <w:u w:val="single"/>
        </w:rPr>
        <w:t>Indicates New Matter</w:t>
      </w:r>
    </w:p>
    <w:p w:rsidR="00300C29" w:rsidRDefault="00300C29" w:rsidP="002A3EB4">
      <w:pPr>
        <w:pStyle w:val="BillDots"/>
      </w:pPr>
    </w:p>
    <w:p w:rsidR="00300C29" w:rsidRDefault="00300C29" w:rsidP="002A3EB4">
      <w:pPr>
        <w:pStyle w:val="BillDots"/>
      </w:pPr>
      <w:r>
        <w:t>COMMITTEE REPORT</w:t>
      </w:r>
    </w:p>
    <w:p w:rsidR="00300C29" w:rsidRDefault="00300C29" w:rsidP="002A3EB4">
      <w:pPr>
        <w:pStyle w:val="BillDots"/>
      </w:pPr>
      <w:r>
        <w:t>March 5, 2014</w:t>
      </w:r>
    </w:p>
    <w:p w:rsidR="00300C29" w:rsidRDefault="00300C29" w:rsidP="002A3EB4">
      <w:pPr>
        <w:pStyle w:val="BillDots"/>
      </w:pPr>
    </w:p>
    <w:p w:rsidR="00300C29" w:rsidRPr="00300C29" w:rsidRDefault="00300C29" w:rsidP="00300C29">
      <w:pPr>
        <w:pStyle w:val="BillDots"/>
        <w:tabs>
          <w:tab w:val="clear" w:pos="216"/>
          <w:tab w:val="clear" w:pos="432"/>
          <w:tab w:val="clear" w:pos="648"/>
          <w:tab w:val="clear" w:pos="864"/>
          <w:tab w:val="clear" w:pos="1080"/>
          <w:tab w:val="clear" w:pos="1296"/>
          <w:tab w:val="clear" w:pos="5904"/>
          <w:tab w:val="right" w:pos="5933"/>
        </w:tabs>
      </w:pPr>
      <w:r>
        <w:tab/>
      </w:r>
      <w:r>
        <w:rPr>
          <w:b/>
          <w:sz w:val="36"/>
        </w:rPr>
        <w:t>S. 850</w:t>
      </w:r>
    </w:p>
    <w:p w:rsidR="00300C29" w:rsidRDefault="00300C29" w:rsidP="002A3EB4">
      <w:pPr>
        <w:pStyle w:val="BillDots"/>
      </w:pPr>
    </w:p>
    <w:p w:rsidR="00300C29" w:rsidRDefault="00300C29" w:rsidP="00300C29">
      <w:pPr>
        <w:pStyle w:val="BillDots"/>
        <w:jc w:val="center"/>
      </w:pPr>
      <w:r>
        <w:t xml:space="preserve">Introduced by </w:t>
      </w:r>
      <w:r w:rsidRPr="00C756F0">
        <w:t>Senator Coleman</w:t>
      </w:r>
    </w:p>
    <w:p w:rsidR="00300C29" w:rsidRDefault="00300C29" w:rsidP="002A3EB4">
      <w:pPr>
        <w:pStyle w:val="BillDots"/>
      </w:pPr>
    </w:p>
    <w:p w:rsidR="00300C29" w:rsidRDefault="00300C29" w:rsidP="002A3EB4">
      <w:pPr>
        <w:pStyle w:val="BillDots"/>
      </w:pPr>
      <w:r>
        <w:t>S. Printed 3/5/14--S.</w:t>
      </w:r>
    </w:p>
    <w:p w:rsidR="00300C29" w:rsidRDefault="00300C29" w:rsidP="002A3EB4">
      <w:pPr>
        <w:pStyle w:val="BillDots"/>
      </w:pPr>
      <w:r>
        <w:t>Read the first time January 14, 2014.</w:t>
      </w:r>
    </w:p>
    <w:p w:rsidR="00300C29" w:rsidRPr="00300C29" w:rsidRDefault="00300C29" w:rsidP="00300C29">
      <w:pPr>
        <w:pStyle w:val="BillDots"/>
        <w:jc w:val="center"/>
      </w:pPr>
      <w:r>
        <w:rPr>
          <w:u w:val="single"/>
        </w:rPr>
        <w:t>            </w:t>
      </w:r>
    </w:p>
    <w:p w:rsidR="00300C29" w:rsidRDefault="00300C29" w:rsidP="002A3EB4">
      <w:pPr>
        <w:pStyle w:val="BillDots"/>
      </w:pPr>
    </w:p>
    <w:p w:rsidR="00300C29" w:rsidRPr="00300C29" w:rsidRDefault="00300C29" w:rsidP="00300C29">
      <w:pPr>
        <w:pStyle w:val="BillDots"/>
        <w:jc w:val="center"/>
      </w:pPr>
      <w:r>
        <w:rPr>
          <w:b/>
        </w:rPr>
        <w:t>THE COMMITTEE ON FISH, GAME AND FORESTRY</w:t>
      </w:r>
    </w:p>
    <w:p w:rsidR="00300C29" w:rsidRDefault="00300C29" w:rsidP="002A3EB4">
      <w:pPr>
        <w:pStyle w:val="BillDots"/>
      </w:pPr>
      <w:r>
        <w:tab/>
        <w:t>To whom was referred a Bill (S. 850) to amend Section 50</w:t>
      </w:r>
      <w:r>
        <w:noBreakHyphen/>
        <w:t>11</w:t>
      </w:r>
      <w:r>
        <w:noBreakHyphen/>
        <w:t>510, Code of Laws of South Carolina, 1976, relating to the unlawful hunting or taking of wild turkeys by the means, aid, or use of bait, etc., respectfully</w:t>
      </w:r>
    </w:p>
    <w:p w:rsidR="00300C29" w:rsidRPr="00300C29" w:rsidRDefault="00300C29" w:rsidP="00300C29">
      <w:pPr>
        <w:pStyle w:val="BillDots"/>
        <w:jc w:val="center"/>
      </w:pPr>
      <w:r>
        <w:rPr>
          <w:b/>
        </w:rPr>
        <w:t>REPORT:</w:t>
      </w:r>
    </w:p>
    <w:p w:rsidR="00300C29" w:rsidRDefault="00300C29" w:rsidP="002A3EB4">
      <w:pPr>
        <w:pStyle w:val="BillDots"/>
      </w:pPr>
      <w:r>
        <w:tab/>
        <w:t>That they have duly and carefully considered the same and recommend that the same do pass:</w:t>
      </w:r>
    </w:p>
    <w:p w:rsidR="00300C29" w:rsidRDefault="00300C29" w:rsidP="002A3EB4">
      <w:pPr>
        <w:pStyle w:val="BillDots"/>
      </w:pPr>
    </w:p>
    <w:p w:rsidR="00300C29" w:rsidRDefault="00300C29" w:rsidP="002A3EB4">
      <w:pPr>
        <w:pStyle w:val="BillDots"/>
      </w:pPr>
      <w:r>
        <w:t>GEORGE E. CAMPSEN III for Committee.</w:t>
      </w:r>
    </w:p>
    <w:p w:rsidR="00300C29" w:rsidRPr="00300C29" w:rsidRDefault="00300C29" w:rsidP="00300C29">
      <w:pPr>
        <w:pStyle w:val="BillDots"/>
        <w:jc w:val="center"/>
      </w:pPr>
      <w:r>
        <w:rPr>
          <w:u w:val="single"/>
        </w:rPr>
        <w:t>            </w:t>
      </w:r>
    </w:p>
    <w:p w:rsidR="00300C29" w:rsidRDefault="00300C29" w:rsidP="002A3EB4">
      <w:pPr>
        <w:pStyle w:val="BillDots"/>
        <w:sectPr w:rsidR="00300C29" w:rsidSect="00300C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300C29"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5F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B95EF5">
        <w:noBreakHyphen/>
      </w:r>
      <w:r>
        <w:t>11</w:t>
      </w:r>
      <w:r w:rsidR="00B95EF5">
        <w:noBreakHyphen/>
      </w:r>
      <w:r>
        <w:t xml:space="preserve">510, CODE OF LAWS OF SOUTH CAROLINA, 1976, RELATING TO THE UNLAWFUL HUNTING OR TAKING OF WILD TURKEYS BY THE MEANS, AID, OR USE OF BAIT OR BAITING, SO AS TO REVISE THE DEFINITIONS OF THE TERMS “BAIT” OR “BAITING”, </w:t>
      </w:r>
      <w:r w:rsidR="00B82653">
        <w:t xml:space="preserve">AND “BAITED AREAS”, </w:t>
      </w:r>
      <w:r>
        <w:t>AND TO PROVIDE NOTHING IN THIS ARTICLE PROHIBITS THE HUNTING AND TAKING OF WILD TURKEYS ON OR OVER LANDS OR AREAS THAT ARE NOT BAITED UNDER CERTAIN CIRCUMSTANCES.</w:t>
      </w: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5F80">
        <w:t>Section 50</w:t>
      </w:r>
      <w:r w:rsidR="00B95EF5">
        <w:noBreakHyphen/>
      </w:r>
      <w:r w:rsidR="00825F80">
        <w:t>11</w:t>
      </w:r>
      <w:r w:rsidR="00B95EF5">
        <w:noBreakHyphen/>
      </w:r>
      <w:r w:rsidR="00825F80">
        <w:t>510 of the 1976 Code is amended to read:</w:t>
      </w:r>
    </w:p>
    <w:p w:rsidR="00825F80"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80" w:rsidRPr="003E47D3" w:rsidRDefault="00825F80"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95EF5">
        <w:noBreakHyphen/>
      </w:r>
      <w:r>
        <w:t>11</w:t>
      </w:r>
      <w:r w:rsidR="00B95EF5">
        <w:noBreakHyphen/>
      </w:r>
      <w:r>
        <w:t>510.</w:t>
      </w:r>
      <w:r>
        <w:tab/>
      </w:r>
      <w:r w:rsidRPr="00825F80">
        <w:rPr>
          <w:u w:val="single"/>
        </w:rPr>
        <w:t>(A)</w:t>
      </w:r>
      <w:r>
        <w:tab/>
      </w:r>
      <w:r w:rsidRPr="003E47D3">
        <w:rPr>
          <w:color w:val="000000"/>
        </w:rPr>
        <w:t xml:space="preserve">It is unlawful for a person to hunt or take or attempt to hunt or take a wild turkey by means of, or aid or use of, bait or baiting or on or over any baited area. </w:t>
      </w:r>
    </w:p>
    <w:p w:rsidR="00825F80" w:rsidRPr="00825F80" w:rsidRDefault="00825F80"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E47D3">
        <w:rPr>
          <w:color w:val="000000"/>
        </w:rPr>
        <w:tab/>
      </w:r>
      <w:r w:rsidRPr="00825F80">
        <w:rPr>
          <w:strike/>
          <w:color w:val="000000"/>
        </w:rPr>
        <w:t>As used in this section, "bait" or "baiting</w:t>
      </w:r>
      <w:r w:rsidR="00B95EF5" w:rsidRPr="00B95EF5">
        <w:rPr>
          <w:strike/>
          <w:color w:val="000000"/>
        </w:rPr>
        <w:t>’</w:t>
      </w:r>
      <w:r w:rsidRPr="00825F80">
        <w:rPr>
          <w:strike/>
          <w:color w:val="000000"/>
        </w:rPr>
        <w:t xml:space="preserve"> means the placing, "depositing, exposing, distributing, or scattering of salt, shelled, shucked, or unshucked corn, wheat, or other grain, or other foodstuffs to constitute for wild turkeys a lure, attraction, or enticement to, on, or over any areas where hunters are attempting to take them, and "baited area" means an area where salt, shelled, shucked, or unshucked corn, wheat, or other grain, or other foodstuffs capable of luring, attracting, or enticing wild turkeys is directly or indirectly placed, exposed, deposited, distributed, or scattered, and the area remains a baited area for ten days following complete removal of all bait.</w:t>
      </w:r>
    </w:p>
    <w:p w:rsidR="00825F80" w:rsidRDefault="00825F80"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825F80">
        <w:rPr>
          <w:color w:val="000000"/>
        </w:rPr>
        <w:tab/>
      </w:r>
      <w:r>
        <w:rPr>
          <w:color w:val="000000"/>
          <w:u w:val="single"/>
        </w:rPr>
        <w:t>(B)</w:t>
      </w:r>
      <w:r w:rsidR="00B95EF5" w:rsidRPr="00B95EF5">
        <w:rPr>
          <w:color w:val="000000"/>
        </w:rPr>
        <w:tab/>
      </w:r>
      <w:r>
        <w:rPr>
          <w:color w:val="000000"/>
          <w:u w:val="single"/>
        </w:rPr>
        <w:t>As used in this article:</w:t>
      </w:r>
    </w:p>
    <w:p w:rsidR="00825F80"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lastRenderedPageBreak/>
        <w:tab/>
      </w:r>
      <w:r w:rsidRPr="00B95EF5">
        <w:rPr>
          <w:color w:val="000000"/>
        </w:rPr>
        <w:tab/>
      </w:r>
      <w:r w:rsidR="00825F80">
        <w:rPr>
          <w:color w:val="000000"/>
          <w:u w:val="single"/>
        </w:rPr>
        <w:t>(1)</w:t>
      </w:r>
      <w:r w:rsidRPr="00B95EF5">
        <w:rPr>
          <w:color w:val="000000"/>
        </w:rPr>
        <w:tab/>
      </w:r>
      <w:r w:rsidRPr="00B95EF5">
        <w:rPr>
          <w:color w:val="000000"/>
          <w:u w:val="single"/>
        </w:rPr>
        <w:t>‘</w:t>
      </w:r>
      <w:r w:rsidR="00AA6E71">
        <w:rPr>
          <w:color w:val="000000"/>
          <w:u w:val="single"/>
        </w:rPr>
        <w:t>B</w:t>
      </w:r>
      <w:r w:rsidR="00825F80">
        <w:rPr>
          <w:color w:val="000000"/>
          <w:u w:val="single"/>
        </w:rPr>
        <w:t>ait</w:t>
      </w:r>
      <w:r w:rsidRPr="00B95EF5">
        <w:rPr>
          <w:color w:val="000000"/>
          <w:u w:val="single"/>
        </w:rPr>
        <w:t>’</w:t>
      </w:r>
      <w:r w:rsidR="00825F80">
        <w:rPr>
          <w:color w:val="000000"/>
          <w:u w:val="single"/>
        </w:rPr>
        <w:t xml:space="preserve"> means salt, shelled, shucked, or unshucked corn, wheat, other grains, or seeds or other foodstuffs which could constitute a lure, attraction, or enticement for wild turkeys.</w:t>
      </w:r>
    </w:p>
    <w:p w:rsidR="00825F80"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sidR="00825F80">
        <w:rPr>
          <w:color w:val="000000"/>
          <w:u w:val="single"/>
        </w:rPr>
        <w:t>(2)</w:t>
      </w:r>
      <w:r w:rsidRPr="00B95EF5">
        <w:rPr>
          <w:color w:val="000000"/>
        </w:rPr>
        <w:tab/>
      </w:r>
      <w:r w:rsidRPr="00B95EF5">
        <w:rPr>
          <w:color w:val="000000"/>
          <w:u w:val="single"/>
        </w:rPr>
        <w:t>‘</w:t>
      </w:r>
      <w:r w:rsidR="00825F80">
        <w:rPr>
          <w:color w:val="000000"/>
          <w:u w:val="single"/>
        </w:rPr>
        <w:t>Baiting</w:t>
      </w:r>
      <w:r w:rsidRPr="00B95EF5">
        <w:rPr>
          <w:color w:val="000000"/>
          <w:u w:val="single"/>
        </w:rPr>
        <w:t>’</w:t>
      </w:r>
      <w:r w:rsidR="00825F80">
        <w:rPr>
          <w:color w:val="000000"/>
          <w:u w:val="single"/>
        </w:rPr>
        <w:t xml:space="preserve"> or </w:t>
      </w:r>
      <w:r w:rsidRPr="00B95EF5">
        <w:rPr>
          <w:color w:val="000000"/>
          <w:u w:val="single"/>
        </w:rPr>
        <w:t>‘</w:t>
      </w:r>
      <w:r w:rsidR="00825F80">
        <w:rPr>
          <w:color w:val="000000"/>
          <w:u w:val="single"/>
        </w:rPr>
        <w:t>to bait</w:t>
      </w:r>
      <w:r w:rsidRPr="00B95EF5">
        <w:rPr>
          <w:color w:val="000000"/>
          <w:u w:val="single"/>
        </w:rPr>
        <w:t>’</w:t>
      </w:r>
      <w:r w:rsidR="00825F80">
        <w:rPr>
          <w:color w:val="000000"/>
          <w:u w:val="single"/>
        </w:rPr>
        <w:t xml:space="preserve"> means placing</w:t>
      </w:r>
      <w:r w:rsidR="00B61879">
        <w:rPr>
          <w:color w:val="000000"/>
          <w:u w:val="single"/>
        </w:rPr>
        <w:t>,</w:t>
      </w:r>
      <w:r w:rsidR="00825F80">
        <w:rPr>
          <w:color w:val="000000"/>
          <w:u w:val="single"/>
        </w:rPr>
        <w:t xml:space="preserve"> depositing, exposing, distributing or scattering bait.</w:t>
      </w:r>
    </w:p>
    <w:p w:rsidR="00825F80"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00E340CC">
        <w:rPr>
          <w:color w:val="000000"/>
        </w:rPr>
        <w:tab/>
      </w:r>
      <w:r w:rsidR="00825F80">
        <w:rPr>
          <w:color w:val="000000"/>
          <w:u w:val="single"/>
        </w:rPr>
        <w:t>(</w:t>
      </w:r>
      <w:r w:rsidR="00E340CC">
        <w:rPr>
          <w:color w:val="000000"/>
          <w:u w:val="single"/>
        </w:rPr>
        <w:t>3</w:t>
      </w:r>
      <w:r w:rsidR="00825F80">
        <w:rPr>
          <w:color w:val="000000"/>
          <w:u w:val="single"/>
        </w:rPr>
        <w:t>)</w:t>
      </w:r>
      <w:r w:rsidRPr="00B95EF5">
        <w:rPr>
          <w:color w:val="000000"/>
        </w:rPr>
        <w:tab/>
      </w:r>
      <w:r w:rsidRPr="00B95EF5">
        <w:rPr>
          <w:color w:val="000000"/>
          <w:u w:val="single"/>
        </w:rPr>
        <w:t>‘</w:t>
      </w:r>
      <w:r w:rsidR="00825F80">
        <w:rPr>
          <w:color w:val="000000"/>
          <w:u w:val="single"/>
        </w:rPr>
        <w:t>Baited area</w:t>
      </w:r>
      <w:r w:rsidRPr="00B95EF5">
        <w:rPr>
          <w:color w:val="000000"/>
          <w:u w:val="single"/>
        </w:rPr>
        <w:t>’</w:t>
      </w:r>
      <w:r w:rsidR="00825F80">
        <w:rPr>
          <w:color w:val="000000"/>
          <w:u w:val="single"/>
        </w:rPr>
        <w:t xml:space="preserve"> means an area where bait is directly or indirectly placed, exposed, deposited, distributed, or scattered, and the area remains a baited area for ten days following complete removal of all bait.</w:t>
      </w:r>
    </w:p>
    <w:p w:rsidR="00B95EF5"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Pr>
          <w:color w:val="000000"/>
          <w:u w:val="single"/>
        </w:rPr>
        <w:t>(C)</w:t>
      </w:r>
      <w:r w:rsidRPr="00B95EF5">
        <w:rPr>
          <w:color w:val="000000"/>
        </w:rPr>
        <w:tab/>
      </w:r>
      <w:r>
        <w:rPr>
          <w:color w:val="000000"/>
          <w:u w:val="single"/>
        </w:rPr>
        <w:t>Nothing in this article prohibits the hunting and taking of wild turkeys on or over lands or areas that are not otherwise baited and where:</w:t>
      </w:r>
    </w:p>
    <w:p w:rsidR="00B95EF5"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(1)</w:t>
      </w:r>
      <w:r w:rsidRPr="00B95EF5">
        <w:rPr>
          <w:color w:val="000000"/>
        </w:rPr>
        <w:tab/>
      </w:r>
      <w:r>
        <w:rPr>
          <w:color w:val="000000"/>
          <w:u w:val="single"/>
        </w:rPr>
        <w:t>there are standing crops on the field where grown including crops grown for wildlife management purposes; or</w:t>
      </w:r>
    </w:p>
    <w:p w:rsidR="00B95EF5"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(2)</w:t>
      </w:r>
      <w:r w:rsidRPr="00B95EF5">
        <w:rPr>
          <w:color w:val="000000"/>
        </w:rPr>
        <w:tab/>
      </w:r>
      <w:r>
        <w:rPr>
          <w:color w:val="000000"/>
          <w:u w:val="single"/>
        </w:rPr>
        <w:t>shelled, shucked, or unshucked corn, wheat, or other grains, or seeds have been distributed or scattered solely as the result of a normal agricultural practice as recommended by the Clemson University Extension Service or its successor.</w:t>
      </w:r>
      <w:r w:rsidRPr="00B95EF5">
        <w:rPr>
          <w:color w:val="000000"/>
        </w:rPr>
        <w:t>”</w:t>
      </w: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80"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25F80"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5F80">
        <w:t>3</w:t>
      </w:r>
      <w:r>
        <w:t>.</w:t>
      </w:r>
      <w:r>
        <w:tab/>
        <w:t>This act takes effect upon approval by the Governor.</w:t>
      </w:r>
    </w:p>
    <w:p w:rsidR="00A34D97" w:rsidRDefault="00B95E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D97" w:rsidRDefault="00A34D97" w:rsidP="009B4C95">
      <w:pPr>
        <w:suppressAutoHyphens/>
      </w:pPr>
    </w:p>
    <w:sectPr w:rsidR="00A34D97" w:rsidSect="00300C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F80" w:rsidRDefault="00825F80" w:rsidP="009F0C77">
      <w:r>
        <w:separator/>
      </w:r>
    </w:p>
  </w:endnote>
  <w:endnote w:type="continuationSeparator" w:id="0">
    <w:p w:rsidR="00825F80" w:rsidRDefault="00825F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DFBFD-C604-48BD-B520-61A0A1EA1BB7}"/>
    <w:embedBold r:id="rId2" w:fontKey="{7EEA72C3-4C8C-4E32-96AA-E7DA0444FDDE}"/>
  </w:font>
  <w:font w:name="Calibri">
    <w:panose1 w:val="020F0502020204030204"/>
    <w:charset w:val="00"/>
    <w:family w:val="swiss"/>
    <w:pitch w:val="variable"/>
    <w:sig w:usb0="E10002FF" w:usb1="4000ACFF" w:usb2="00000009" w:usb3="00000000" w:csb0="0000019F" w:csb1="00000000"/>
    <w:embedRegular r:id="rId3" w:fontKey="{F8C1007C-D46B-46C5-9807-373786D601A4}"/>
  </w:font>
  <w:font w:name="Tahoma">
    <w:panose1 w:val="020B0604030504040204"/>
    <w:charset w:val="00"/>
    <w:family w:val="swiss"/>
    <w:pitch w:val="variable"/>
    <w:sig w:usb0="21002A87" w:usb1="80000000" w:usb2="00000008" w:usb3="00000000" w:csb0="000101FF" w:csb1="00000000"/>
    <w:embedRegular r:id="rId4" w:fontKey="{7C724F98-8252-4A68-90D3-9020C53EE0A8}"/>
  </w:font>
  <w:font w:name="Cambria">
    <w:panose1 w:val="02040503050406030204"/>
    <w:charset w:val="00"/>
    <w:family w:val="roman"/>
    <w:pitch w:val="variable"/>
    <w:sig w:usb0="E00002FF" w:usb1="400004FF" w:usb2="00000000" w:usb3="00000000" w:csb0="0000019F" w:csb1="00000000"/>
    <w:embedRegular r:id="rId5" w:fontKey="{3148F794-D766-4E3F-9121-0BAC863F80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CBE" w:rsidRPr="00A34D97" w:rsidRDefault="00A34D97" w:rsidP="00A34D97">
    <w:pPr>
      <w:pStyle w:val="Footer"/>
      <w:tabs>
        <w:tab w:val="clear" w:pos="4680"/>
        <w:tab w:val="clear" w:pos="9360"/>
        <w:tab w:val="center" w:pos="2995"/>
      </w:tabs>
      <w:spacing w:before="120"/>
    </w:pPr>
    <w:r>
      <w:t>[850</w:t>
    </w:r>
    <w:r w:rsidR="00300C29">
      <w:t>-</w:t>
    </w:r>
    <w:fldSimple w:instr=" PAGE  \* MERGEFORMAT ">
      <w:r w:rsidR="009B4C95">
        <w:rPr>
          <w:noProof/>
        </w:rPr>
        <w:t>1</w:t>
      </w:r>
    </w:fldSimple>
    <w:r w:rsidR="00300C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C29" w:rsidRPr="00A34D97" w:rsidRDefault="00300C29" w:rsidP="00A34D97">
    <w:pPr>
      <w:pStyle w:val="Footer"/>
      <w:tabs>
        <w:tab w:val="clear" w:pos="4680"/>
        <w:tab w:val="clear" w:pos="9360"/>
        <w:tab w:val="center" w:pos="2995"/>
      </w:tabs>
      <w:spacing w:before="120"/>
    </w:pPr>
    <w:r>
      <w:t>[850]</w:t>
    </w:r>
    <w:r>
      <w:tab/>
    </w:r>
    <w:fldSimple w:instr=" PAGE  \* MERGEFORMAT ">
      <w:r w:rsidR="009B4C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F80" w:rsidRDefault="00825F80" w:rsidP="009F0C77">
      <w:r>
        <w:separator/>
      </w:r>
    </w:p>
  </w:footnote>
  <w:footnote w:type="continuationSeparator" w:id="0">
    <w:p w:rsidR="00825F80" w:rsidRDefault="00825F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9CM14"/>
    <w:docVar w:name="CoverBillType" w:val="b"/>
    <w:docVar w:name="docpath" w:val="L:\Council\bills\SWB\5029CM14.DOCX"/>
    <w:docVar w:name="dvBillNumber" w:val="850"/>
    <w:docVar w:name="dvBillNumberPrefix" w:val="S. "/>
    <w:docVar w:name="dvOriginalBody" w:val="Senate"/>
    <w:docVar w:name="dvSteno" w:val="SWB"/>
    <w:docVar w:name="NameofBody" w:val="s"/>
    <w:docVar w:name="vgroup2" w:val="Council"/>
  </w:docVars>
  <w:rsids>
    <w:rsidRoot w:val="00132D0D"/>
    <w:rsid w:val="00026C9A"/>
    <w:rsid w:val="000965A1"/>
    <w:rsid w:val="000E1785"/>
    <w:rsid w:val="000F39F2"/>
    <w:rsid w:val="001023A4"/>
    <w:rsid w:val="0010776B"/>
    <w:rsid w:val="00132D0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C29"/>
    <w:rsid w:val="00325348"/>
    <w:rsid w:val="00393688"/>
    <w:rsid w:val="003D411E"/>
    <w:rsid w:val="003E3C1E"/>
    <w:rsid w:val="003E6148"/>
    <w:rsid w:val="00400EAA"/>
    <w:rsid w:val="0041760A"/>
    <w:rsid w:val="00474F47"/>
    <w:rsid w:val="004809EE"/>
    <w:rsid w:val="00511EE9"/>
    <w:rsid w:val="00521E00"/>
    <w:rsid w:val="00577C6C"/>
    <w:rsid w:val="0058501B"/>
    <w:rsid w:val="006215AA"/>
    <w:rsid w:val="006340D9"/>
    <w:rsid w:val="00643B8E"/>
    <w:rsid w:val="00663CB1"/>
    <w:rsid w:val="00665EBC"/>
    <w:rsid w:val="00685FB1"/>
    <w:rsid w:val="0069470D"/>
    <w:rsid w:val="006A476C"/>
    <w:rsid w:val="006B194D"/>
    <w:rsid w:val="006C6A93"/>
    <w:rsid w:val="006E02F9"/>
    <w:rsid w:val="00753C04"/>
    <w:rsid w:val="00756946"/>
    <w:rsid w:val="00757F80"/>
    <w:rsid w:val="00771EEC"/>
    <w:rsid w:val="00785C7D"/>
    <w:rsid w:val="00786819"/>
    <w:rsid w:val="007A325A"/>
    <w:rsid w:val="007C47B8"/>
    <w:rsid w:val="007F1523"/>
    <w:rsid w:val="007F509E"/>
    <w:rsid w:val="007F5799"/>
    <w:rsid w:val="007F6947"/>
    <w:rsid w:val="00825F80"/>
    <w:rsid w:val="00872729"/>
    <w:rsid w:val="008843BF"/>
    <w:rsid w:val="008F4429"/>
    <w:rsid w:val="00932670"/>
    <w:rsid w:val="009352BB"/>
    <w:rsid w:val="009622AF"/>
    <w:rsid w:val="00990668"/>
    <w:rsid w:val="009B4C95"/>
    <w:rsid w:val="009F0C77"/>
    <w:rsid w:val="009F4DD1"/>
    <w:rsid w:val="00A34D97"/>
    <w:rsid w:val="00A64E80"/>
    <w:rsid w:val="00A741D9"/>
    <w:rsid w:val="00A9741D"/>
    <w:rsid w:val="00AA6E71"/>
    <w:rsid w:val="00AD4B17"/>
    <w:rsid w:val="00B26FA6"/>
    <w:rsid w:val="00B61879"/>
    <w:rsid w:val="00B741CB"/>
    <w:rsid w:val="00B82653"/>
    <w:rsid w:val="00B934F3"/>
    <w:rsid w:val="00B95EF5"/>
    <w:rsid w:val="00BB6347"/>
    <w:rsid w:val="00BC1035"/>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C2D"/>
    <w:rsid w:val="00D95E2F"/>
    <w:rsid w:val="00D970A9"/>
    <w:rsid w:val="00DB3AC0"/>
    <w:rsid w:val="00DE68F0"/>
    <w:rsid w:val="00DF3845"/>
    <w:rsid w:val="00DF7E17"/>
    <w:rsid w:val="00E340CC"/>
    <w:rsid w:val="00E36CBE"/>
    <w:rsid w:val="00EB00A2"/>
    <w:rsid w:val="00EB1BF3"/>
    <w:rsid w:val="00EF3EEE"/>
    <w:rsid w:val="00F149A7"/>
    <w:rsid w:val="00F4517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5EF5"/>
    <w:rPr>
      <w:rFonts w:ascii="Tahoma" w:hAnsi="Tahoma" w:cs="Tahoma"/>
      <w:sz w:val="16"/>
      <w:szCs w:val="16"/>
    </w:rPr>
  </w:style>
  <w:style w:type="character" w:customStyle="1" w:styleId="BalloonTextChar">
    <w:name w:val="Balloon Text Char"/>
    <w:basedOn w:val="DefaultParagraphFont"/>
    <w:link w:val="BalloonText"/>
    <w:uiPriority w:val="99"/>
    <w:semiHidden/>
    <w:rsid w:val="00B95E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CF942-2397-46D4-8323-C5F16FE3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3340</Characters>
  <Application>Microsoft Office Word</Application>
  <DocSecurity>0</DocSecurity>
  <Lines>107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2013-11-21T14:20:00Z</cp:lastPrinted>
  <dcterms:created xsi:type="dcterms:W3CDTF">2014-03-05T23:54:00Z</dcterms:created>
  <dcterms:modified xsi:type="dcterms:W3CDTF">2014-03-05T23:54:00Z</dcterms:modified>
</cp:coreProperties>
</file>