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0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063C">
        <w:rPr>
          <w:color w:val="000000" w:themeColor="text1"/>
          <w:u w:color="000000" w:themeColor="text1"/>
        </w:rPr>
        <w:t>TO AMEND 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 xml:space="preserve">470, CODE OF LAWS OF SOUTH CAROLINA, 1976, RELATING TO THE EDUCATION CAPITAL IMPROVEMENTS SALES AND USE TAX, SO AS TO ALLOW A COUNTY THAT DOES NOT COLLECT A CERTAIN AMOUNT IN ACCOMMODATIONS TAX TO IMPOSE THE SALES TAX SO LONG AS NO PORTION OF THE COUNTY AREA IS SUBJECT TO MORE THAN TWO PERCENT TOTAL SALES TAX. </w:t>
      </w:r>
    </w:p>
    <w:p w:rsidR="00D060CF" w:rsidRDefault="00D06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3A64"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3C">
        <w:rPr>
          <w:color w:val="000000" w:themeColor="text1"/>
          <w:u w:color="000000" w:themeColor="text1"/>
        </w:rPr>
        <w:t>SECTION</w:t>
      </w:r>
      <w:r w:rsidRPr="0098063C">
        <w:rPr>
          <w:color w:val="000000" w:themeColor="text1"/>
          <w:u w:color="000000" w:themeColor="text1"/>
        </w:rPr>
        <w:tab/>
        <w:t>1.</w:t>
      </w:r>
      <w:r w:rsidRPr="0098063C">
        <w:rPr>
          <w:color w:val="000000" w:themeColor="text1"/>
          <w:u w:color="000000" w:themeColor="text1"/>
        </w:rPr>
        <w:tab/>
        <w:t>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470 of the 1976 Code, as added by Act 316 of 2008, is amended to read:</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3C">
        <w:rPr>
          <w:color w:val="000000" w:themeColor="text1"/>
          <w:u w:color="000000" w:themeColor="text1"/>
        </w:rPr>
        <w:tab/>
        <w:t>“Section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470.</w:t>
      </w:r>
      <w:r w:rsidRPr="0098063C">
        <w:rPr>
          <w:color w:val="000000" w:themeColor="text1"/>
          <w:u w:color="000000" w:themeColor="text1"/>
        </w:rPr>
        <w:tab/>
      </w:r>
      <w:r w:rsidRPr="0098063C">
        <w:rPr>
          <w:color w:val="000000" w:themeColor="text1"/>
          <w:u w:val="single" w:color="000000" w:themeColor="text1"/>
        </w:rPr>
        <w:t>(A)</w:t>
      </w:r>
      <w:r w:rsidRPr="0098063C">
        <w:rPr>
          <w:color w:val="000000" w:themeColor="text1"/>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Pr>
          <w:color w:val="000000" w:themeColor="text1"/>
          <w:u w:color="000000" w:themeColor="text1"/>
        </w:rPr>
        <w:noBreakHyphen/>
      </w:r>
      <w:r w:rsidRPr="0098063C">
        <w:rPr>
          <w:color w:val="000000" w:themeColor="text1"/>
          <w:u w:color="000000" w:themeColor="text1"/>
        </w:rPr>
        <w:t>36</w:t>
      </w:r>
      <w:r>
        <w:rPr>
          <w:color w:val="000000" w:themeColor="text1"/>
          <w:u w:color="000000" w:themeColor="text1"/>
        </w:rPr>
        <w:noBreakHyphen/>
      </w:r>
      <w:r w:rsidRPr="0098063C">
        <w:rPr>
          <w:color w:val="000000" w:themeColor="text1"/>
          <w:u w:color="000000" w:themeColor="text1"/>
        </w:rPr>
        <w:t>920(A) in the most recent fiscal year for which full collection figures are available.  Once a county meets this threshold it thereafter remains eligible to impose this tax.</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3A64">
        <w:rPr>
          <w:color w:val="000000" w:themeColor="text1"/>
          <w:u w:color="000000" w:themeColor="text1"/>
        </w:rPr>
        <w:tab/>
      </w:r>
      <w:r w:rsidRPr="0098063C">
        <w:rPr>
          <w:color w:val="000000" w:themeColor="text1"/>
          <w:u w:val="single" w:color="000000" w:themeColor="text1"/>
        </w:rPr>
        <w:t>(B)(1)</w:t>
      </w:r>
      <w:r w:rsidRPr="00683A64">
        <w:rPr>
          <w:color w:val="000000" w:themeColor="text1"/>
          <w:u w:color="000000" w:themeColor="text1"/>
        </w:rPr>
        <w:tab/>
      </w:r>
      <w:r w:rsidRPr="0098063C">
        <w:rPr>
          <w:color w:val="000000" w:themeColor="text1"/>
          <w:u w:val="single" w:color="000000" w:themeColor="text1"/>
        </w:rPr>
        <w:t>The Education Capital Improvements Sales and Use Tax authorized by this article also may be imposed in counties which do not meet the collection requirements of subsection (A) so long as, at</w:t>
      </w:r>
      <w:r w:rsidR="001C7CD4">
        <w:rPr>
          <w:color w:val="000000" w:themeColor="text1"/>
          <w:u w:val="single" w:color="000000" w:themeColor="text1"/>
        </w:rPr>
        <w:t xml:space="preserve"> any time, no </w:t>
      </w:r>
      <w:r w:rsidRPr="0098063C">
        <w:rPr>
          <w:color w:val="000000" w:themeColor="text1"/>
          <w:u w:val="single" w:color="000000" w:themeColor="text1"/>
        </w:rPr>
        <w:t xml:space="preserve">portion of the county area </w:t>
      </w:r>
      <w:r w:rsidR="001C7CD4">
        <w:rPr>
          <w:color w:val="000000" w:themeColor="text1"/>
          <w:u w:val="single" w:color="000000" w:themeColor="text1"/>
        </w:rPr>
        <w:t xml:space="preserve">is </w:t>
      </w:r>
      <w:r w:rsidRPr="0098063C">
        <w:rPr>
          <w:color w:val="000000" w:themeColor="text1"/>
          <w:u w:val="single" w:color="000000" w:themeColor="text1"/>
        </w:rPr>
        <w:t>subject to more than two percent total sales tax.</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3A64">
        <w:rPr>
          <w:color w:val="000000" w:themeColor="text1"/>
          <w:u w:color="000000" w:themeColor="text1"/>
        </w:rPr>
        <w:tab/>
      </w:r>
      <w:r w:rsidRPr="00683A64">
        <w:rPr>
          <w:color w:val="000000" w:themeColor="text1"/>
          <w:u w:color="000000" w:themeColor="text1"/>
        </w:rPr>
        <w:tab/>
      </w:r>
      <w:r w:rsidRPr="0098063C">
        <w:rPr>
          <w:color w:val="000000" w:themeColor="text1"/>
          <w:u w:val="single" w:color="000000" w:themeColor="text1"/>
        </w:rPr>
        <w:t>(2)</w:t>
      </w:r>
      <w:r w:rsidRPr="00683A64">
        <w:rPr>
          <w:color w:val="000000" w:themeColor="text1"/>
          <w:u w:color="000000" w:themeColor="text1"/>
        </w:rPr>
        <w:tab/>
      </w:r>
      <w:r w:rsidRPr="0098063C">
        <w:rPr>
          <w:color w:val="000000" w:themeColor="text1"/>
          <w:u w:val="single" w:color="000000" w:themeColor="text1"/>
        </w:rPr>
        <w:t xml:space="preserve">Notwithstanding any other provision of law, if, within a county there is imposed the Education Capital Improvements Sales and Use Tax pursuant to this subsection, then no other sales tax may be imposed if the subsequent imposition causes the total sales tax to exceed two percent in any portion of the county area.  This </w:t>
      </w:r>
      <w:r w:rsidRPr="0098063C">
        <w:rPr>
          <w:color w:val="000000" w:themeColor="text1"/>
          <w:u w:val="single" w:color="000000" w:themeColor="text1"/>
        </w:rPr>
        <w:lastRenderedPageBreak/>
        <w:t>limitation applies so long as this subsection is utilized to impose the Education Capital Improvement</w:t>
      </w:r>
      <w:r w:rsidR="0024480D">
        <w:rPr>
          <w:color w:val="000000" w:themeColor="text1"/>
          <w:u w:val="single" w:color="000000" w:themeColor="text1"/>
        </w:rPr>
        <w:t>s</w:t>
      </w:r>
      <w:r w:rsidRPr="0098063C">
        <w:rPr>
          <w:color w:val="000000" w:themeColor="text1"/>
          <w:u w:val="single" w:color="000000" w:themeColor="text1"/>
        </w:rPr>
        <w:t xml:space="preserve"> Sales and Use tax.  </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3A64">
        <w:rPr>
          <w:color w:val="000000" w:themeColor="text1"/>
          <w:u w:color="000000" w:themeColor="text1"/>
        </w:rPr>
        <w:tab/>
      </w:r>
      <w:r w:rsidRPr="0098063C">
        <w:rPr>
          <w:color w:val="000000" w:themeColor="text1"/>
          <w:u w:val="single" w:color="000000" w:themeColor="text1"/>
        </w:rPr>
        <w:t>(3)</w:t>
      </w:r>
      <w:r w:rsidRPr="00683A64">
        <w:rPr>
          <w:color w:val="000000" w:themeColor="text1"/>
          <w:u w:color="000000" w:themeColor="text1"/>
        </w:rPr>
        <w:tab/>
      </w:r>
      <w:r w:rsidRPr="0098063C">
        <w:rPr>
          <w:color w:val="000000" w:themeColor="text1"/>
          <w:u w:val="single" w:color="000000" w:themeColor="text1"/>
        </w:rPr>
        <w:t>For purposes of this subsection, a sales tax is a tax levied pursuant to this chapter, pursuant to Chapter 37, Title 4, or pursuant to any local law enacted by the General Assembly.</w:t>
      </w:r>
      <w:r w:rsidRPr="0098063C">
        <w:rPr>
          <w:color w:val="000000" w:themeColor="text1"/>
          <w:u w:color="000000" w:themeColor="text1"/>
        </w:rPr>
        <w:t>”</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063C">
        <w:rPr>
          <w:color w:val="000000" w:themeColor="text1"/>
          <w:u w:color="000000" w:themeColor="text1"/>
        </w:rPr>
        <w:t>SECTION</w:t>
      </w:r>
      <w:r w:rsidRPr="0098063C">
        <w:rPr>
          <w:color w:val="000000" w:themeColor="text1"/>
          <w:u w:color="000000" w:themeColor="text1"/>
        </w:rPr>
        <w:tab/>
        <w:t>2.</w:t>
      </w:r>
      <w:r w:rsidRPr="0098063C">
        <w:rPr>
          <w:color w:val="000000" w:themeColor="text1"/>
          <w:u w:color="000000" w:themeColor="text1"/>
        </w:rPr>
        <w:tab/>
      </w:r>
      <w:r w:rsidR="00D060CF">
        <w:t>This act takes effect upon approval by the Governor.</w:t>
      </w:r>
    </w:p>
    <w:p w:rsidR="00E74D6F" w:rsidRDefault="00683A64" w:rsidP="00DD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D6F" w:rsidRDefault="00E74D6F" w:rsidP="00E74D6F">
      <w:pPr>
        <w:suppressAutoHyphens/>
      </w:pPr>
    </w:p>
    <w:sectPr w:rsidR="00E74D6F" w:rsidSect="00E74D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CF" w:rsidRDefault="00D060CF" w:rsidP="009F0C77">
      <w:r>
        <w:separator/>
      </w:r>
    </w:p>
  </w:endnote>
  <w:endnote w:type="continuationSeparator" w:id="0">
    <w:p w:rsidR="00D060CF" w:rsidRDefault="00D06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660191-42F0-427A-88DB-9DB022A64405}"/>
    <w:embedBold r:id="rId2" w:fontKey="{EA46BC75-BD03-47A0-8805-6679398CC629}"/>
  </w:font>
  <w:font w:name="Calibri">
    <w:panose1 w:val="020F0502020204030204"/>
    <w:charset w:val="00"/>
    <w:family w:val="swiss"/>
    <w:pitch w:val="variable"/>
    <w:sig w:usb0="E10002FF" w:usb1="4000ACFF" w:usb2="00000009" w:usb3="00000000" w:csb0="0000019F" w:csb1="00000000"/>
    <w:embedRegular r:id="rId3" w:fontKey="{F5DE572E-9026-4C83-9DE9-44DF704EA181}"/>
  </w:font>
  <w:font w:name="Cambria">
    <w:panose1 w:val="02040503050406030204"/>
    <w:charset w:val="00"/>
    <w:family w:val="roman"/>
    <w:pitch w:val="variable"/>
    <w:sig w:usb0="E00002FF" w:usb1="400004FF" w:usb2="00000000" w:usb3="00000000" w:csb0="0000019F" w:csb1="00000000"/>
    <w:embedRegular r:id="rId4" w:fontKey="{E3C66693-9401-4A24-B587-0B41FE2069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09A" w:rsidRPr="00E74D6F" w:rsidRDefault="00E74D6F" w:rsidP="00E74D6F">
    <w:pPr>
      <w:pStyle w:val="Footer"/>
      <w:tabs>
        <w:tab w:val="clear" w:pos="4680"/>
        <w:tab w:val="clear" w:pos="9360"/>
        <w:tab w:val="center" w:pos="2995"/>
      </w:tabs>
      <w:spacing w:before="120"/>
    </w:pPr>
    <w:r>
      <w:t>[940]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CF" w:rsidRDefault="00D060CF" w:rsidP="009F0C77">
      <w:r>
        <w:separator/>
      </w:r>
    </w:p>
  </w:footnote>
  <w:footnote w:type="continuationSeparator" w:id="0">
    <w:p w:rsidR="00D060CF" w:rsidRDefault="00D06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5DG14"/>
    <w:docVar w:name="CoverBillType" w:val="b"/>
    <w:docVar w:name="docpath" w:val="L:\Council\bills\BH\26025DG14.DOCX"/>
    <w:docVar w:name="dvBillNumber" w:val="940"/>
    <w:docVar w:name="dvBillNumberPrefix" w:val="S. "/>
    <w:docVar w:name="dvOriginalBody" w:val="Senate"/>
    <w:docVar w:name="dvSteno" w:val="BH"/>
    <w:docVar w:name="NameofBody" w:val="s"/>
    <w:docVar w:name="vgroup2" w:val="Council"/>
  </w:docVars>
  <w:rsids>
    <w:rsidRoot w:val="005561DD"/>
    <w:rsid w:val="00026C9A"/>
    <w:rsid w:val="000965A1"/>
    <w:rsid w:val="000E1785"/>
    <w:rsid w:val="000F39F2"/>
    <w:rsid w:val="001023A4"/>
    <w:rsid w:val="0010776B"/>
    <w:rsid w:val="00133E66"/>
    <w:rsid w:val="00134ACF"/>
    <w:rsid w:val="00144E15"/>
    <w:rsid w:val="001A4A62"/>
    <w:rsid w:val="001A681E"/>
    <w:rsid w:val="001C7CD4"/>
    <w:rsid w:val="001D08F2"/>
    <w:rsid w:val="002037CA"/>
    <w:rsid w:val="002047A2"/>
    <w:rsid w:val="002321B6"/>
    <w:rsid w:val="0023696B"/>
    <w:rsid w:val="0024480D"/>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F5D55"/>
    <w:rsid w:val="00511EE9"/>
    <w:rsid w:val="00521E00"/>
    <w:rsid w:val="005561DD"/>
    <w:rsid w:val="00577C6C"/>
    <w:rsid w:val="0058501B"/>
    <w:rsid w:val="005C4DBC"/>
    <w:rsid w:val="005D7AB6"/>
    <w:rsid w:val="006215AA"/>
    <w:rsid w:val="006340D9"/>
    <w:rsid w:val="00643B8E"/>
    <w:rsid w:val="00665EBC"/>
    <w:rsid w:val="00683A64"/>
    <w:rsid w:val="0069470D"/>
    <w:rsid w:val="006A476C"/>
    <w:rsid w:val="006C6A93"/>
    <w:rsid w:val="006E02F9"/>
    <w:rsid w:val="00753C04"/>
    <w:rsid w:val="00756946"/>
    <w:rsid w:val="00757F80"/>
    <w:rsid w:val="00771EEC"/>
    <w:rsid w:val="00786819"/>
    <w:rsid w:val="007A325A"/>
    <w:rsid w:val="007B28E7"/>
    <w:rsid w:val="007F1523"/>
    <w:rsid w:val="007F509E"/>
    <w:rsid w:val="007F5799"/>
    <w:rsid w:val="007F6947"/>
    <w:rsid w:val="00872729"/>
    <w:rsid w:val="008E6FC4"/>
    <w:rsid w:val="008F4429"/>
    <w:rsid w:val="00932670"/>
    <w:rsid w:val="009352BB"/>
    <w:rsid w:val="00955C22"/>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609A"/>
    <w:rsid w:val="00CC6B7B"/>
    <w:rsid w:val="00CD3619"/>
    <w:rsid w:val="00CF4447"/>
    <w:rsid w:val="00D060CF"/>
    <w:rsid w:val="00D405E7"/>
    <w:rsid w:val="00D41D56"/>
    <w:rsid w:val="00D6260D"/>
    <w:rsid w:val="00D6662B"/>
    <w:rsid w:val="00D95E2F"/>
    <w:rsid w:val="00D970A9"/>
    <w:rsid w:val="00DB3AC0"/>
    <w:rsid w:val="00DD5D36"/>
    <w:rsid w:val="00DE68F0"/>
    <w:rsid w:val="00DF3845"/>
    <w:rsid w:val="00DF7E17"/>
    <w:rsid w:val="00E74D6F"/>
    <w:rsid w:val="00EB00A2"/>
    <w:rsid w:val="00EB1BF3"/>
    <w:rsid w:val="00EF3EEE"/>
    <w:rsid w:val="00F0037F"/>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9CEE3-84AB-4444-B875-7CAB86149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1665</Characters>
  <Application>Microsoft Office Word</Application>
  <DocSecurity>0</DocSecurity>
  <Lines>13</Lines>
  <Paragraphs>3</Paragraphs>
  <ScaleCrop>false</ScaleCrop>
  <Company> </Company>
  <LinksUpToDate>false</LinksUpToDate>
  <CharactersWithSpaces>1953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2013-12-04T19:59:00Z</cp:lastPrinted>
  <dcterms:created xsi:type="dcterms:W3CDTF">2014-01-15T21:45:00Z</dcterms:created>
  <dcterms:modified xsi:type="dcterms:W3CDTF">2014-01-15T21:45:00Z</dcterms:modified>
</cp:coreProperties>
</file>