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6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C55F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605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C52DEF">
        <w:rPr>
          <w:color w:val="000000" w:themeColor="text1"/>
          <w:u w:color="000000" w:themeColor="text1"/>
        </w:rPr>
        <w:t>TO AMEND SECTION 33</w:t>
      </w:r>
      <w:r w:rsidR="003924E5">
        <w:rPr>
          <w:color w:val="000000" w:themeColor="text1"/>
          <w:u w:color="000000" w:themeColor="text1"/>
        </w:rPr>
        <w:noBreakHyphen/>
      </w:r>
      <w:r w:rsidRPr="00C52DEF">
        <w:rPr>
          <w:color w:val="000000" w:themeColor="text1"/>
          <w:u w:color="000000" w:themeColor="text1"/>
        </w:rPr>
        <w:t>1</w:t>
      </w:r>
      <w:r w:rsidR="003924E5">
        <w:rPr>
          <w:color w:val="000000" w:themeColor="text1"/>
          <w:u w:color="000000" w:themeColor="text1"/>
        </w:rPr>
        <w:noBreakHyphen/>
      </w:r>
      <w:r w:rsidRPr="00C52DEF">
        <w:rPr>
          <w:color w:val="000000" w:themeColor="text1"/>
          <w:u w:color="000000" w:themeColor="text1"/>
        </w:rPr>
        <w:t>103, CODE OF LAWS OF SOUTH CAROLINA, 1976, RELATING TO DESIGNATION OF REPRESENTATION BY A CORPORATION OR PARTNERSHIP IN MAGISTRATES COURT, SO AS TO EXPAND THE LIST OF NONLAWYERS ASSOCIATED WITH A CORPORATION OR BUSINESS WHO MAY REPRESENT THE ENTITY IN MAGISTRATES COURT.</w:t>
      </w:r>
    </w:p>
    <w:p w:rsidR="008C55F2" w:rsidRDefault="008C55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C55F2" w:rsidRDefault="008C55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C55F2" w:rsidRDefault="008C55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5F2" w:rsidRDefault="008C55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605D9">
        <w:t>Section 33</w:t>
      </w:r>
      <w:r w:rsidR="003924E5">
        <w:noBreakHyphen/>
      </w:r>
      <w:r w:rsidR="00A605D9">
        <w:t>1</w:t>
      </w:r>
      <w:r w:rsidR="003924E5">
        <w:noBreakHyphen/>
      </w:r>
      <w:r w:rsidR="00A605D9">
        <w:t>103 of the 1976 Code is amended to read:</w:t>
      </w:r>
    </w:p>
    <w:p w:rsidR="00A605D9" w:rsidRDefault="00A605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5D9" w:rsidRDefault="00A605D9" w:rsidP="00A60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33</w:t>
      </w:r>
      <w:r w:rsidR="003924E5">
        <w:noBreakHyphen/>
      </w:r>
      <w:r>
        <w:t>1</w:t>
      </w:r>
      <w:r w:rsidR="003924E5">
        <w:noBreakHyphen/>
      </w:r>
      <w:r>
        <w:t>103.</w:t>
      </w:r>
      <w:r>
        <w:tab/>
      </w:r>
      <w:r>
        <w:rPr>
          <w:u w:val="single"/>
        </w:rPr>
        <w:t>(A)</w:t>
      </w:r>
      <w:r>
        <w:tab/>
      </w:r>
      <w:r w:rsidRPr="00320A8B">
        <w:rPr>
          <w:color w:val="000000"/>
        </w:rPr>
        <w:t xml:space="preserve">A corporation or partnership, as defined in this section, may designate </w:t>
      </w:r>
      <w:r w:rsidRPr="00A605D9">
        <w:rPr>
          <w:strike/>
          <w:color w:val="000000"/>
        </w:rPr>
        <w:t>an</w:t>
      </w:r>
      <w:r w:rsidRPr="00320A8B">
        <w:rPr>
          <w:color w:val="000000"/>
        </w:rPr>
        <w:t xml:space="preserve"> </w:t>
      </w:r>
      <w:r>
        <w:rPr>
          <w:color w:val="000000"/>
          <w:u w:val="single"/>
        </w:rPr>
        <w:t>a nonlawyer officer, agent,</w:t>
      </w:r>
      <w:r>
        <w:rPr>
          <w:color w:val="000000"/>
        </w:rPr>
        <w:t xml:space="preserve"> </w:t>
      </w:r>
      <w:r w:rsidRPr="00320A8B">
        <w:rPr>
          <w:color w:val="000000"/>
        </w:rPr>
        <w:t>employee</w:t>
      </w:r>
      <w:r>
        <w:rPr>
          <w:color w:val="000000"/>
          <w:u w:val="single"/>
        </w:rPr>
        <w:t>,</w:t>
      </w:r>
      <w:r w:rsidRPr="00320A8B">
        <w:rPr>
          <w:color w:val="000000"/>
        </w:rPr>
        <w:t xml:space="preserve"> or principal of the corporation or partnership to represent it in </w:t>
      </w:r>
      <w:r w:rsidRPr="00A605D9">
        <w:rPr>
          <w:strike/>
          <w:color w:val="000000"/>
        </w:rPr>
        <w:t>magistrates</w:t>
      </w:r>
      <w:r w:rsidR="003924E5" w:rsidRPr="003924E5">
        <w:rPr>
          <w:strike/>
          <w:color w:val="000000"/>
        </w:rPr>
        <w:t>’</w:t>
      </w:r>
      <w:r w:rsidRPr="00320A8B">
        <w:rPr>
          <w:color w:val="000000"/>
        </w:rPr>
        <w:t xml:space="preserve"> </w:t>
      </w:r>
      <w:r>
        <w:rPr>
          <w:color w:val="000000"/>
          <w:u w:val="single"/>
        </w:rPr>
        <w:t>magistrates</w:t>
      </w:r>
      <w:r>
        <w:rPr>
          <w:color w:val="000000"/>
        </w:rPr>
        <w:t xml:space="preserve"> </w:t>
      </w:r>
      <w:r w:rsidRPr="00320A8B">
        <w:rPr>
          <w:color w:val="000000"/>
        </w:rPr>
        <w:t xml:space="preserve">court. </w:t>
      </w:r>
      <w:r>
        <w:rPr>
          <w:color w:val="000000"/>
        </w:rPr>
        <w:t xml:space="preserve"> </w:t>
      </w:r>
      <w:r w:rsidRPr="00320A8B">
        <w:rPr>
          <w:color w:val="000000"/>
        </w:rPr>
        <w:t>This designation must be in writing and must be submitted to the magistrate at the time the initial pleading in the case is filed by the party. Notwithstanding the provisions of Chapter 5</w:t>
      </w:r>
      <w:r>
        <w:rPr>
          <w:color w:val="000000"/>
          <w:u w:val="single"/>
        </w:rPr>
        <w:t>,</w:t>
      </w:r>
      <w:r w:rsidRPr="00320A8B">
        <w:rPr>
          <w:color w:val="000000"/>
        </w:rPr>
        <w:t xml:space="preserve"> </w:t>
      </w:r>
      <w:r w:rsidRPr="00A605D9">
        <w:rPr>
          <w:strike/>
          <w:color w:val="000000"/>
        </w:rPr>
        <w:t>of</w:t>
      </w:r>
      <w:r w:rsidRPr="00320A8B">
        <w:rPr>
          <w:color w:val="000000"/>
        </w:rPr>
        <w:t xml:space="preserve"> Title 40 or any other provision of law, the person so designated, while representing the corporation or partnership in </w:t>
      </w:r>
      <w:r w:rsidRPr="00A605D9">
        <w:rPr>
          <w:strike/>
          <w:color w:val="000000"/>
        </w:rPr>
        <w:t>magistrates</w:t>
      </w:r>
      <w:r w:rsidR="003924E5" w:rsidRPr="003924E5">
        <w:rPr>
          <w:strike/>
          <w:color w:val="000000"/>
        </w:rPr>
        <w:t>’</w:t>
      </w:r>
      <w:r w:rsidRPr="00320A8B">
        <w:rPr>
          <w:color w:val="000000"/>
        </w:rPr>
        <w:t xml:space="preserve"> </w:t>
      </w:r>
      <w:r>
        <w:rPr>
          <w:color w:val="000000"/>
          <w:u w:val="single"/>
        </w:rPr>
        <w:t>magistrates</w:t>
      </w:r>
      <w:r>
        <w:rPr>
          <w:color w:val="000000"/>
        </w:rPr>
        <w:t xml:space="preserve"> </w:t>
      </w:r>
      <w:r w:rsidRPr="00320A8B">
        <w:rPr>
          <w:color w:val="000000"/>
        </w:rPr>
        <w:t>court, is not engaging in the unauthorized practice of law.</w:t>
      </w:r>
    </w:p>
    <w:p w:rsidR="00A605D9" w:rsidRDefault="00A605D9" w:rsidP="00A60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0A8B">
        <w:rPr>
          <w:color w:val="000000"/>
        </w:rPr>
        <w:tab/>
      </w:r>
      <w:r>
        <w:rPr>
          <w:color w:val="000000"/>
          <w:u w:val="single"/>
        </w:rPr>
        <w:t>(B)</w:t>
      </w:r>
      <w:r>
        <w:rPr>
          <w:color w:val="000000"/>
        </w:rPr>
        <w:tab/>
      </w:r>
      <w:r w:rsidRPr="00320A8B">
        <w:rPr>
          <w:color w:val="000000"/>
        </w:rPr>
        <w:t>As used in this section, a corporation or partnership is defined as a general partnership, a limited liability partnership, a limited liability company, a limited partnership, a professional association, a professional corporation, a nonprofit corporation, a business corporation, or a statutory close corporation.</w:t>
      </w:r>
      <w:r w:rsidR="00D30104">
        <w:rPr>
          <w:color w:val="000000"/>
        </w:rPr>
        <w:t>”</w:t>
      </w:r>
    </w:p>
    <w:p w:rsidR="008C55F2" w:rsidRDefault="008C55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55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605D9">
        <w:t>2</w:t>
      </w:r>
      <w:r>
        <w:t>.</w:t>
      </w:r>
      <w:r>
        <w:tab/>
        <w:t>This act takes effect upon approval by the Governor.</w:t>
      </w:r>
    </w:p>
    <w:p w:rsidR="009C6658" w:rsidRDefault="003924E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9C6658" w:rsidRDefault="009C6658" w:rsidP="009C6658">
      <w:pPr>
        <w:suppressAutoHyphens/>
      </w:pPr>
    </w:p>
    <w:sectPr w:rsidR="009C6658" w:rsidSect="009C665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55F2" w:rsidRDefault="008C55F2" w:rsidP="009F0C77">
      <w:r>
        <w:separator/>
      </w:r>
    </w:p>
  </w:endnote>
  <w:endnote w:type="continuationSeparator" w:id="0">
    <w:p w:rsidR="008C55F2" w:rsidRDefault="008C55F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4A2F512F-9D5E-4CDF-B6A1-EC3448727D9C}"/>
    <w:embedBold r:id="rId2" w:fontKey="{D71EC417-6965-4567-8320-A27ABCF47977}"/>
  </w:font>
  <w:font w:name="Calibri">
    <w:panose1 w:val="020F0502020204030204"/>
    <w:charset w:val="00"/>
    <w:family w:val="swiss"/>
    <w:pitch w:val="variable"/>
    <w:sig w:usb0="E10002FF" w:usb1="4000ACFF" w:usb2="00000009" w:usb3="00000000" w:csb0="0000019F" w:csb1="00000000"/>
    <w:embedRegular r:id="rId3" w:fontKey="{80E80C52-256D-4D0B-8B5F-E385C676D2C2}"/>
  </w:font>
  <w:font w:name="Cambria">
    <w:panose1 w:val="02040503050406030204"/>
    <w:charset w:val="00"/>
    <w:family w:val="roman"/>
    <w:pitch w:val="variable"/>
    <w:sig w:usb0="E00002FF" w:usb1="400004FF" w:usb2="00000000" w:usb3="00000000" w:csb0="0000019F" w:csb1="00000000"/>
    <w:embedRegular r:id="rId4" w:fontKey="{E9ED1BB1-0617-4583-871D-C3B1C85F852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132" w:rsidRPr="009C6658" w:rsidRDefault="009C6658" w:rsidP="009C6658">
    <w:pPr>
      <w:pStyle w:val="Footer"/>
      <w:tabs>
        <w:tab w:val="clear" w:pos="4680"/>
        <w:tab w:val="clear" w:pos="9360"/>
        <w:tab w:val="center" w:pos="2995"/>
      </w:tabs>
      <w:spacing w:before="120"/>
    </w:pPr>
    <w:r>
      <w:t>[971]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55F2" w:rsidRDefault="008C55F2" w:rsidP="009F0C77">
      <w:r>
        <w:separator/>
      </w:r>
    </w:p>
  </w:footnote>
  <w:footnote w:type="continuationSeparator" w:id="0">
    <w:p w:rsidR="008C55F2" w:rsidRDefault="008C55F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46AHB14"/>
    <w:docVar w:name="CoverBillType" w:val="b"/>
    <w:docVar w:name="docpath" w:val="L:\Council\bills\DKA\3146AHB14.DOCX"/>
    <w:docVar w:name="dvBillNumber" w:val="971"/>
    <w:docVar w:name="dvBillNumberPrefix" w:val="S. "/>
    <w:docVar w:name="dvOriginalBody" w:val="Senate"/>
    <w:docVar w:name="dvSteno" w:val="DKA"/>
    <w:docVar w:name="NameofBody" w:val="s"/>
    <w:docVar w:name="vgroup2" w:val="Council"/>
  </w:docVars>
  <w:rsids>
    <w:rsidRoot w:val="00E64C1D"/>
    <w:rsid w:val="00026C9A"/>
    <w:rsid w:val="00083C39"/>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24E5"/>
    <w:rsid w:val="00393688"/>
    <w:rsid w:val="003D411E"/>
    <w:rsid w:val="003E3C1E"/>
    <w:rsid w:val="003E6148"/>
    <w:rsid w:val="00400EAA"/>
    <w:rsid w:val="0041760A"/>
    <w:rsid w:val="004809EE"/>
    <w:rsid w:val="00492174"/>
    <w:rsid w:val="00511EE9"/>
    <w:rsid w:val="00521E00"/>
    <w:rsid w:val="00577C6C"/>
    <w:rsid w:val="0058501B"/>
    <w:rsid w:val="006215AA"/>
    <w:rsid w:val="006340D9"/>
    <w:rsid w:val="00643B8E"/>
    <w:rsid w:val="00665EBC"/>
    <w:rsid w:val="0069470D"/>
    <w:rsid w:val="006A476C"/>
    <w:rsid w:val="006C6A93"/>
    <w:rsid w:val="006E02F9"/>
    <w:rsid w:val="007215A5"/>
    <w:rsid w:val="00753C04"/>
    <w:rsid w:val="00756946"/>
    <w:rsid w:val="00757F80"/>
    <w:rsid w:val="00771EEC"/>
    <w:rsid w:val="00786819"/>
    <w:rsid w:val="007A325A"/>
    <w:rsid w:val="007F1523"/>
    <w:rsid w:val="007F509E"/>
    <w:rsid w:val="007F5799"/>
    <w:rsid w:val="007F6947"/>
    <w:rsid w:val="00872729"/>
    <w:rsid w:val="008C55F2"/>
    <w:rsid w:val="008F4429"/>
    <w:rsid w:val="00932670"/>
    <w:rsid w:val="009352BB"/>
    <w:rsid w:val="00990668"/>
    <w:rsid w:val="009C6658"/>
    <w:rsid w:val="009F0C77"/>
    <w:rsid w:val="009F4DD1"/>
    <w:rsid w:val="00A605D9"/>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B64E0"/>
    <w:rsid w:val="00CC6B7B"/>
    <w:rsid w:val="00CD3619"/>
    <w:rsid w:val="00CF4447"/>
    <w:rsid w:val="00D30104"/>
    <w:rsid w:val="00D405E7"/>
    <w:rsid w:val="00D41D56"/>
    <w:rsid w:val="00D6260D"/>
    <w:rsid w:val="00D6662B"/>
    <w:rsid w:val="00D95E2F"/>
    <w:rsid w:val="00D970A9"/>
    <w:rsid w:val="00DB3AC0"/>
    <w:rsid w:val="00DE68F0"/>
    <w:rsid w:val="00DF3845"/>
    <w:rsid w:val="00DF7E17"/>
    <w:rsid w:val="00E30132"/>
    <w:rsid w:val="00E64C1D"/>
    <w:rsid w:val="00EB00A2"/>
    <w:rsid w:val="00EB1BF3"/>
    <w:rsid w:val="00EF3EEE"/>
    <w:rsid w:val="00F149A7"/>
    <w:rsid w:val="00F50BAF"/>
    <w:rsid w:val="00F52C10"/>
    <w:rsid w:val="00F81FFD"/>
    <w:rsid w:val="00F85228"/>
    <w:rsid w:val="00FA386A"/>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DD6854-3BB1-4478-B9A0-40E5C7CF5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220</Words>
  <Characters>1257</Characters>
  <Application>Microsoft Office Word</Application>
  <DocSecurity>0</DocSecurity>
  <Lines>10</Lines>
  <Paragraphs>2</Paragraphs>
  <ScaleCrop>false</ScaleCrop>
  <Company> </Company>
  <LinksUpToDate>false</LinksUpToDate>
  <CharactersWithSpaces>1475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dcterms:created xsi:type="dcterms:W3CDTF">2014-01-23T16:39:00Z</dcterms:created>
  <dcterms:modified xsi:type="dcterms:W3CDTF">2014-01-23T16:39:00Z</dcterms:modified>
</cp:coreProperties>
</file>