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7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14E65">
        <w:rPr>
          <w:color w:val="000000" w:themeColor="text1"/>
          <w:u w:color="000000" w:themeColor="text1"/>
        </w:rPr>
        <w:t>TO AMEND SECTION 11</w:t>
      </w:r>
      <w:r w:rsidR="00942346">
        <w:rPr>
          <w:color w:val="000000" w:themeColor="text1"/>
          <w:u w:color="000000" w:themeColor="text1"/>
        </w:rPr>
        <w:noBreakHyphen/>
      </w:r>
      <w:r w:rsidRPr="00914E65">
        <w:rPr>
          <w:color w:val="000000" w:themeColor="text1"/>
          <w:u w:color="000000" w:themeColor="text1"/>
        </w:rPr>
        <w:t>43</w:t>
      </w:r>
      <w:r w:rsidR="00942346">
        <w:rPr>
          <w:color w:val="000000" w:themeColor="text1"/>
          <w:u w:color="000000" w:themeColor="text1"/>
        </w:rPr>
        <w:noBreakHyphen/>
      </w:r>
      <w:r w:rsidRPr="00914E65">
        <w:rPr>
          <w:color w:val="000000" w:themeColor="text1"/>
          <w:u w:color="000000" w:themeColor="text1"/>
        </w:rPr>
        <w:t xml:space="preserve">165, CODE OF LAWS OF SOUTH CAROLINA, 1976, RELATING TO THE ANNUAL TRANSFER </w:t>
      </w:r>
      <w:r w:rsidR="006713B5">
        <w:rPr>
          <w:color w:val="000000" w:themeColor="text1"/>
          <w:u w:color="000000" w:themeColor="text1"/>
        </w:rPr>
        <w:t xml:space="preserve">OF FUNDS </w:t>
      </w:r>
      <w:r w:rsidRPr="00914E65">
        <w:rPr>
          <w:color w:val="000000" w:themeColor="text1"/>
          <w:u w:color="000000" w:themeColor="text1"/>
        </w:rPr>
        <w:t xml:space="preserve">FROM THE DEPARTMENT OF TRANSPORTATION TO THE TRANSPORTATION INFRASTRUCTURE BANK, SO AS TO INCREASE THE TRANSFER FROM FIFTY MILLION </w:t>
      </w:r>
      <w:r w:rsidR="00EF21E9">
        <w:rPr>
          <w:color w:val="000000" w:themeColor="text1"/>
          <w:u w:color="000000" w:themeColor="text1"/>
        </w:rPr>
        <w:t xml:space="preserve">DOLLARS </w:t>
      </w:r>
      <w:r w:rsidRPr="00914E65">
        <w:rPr>
          <w:color w:val="000000" w:themeColor="text1"/>
          <w:u w:color="000000" w:themeColor="text1"/>
        </w:rPr>
        <w:t>TO ONE HUNDRED MILLION</w:t>
      </w:r>
      <w:r w:rsidR="00EF21E9">
        <w:rPr>
          <w:color w:val="000000" w:themeColor="text1"/>
          <w:u w:color="000000" w:themeColor="text1"/>
        </w:rPr>
        <w:t xml:space="preserve"> DOLLARS</w:t>
      </w:r>
      <w:r w:rsidRPr="00914E65">
        <w:rPr>
          <w:color w:val="000000" w:themeColor="text1"/>
          <w:u w:color="000000" w:themeColor="text1"/>
        </w:rPr>
        <w:t>; TO AMEND SECTION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2647</w:t>
      </w:r>
      <w:r w:rsidR="002728E4">
        <w:rPr>
          <w:color w:val="000000" w:themeColor="text1"/>
          <w:u w:color="000000" w:themeColor="text1"/>
        </w:rPr>
        <w:t>,</w:t>
      </w:r>
      <w:r w:rsidRPr="00914E65">
        <w:rPr>
          <w:color w:val="000000" w:themeColor="text1"/>
          <w:u w:color="000000" w:themeColor="text1"/>
        </w:rPr>
        <w:t xml:space="preserve"> RELATING TO REVENUE FROM THE SALES, USE, AND CASUAL EXCISE TAX ON THE SALE, USE, OR TITLING OF MOTOR VEHICLES, SO AS TO </w:t>
      </w:r>
      <w:r w:rsidR="002728E4" w:rsidRPr="00914E65">
        <w:rPr>
          <w:color w:val="000000" w:themeColor="text1"/>
          <w:u w:color="000000" w:themeColor="text1"/>
        </w:rPr>
        <w:t>INCREASE</w:t>
      </w:r>
      <w:r w:rsidRPr="00914E65">
        <w:rPr>
          <w:color w:val="000000" w:themeColor="text1"/>
          <w:u w:color="000000" w:themeColor="text1"/>
        </w:rPr>
        <w:t xml:space="preserve"> THE PERCENTAGE THAT IS CREDITED TO THE STATE NON</w:t>
      </w:r>
      <w:r w:rsidR="00942346">
        <w:rPr>
          <w:color w:val="000000" w:themeColor="text1"/>
          <w:u w:color="000000" w:themeColor="text1"/>
        </w:rPr>
        <w:noBreakHyphen/>
      </w:r>
      <w:r w:rsidRPr="00914E65">
        <w:rPr>
          <w:color w:val="000000" w:themeColor="text1"/>
          <w:u w:color="000000" w:themeColor="text1"/>
        </w:rPr>
        <w:t>FEDERAL AID HIGHWAY FUND FROM FIFTY PERCENT TO ONE HUNDRED PERCENT; AND TO REPEAL SECTION 6 OF ACT 114 OF 2007 RELATING TO THE GOVERNOR</w:t>
      </w:r>
      <w:r w:rsidR="00942346" w:rsidRPr="00942346">
        <w:rPr>
          <w:color w:val="000000" w:themeColor="text1"/>
          <w:u w:color="000000" w:themeColor="text1"/>
        </w:rPr>
        <w:t>’</w:t>
      </w:r>
      <w:r w:rsidRPr="00914E65">
        <w:rPr>
          <w:color w:val="000000" w:themeColor="text1"/>
          <w:u w:color="000000" w:themeColor="text1"/>
        </w:rPr>
        <w:t>S AUTHORITY TO APPOINT THE SECRETARY OF THE DEPARTMENT OF TRANSPORTATION.</w:t>
      </w:r>
    </w:p>
    <w:p w:rsidR="00B77715" w:rsidRDefault="00B77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7715" w:rsidRDefault="00B777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SECTION</w:t>
      </w:r>
      <w:r w:rsidRPr="00914E65">
        <w:rPr>
          <w:color w:val="000000" w:themeColor="text1"/>
          <w:u w:color="000000" w:themeColor="text1"/>
        </w:rPr>
        <w:tab/>
        <w:t>1.</w:t>
      </w:r>
      <w:r w:rsidRPr="00914E65">
        <w:rPr>
          <w:color w:val="000000" w:themeColor="text1"/>
          <w:u w:color="000000" w:themeColor="text1"/>
        </w:rPr>
        <w:tab/>
      </w:r>
      <w:r w:rsidR="00EF21E9">
        <w:rPr>
          <w:color w:val="000000" w:themeColor="text1"/>
          <w:u w:color="000000" w:themeColor="text1"/>
        </w:rPr>
        <w:tab/>
      </w:r>
      <w:r w:rsidRPr="00914E65">
        <w:rPr>
          <w:color w:val="000000" w:themeColor="text1"/>
          <w:u w:color="000000" w:themeColor="text1"/>
        </w:rPr>
        <w:t>A.</w:t>
      </w:r>
      <w:r w:rsidR="00EF21E9">
        <w:rPr>
          <w:color w:val="000000" w:themeColor="text1"/>
          <w:u w:color="000000" w:themeColor="text1"/>
        </w:rPr>
        <w:tab/>
      </w:r>
      <w:r w:rsidRPr="00914E65">
        <w:rPr>
          <w:color w:val="000000" w:themeColor="text1"/>
          <w:u w:color="000000" w:themeColor="text1"/>
        </w:rPr>
        <w:tab/>
        <w:t>Section 11</w:t>
      </w:r>
      <w:r w:rsidR="00942346">
        <w:rPr>
          <w:color w:val="000000" w:themeColor="text1"/>
          <w:u w:color="000000" w:themeColor="text1"/>
        </w:rPr>
        <w:noBreakHyphen/>
      </w:r>
      <w:r w:rsidRPr="00914E65">
        <w:rPr>
          <w:color w:val="000000" w:themeColor="text1"/>
          <w:u w:color="000000" w:themeColor="text1"/>
        </w:rPr>
        <w:t>43</w:t>
      </w:r>
      <w:r w:rsidR="00942346">
        <w:rPr>
          <w:color w:val="000000" w:themeColor="text1"/>
          <w:u w:color="000000" w:themeColor="text1"/>
        </w:rPr>
        <w:noBreakHyphen/>
      </w:r>
      <w:r w:rsidRPr="00914E65">
        <w:rPr>
          <w:color w:val="000000" w:themeColor="text1"/>
          <w:u w:color="000000" w:themeColor="text1"/>
        </w:rPr>
        <w:t>165 of the 1976 Code, as added by Act 98 of 2013, is amended to read:</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ab/>
        <w:t>“Section 11</w:t>
      </w:r>
      <w:r w:rsidR="00942346">
        <w:rPr>
          <w:color w:val="000000" w:themeColor="text1"/>
          <w:u w:color="000000" w:themeColor="text1"/>
        </w:rPr>
        <w:noBreakHyphen/>
      </w:r>
      <w:r w:rsidRPr="00914E65">
        <w:rPr>
          <w:color w:val="000000" w:themeColor="text1"/>
          <w:u w:color="000000" w:themeColor="text1"/>
        </w:rPr>
        <w:t>43</w:t>
      </w:r>
      <w:r w:rsidR="00942346">
        <w:rPr>
          <w:color w:val="000000" w:themeColor="text1"/>
          <w:u w:color="000000" w:themeColor="text1"/>
        </w:rPr>
        <w:noBreakHyphen/>
      </w:r>
      <w:r w:rsidRPr="00914E65">
        <w:rPr>
          <w:color w:val="000000" w:themeColor="text1"/>
          <w:u w:color="000000" w:themeColor="text1"/>
        </w:rPr>
        <w:t>165.</w:t>
      </w:r>
      <w:r w:rsidRPr="00914E65">
        <w:rPr>
          <w:color w:val="000000" w:themeColor="text1"/>
          <w:u w:color="000000" w:themeColor="text1"/>
        </w:rPr>
        <w:tab/>
        <w:t xml:space="preserve">Each fiscal year, the South Carolina Department of Transportation shall transfer </w:t>
      </w:r>
      <w:r w:rsidRPr="00914E65">
        <w:rPr>
          <w:strike/>
          <w:color w:val="000000" w:themeColor="text1"/>
          <w:u w:color="000000" w:themeColor="text1"/>
        </w:rPr>
        <w:t>fifty</w:t>
      </w:r>
      <w:r w:rsidRPr="00914E65">
        <w:rPr>
          <w:color w:val="000000" w:themeColor="text1"/>
          <w:u w:color="000000" w:themeColor="text1"/>
        </w:rPr>
        <w:t xml:space="preserve"> </w:t>
      </w:r>
      <w:r w:rsidRPr="00914E65">
        <w:rPr>
          <w:color w:val="000000" w:themeColor="text1"/>
          <w:u w:val="single" w:color="000000" w:themeColor="text1"/>
        </w:rPr>
        <w:t>one hundred</w:t>
      </w:r>
      <w:r w:rsidRPr="00914E65">
        <w:rPr>
          <w:color w:val="000000" w:themeColor="text1"/>
          <w:u w:color="000000" w:themeColor="text1"/>
        </w:rPr>
        <w:t xml:space="preserve"> million dollars from nontax sources to the South Carolina Transportation Infrastructure Bank. The department may transfer the total amount in one lump sum or it may transfer the amount quarterly in four equal installments. The general fund revenue appropriated to the department for </w:t>
      </w:r>
      <w:r w:rsidR="00942346" w:rsidRPr="00942346">
        <w:rPr>
          <w:color w:val="000000" w:themeColor="text1"/>
          <w:u w:color="000000" w:themeColor="text1"/>
        </w:rPr>
        <w:t>‘</w:t>
      </w:r>
      <w:r w:rsidRPr="00914E65">
        <w:rPr>
          <w:color w:val="000000" w:themeColor="text1"/>
          <w:u w:color="000000" w:themeColor="text1"/>
        </w:rPr>
        <w:t>Highway Engineering Permanent Improvements</w:t>
      </w:r>
      <w:r w:rsidR="00942346" w:rsidRPr="00942346">
        <w:rPr>
          <w:color w:val="000000" w:themeColor="text1"/>
          <w:u w:color="000000" w:themeColor="text1"/>
        </w:rPr>
        <w:t>’</w:t>
      </w:r>
      <w:r w:rsidRPr="00914E65">
        <w:rPr>
          <w:color w:val="000000" w:themeColor="text1"/>
          <w:u w:color="000000" w:themeColor="text1"/>
        </w:rPr>
        <w:t xml:space="preserve"> in the annual general appropriations act is exempt from any across</w:t>
      </w:r>
      <w:r w:rsidR="00942346">
        <w:rPr>
          <w:color w:val="000000" w:themeColor="text1"/>
          <w:u w:color="000000" w:themeColor="text1"/>
        </w:rPr>
        <w:noBreakHyphen/>
      </w:r>
      <w:r w:rsidRPr="00914E65">
        <w:rPr>
          <w:color w:val="000000" w:themeColor="text1"/>
          <w:u w:color="000000" w:themeColor="text1"/>
        </w:rPr>
        <w:t>the</w:t>
      </w:r>
      <w:r w:rsidR="00942346">
        <w:rPr>
          <w:color w:val="000000" w:themeColor="text1"/>
          <w:u w:color="000000" w:themeColor="text1"/>
        </w:rPr>
        <w:noBreakHyphen/>
      </w:r>
      <w:r w:rsidRPr="00914E65">
        <w:rPr>
          <w:color w:val="000000" w:themeColor="text1"/>
          <w:u w:color="000000" w:themeColor="text1"/>
        </w:rPr>
        <w:t xml:space="preserve">board reductions. The transferred </w:t>
      </w:r>
      <w:r w:rsidRPr="00914E65">
        <w:rPr>
          <w:color w:val="000000" w:themeColor="text1"/>
          <w:u w:color="000000" w:themeColor="text1"/>
        </w:rPr>
        <w:lastRenderedPageBreak/>
        <w:t>funds must be used solely by the bank to finance bridge replacement, rehabilitation projects, and expansion and improvements to existing mainline interstates. The department shall submit a list of bridge and road projects to the bank for its consideration. Transferred funds may not be used for projects approved by the bank before July 1, 2013. The bank shall submit all projects proposed to be financed by this section to the Joint Bond Review Committee as provided in Section 11</w:t>
      </w:r>
      <w:r w:rsidR="00942346">
        <w:rPr>
          <w:color w:val="000000" w:themeColor="text1"/>
          <w:u w:color="000000" w:themeColor="text1"/>
        </w:rPr>
        <w:noBreakHyphen/>
      </w:r>
      <w:r w:rsidRPr="00914E65">
        <w:rPr>
          <w:color w:val="000000" w:themeColor="text1"/>
          <w:u w:color="000000" w:themeColor="text1"/>
        </w:rPr>
        <w:t>43</w:t>
      </w:r>
      <w:r w:rsidR="00942346">
        <w:rPr>
          <w:color w:val="000000" w:themeColor="text1"/>
          <w:u w:color="000000" w:themeColor="text1"/>
        </w:rPr>
        <w:noBreakHyphen/>
      </w:r>
      <w:r w:rsidRPr="00914E65">
        <w:rPr>
          <w:color w:val="000000" w:themeColor="text1"/>
          <w:u w:color="000000" w:themeColor="text1"/>
        </w:rPr>
        <w:t>180, prior to approving a project for financing.”</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B.</w:t>
      </w:r>
      <w:r w:rsidRPr="00914E65">
        <w:rPr>
          <w:color w:val="000000" w:themeColor="text1"/>
          <w:u w:color="000000" w:themeColor="text1"/>
        </w:rPr>
        <w:tab/>
      </w:r>
      <w:r w:rsidR="002728E4">
        <w:rPr>
          <w:color w:val="000000" w:themeColor="text1"/>
          <w:u w:color="000000" w:themeColor="text1"/>
        </w:rPr>
        <w:tab/>
      </w:r>
      <w:r w:rsidRPr="00914E65">
        <w:rPr>
          <w:color w:val="000000" w:themeColor="text1"/>
          <w:u w:color="000000" w:themeColor="text1"/>
        </w:rPr>
        <w:t>This SECTION takes effect July 1, 2014.</w:t>
      </w:r>
    </w:p>
    <w:p w:rsidR="006713B5" w:rsidRPr="00914E65" w:rsidRDefault="006713B5"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SECTION</w:t>
      </w:r>
      <w:r w:rsidRPr="00914E65">
        <w:rPr>
          <w:color w:val="000000" w:themeColor="text1"/>
          <w:u w:color="000000" w:themeColor="text1"/>
        </w:rPr>
        <w:tab/>
        <w:t>2.</w:t>
      </w:r>
      <w:r w:rsidRPr="00914E65">
        <w:rPr>
          <w:color w:val="000000" w:themeColor="text1"/>
          <w:u w:color="000000" w:themeColor="text1"/>
        </w:rPr>
        <w:tab/>
      </w:r>
      <w:r w:rsidR="00EF21E9">
        <w:rPr>
          <w:color w:val="000000" w:themeColor="text1"/>
          <w:u w:color="000000" w:themeColor="text1"/>
        </w:rPr>
        <w:tab/>
      </w:r>
      <w:r w:rsidRPr="00914E65">
        <w:rPr>
          <w:color w:val="000000" w:themeColor="text1"/>
          <w:u w:color="000000" w:themeColor="text1"/>
        </w:rPr>
        <w:t>A.</w:t>
      </w:r>
      <w:r w:rsidRPr="00914E65">
        <w:rPr>
          <w:color w:val="000000" w:themeColor="text1"/>
          <w:u w:color="000000" w:themeColor="text1"/>
        </w:rPr>
        <w:tab/>
      </w:r>
      <w:r w:rsidR="00EF21E9">
        <w:rPr>
          <w:color w:val="000000" w:themeColor="text1"/>
          <w:u w:color="000000" w:themeColor="text1"/>
        </w:rPr>
        <w:tab/>
      </w:r>
      <w:r w:rsidRPr="00914E65">
        <w:rPr>
          <w:color w:val="000000" w:themeColor="text1"/>
          <w:u w:color="000000" w:themeColor="text1"/>
        </w:rPr>
        <w:t>Section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2647 of the 1976 Code, as added by Act 98 of 2013, is amended to read:</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ab/>
        <w:t>“Section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2647.</w:t>
      </w:r>
      <w:r w:rsidRPr="00914E65">
        <w:rPr>
          <w:color w:val="000000" w:themeColor="text1"/>
          <w:u w:color="000000" w:themeColor="text1"/>
        </w:rPr>
        <w:tab/>
        <w:t xml:space="preserve">  Notwithstanding the provisions of Section 59</w:t>
      </w:r>
      <w:r w:rsidR="00942346">
        <w:rPr>
          <w:color w:val="000000" w:themeColor="text1"/>
          <w:u w:color="000000" w:themeColor="text1"/>
        </w:rPr>
        <w:noBreakHyphen/>
      </w:r>
      <w:r w:rsidRPr="00914E65">
        <w:rPr>
          <w:color w:val="000000" w:themeColor="text1"/>
          <w:u w:color="000000" w:themeColor="text1"/>
        </w:rPr>
        <w:t>21</w:t>
      </w:r>
      <w:r w:rsidR="00942346">
        <w:rPr>
          <w:color w:val="000000" w:themeColor="text1"/>
          <w:u w:color="000000" w:themeColor="text1"/>
        </w:rPr>
        <w:noBreakHyphen/>
      </w:r>
      <w:r w:rsidRPr="00914E65">
        <w:rPr>
          <w:color w:val="000000" w:themeColor="text1"/>
          <w:u w:color="000000" w:themeColor="text1"/>
        </w:rPr>
        <w:t xml:space="preserve">1010, </w:t>
      </w:r>
      <w:r w:rsidRPr="00914E65">
        <w:rPr>
          <w:strike/>
          <w:color w:val="000000" w:themeColor="text1"/>
          <w:u w:color="000000" w:themeColor="text1"/>
        </w:rPr>
        <w:t>fifty percent of</w:t>
      </w:r>
      <w:r w:rsidRPr="00914E65">
        <w:rPr>
          <w:color w:val="000000" w:themeColor="text1"/>
          <w:u w:color="000000" w:themeColor="text1"/>
        </w:rPr>
        <w:t xml:space="preserve"> the revenues of sales, use, and casual excise taxes derived pursuant to Sections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2620(1) and 12</w:t>
      </w:r>
      <w:r w:rsidR="00942346">
        <w:rPr>
          <w:color w:val="000000" w:themeColor="text1"/>
          <w:u w:color="000000" w:themeColor="text1"/>
        </w:rPr>
        <w:noBreakHyphen/>
      </w:r>
      <w:r w:rsidRPr="00914E65">
        <w:rPr>
          <w:color w:val="000000" w:themeColor="text1"/>
          <w:u w:color="000000" w:themeColor="text1"/>
        </w:rPr>
        <w:t>36</w:t>
      </w:r>
      <w:r w:rsidR="00942346">
        <w:rPr>
          <w:color w:val="000000" w:themeColor="text1"/>
          <w:u w:color="000000" w:themeColor="text1"/>
        </w:rPr>
        <w:noBreakHyphen/>
      </w:r>
      <w:r w:rsidRPr="00914E65">
        <w:rPr>
          <w:color w:val="000000" w:themeColor="text1"/>
          <w:u w:color="000000" w:themeColor="text1"/>
        </w:rPr>
        <w:t>2640(1) on the sale, use, or titling of a motor vehicle required to be licensed and registered by the South Carolina Department of Motor Vehicles, otherwise required to be credited as provided pursuant to Section 59</w:t>
      </w:r>
      <w:r w:rsidR="00942346">
        <w:rPr>
          <w:color w:val="000000" w:themeColor="text1"/>
          <w:u w:color="000000" w:themeColor="text1"/>
        </w:rPr>
        <w:noBreakHyphen/>
      </w:r>
      <w:r w:rsidRPr="00914E65">
        <w:rPr>
          <w:color w:val="000000" w:themeColor="text1"/>
          <w:u w:color="000000" w:themeColor="text1"/>
        </w:rPr>
        <w:t>21</w:t>
      </w:r>
      <w:r w:rsidR="00942346">
        <w:rPr>
          <w:color w:val="000000" w:themeColor="text1"/>
          <w:u w:color="000000" w:themeColor="text1"/>
        </w:rPr>
        <w:noBreakHyphen/>
      </w:r>
      <w:r w:rsidRPr="00914E65">
        <w:rPr>
          <w:color w:val="000000" w:themeColor="text1"/>
          <w:u w:color="000000" w:themeColor="text1"/>
        </w:rPr>
        <w:t>1010, instead must be credited to the State Non</w:t>
      </w:r>
      <w:r w:rsidR="00942346">
        <w:rPr>
          <w:color w:val="000000" w:themeColor="text1"/>
          <w:u w:color="000000" w:themeColor="text1"/>
        </w:rPr>
        <w:noBreakHyphen/>
      </w:r>
      <w:r w:rsidRPr="00914E65">
        <w:rPr>
          <w:color w:val="000000" w:themeColor="text1"/>
          <w:u w:color="000000" w:themeColor="text1"/>
        </w:rPr>
        <w:t>Federal Aid Highway Fund established pursuant to Section 57</w:t>
      </w:r>
      <w:r w:rsidR="00942346">
        <w:rPr>
          <w:color w:val="000000" w:themeColor="text1"/>
          <w:u w:color="000000" w:themeColor="text1"/>
        </w:rPr>
        <w:noBreakHyphen/>
      </w:r>
      <w:r w:rsidRPr="00914E65">
        <w:rPr>
          <w:color w:val="000000" w:themeColor="text1"/>
          <w:u w:color="000000" w:themeColor="text1"/>
        </w:rPr>
        <w:t>11</w:t>
      </w:r>
      <w:r w:rsidR="00942346">
        <w:rPr>
          <w:color w:val="000000" w:themeColor="text1"/>
          <w:u w:color="000000" w:themeColor="text1"/>
        </w:rPr>
        <w:noBreakHyphen/>
      </w:r>
      <w:r w:rsidRPr="00914E65">
        <w:rPr>
          <w:color w:val="000000" w:themeColor="text1"/>
          <w:u w:color="000000" w:themeColor="text1"/>
        </w:rPr>
        <w:t>20.  Revenues credited to the State Non</w:t>
      </w:r>
      <w:r w:rsidR="00942346">
        <w:rPr>
          <w:color w:val="000000" w:themeColor="text1"/>
          <w:u w:color="000000" w:themeColor="text1"/>
        </w:rPr>
        <w:noBreakHyphen/>
      </w:r>
      <w:r w:rsidRPr="00914E65">
        <w:rPr>
          <w:color w:val="000000" w:themeColor="text1"/>
          <w:u w:color="000000" w:themeColor="text1"/>
        </w:rPr>
        <w:t>Federal Aid Highway Fund pursuant to this section must be used exclusively for highway, road, and bridge maintenance, construction, and repair.”</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B.</w:t>
      </w:r>
      <w:r w:rsidRPr="00914E65">
        <w:rPr>
          <w:color w:val="000000" w:themeColor="text1"/>
          <w:u w:color="000000" w:themeColor="text1"/>
        </w:rPr>
        <w:tab/>
      </w:r>
      <w:r w:rsidR="00EF21E9">
        <w:rPr>
          <w:color w:val="000000" w:themeColor="text1"/>
          <w:u w:color="000000" w:themeColor="text1"/>
        </w:rPr>
        <w:tab/>
      </w:r>
      <w:r w:rsidRPr="00914E65">
        <w:rPr>
          <w:color w:val="000000" w:themeColor="text1"/>
          <w:u w:color="000000" w:themeColor="text1"/>
        </w:rPr>
        <w:t>This SECTION takes effect July 1, 2014.</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E65">
        <w:rPr>
          <w:color w:val="000000" w:themeColor="text1"/>
          <w:u w:color="000000" w:themeColor="text1"/>
        </w:rPr>
        <w:t>SECTION</w:t>
      </w:r>
      <w:r w:rsidRPr="00914E65">
        <w:rPr>
          <w:color w:val="000000" w:themeColor="text1"/>
          <w:u w:color="000000" w:themeColor="text1"/>
        </w:rPr>
        <w:tab/>
        <w:t>3.</w:t>
      </w:r>
      <w:r w:rsidRPr="00914E65">
        <w:rPr>
          <w:color w:val="000000" w:themeColor="text1"/>
          <w:u w:color="000000" w:themeColor="text1"/>
        </w:rPr>
        <w:tab/>
        <w:t xml:space="preserve">Section 6 of Act 114 of 2007 is repealed. </w:t>
      </w:r>
    </w:p>
    <w:p w:rsidR="003C6812" w:rsidRPr="00914E65"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6812" w:rsidP="003C6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4E65">
        <w:rPr>
          <w:color w:val="000000" w:themeColor="text1"/>
          <w:u w:color="000000" w:themeColor="text1"/>
        </w:rPr>
        <w:t>SECTION</w:t>
      </w:r>
      <w:r w:rsidRPr="00914E65">
        <w:rPr>
          <w:color w:val="000000" w:themeColor="text1"/>
          <w:u w:color="000000" w:themeColor="text1"/>
        </w:rPr>
        <w:tab/>
        <w:t>4.</w:t>
      </w:r>
      <w:r w:rsidRPr="00914E65">
        <w:rPr>
          <w:color w:val="000000" w:themeColor="text1"/>
          <w:u w:color="000000" w:themeColor="text1"/>
        </w:rPr>
        <w:tab/>
        <w:t>Except where provided otherwise, this act takes effect upon approval by the Governor.</w:t>
      </w:r>
    </w:p>
    <w:p w:rsidR="008C17BF" w:rsidRDefault="009423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7BF" w:rsidRDefault="008C17BF" w:rsidP="008C17BF">
      <w:pPr>
        <w:suppressAutoHyphens/>
      </w:pPr>
    </w:p>
    <w:sectPr w:rsidR="008C17BF" w:rsidSect="008C17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715" w:rsidRDefault="00B77715" w:rsidP="009F0C77">
      <w:r>
        <w:separator/>
      </w:r>
    </w:p>
  </w:endnote>
  <w:endnote w:type="continuationSeparator" w:id="0">
    <w:p w:rsidR="00B77715" w:rsidRDefault="00B7771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0F3552-725D-413F-8A8E-9B84AB47C6DC}"/>
    <w:embedBold r:id="rId2" w:fontKey="{7AA9A874-7E96-43B0-8899-078D767ABC6B}"/>
  </w:font>
  <w:font w:name="Calibri">
    <w:panose1 w:val="020F0502020204030204"/>
    <w:charset w:val="00"/>
    <w:family w:val="swiss"/>
    <w:pitch w:val="variable"/>
    <w:sig w:usb0="E10002FF" w:usb1="4000ACFF" w:usb2="00000009" w:usb3="00000000" w:csb0="0000019F" w:csb1="00000000"/>
    <w:embedRegular r:id="rId3" w:fontKey="{D3A34ED7-E896-480A-8365-96ED98E8F306}"/>
  </w:font>
  <w:font w:name="Cambria">
    <w:panose1 w:val="02040503050406030204"/>
    <w:charset w:val="00"/>
    <w:family w:val="roman"/>
    <w:pitch w:val="variable"/>
    <w:sig w:usb0="E00002FF" w:usb1="400004FF" w:usb2="00000000" w:usb3="00000000" w:csb0="0000019F" w:csb1="00000000"/>
    <w:embedRegular r:id="rId4" w:fontKey="{3A44CE7B-5DB2-46E4-B820-EFB382112D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9C3" w:rsidRPr="008C17BF" w:rsidRDefault="008C17BF" w:rsidP="008C17BF">
    <w:pPr>
      <w:pStyle w:val="Footer"/>
      <w:tabs>
        <w:tab w:val="clear" w:pos="4680"/>
        <w:tab w:val="clear" w:pos="9360"/>
        <w:tab w:val="center" w:pos="2995"/>
      </w:tabs>
      <w:spacing w:before="120"/>
    </w:pPr>
    <w:r>
      <w:t>[994]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715" w:rsidRDefault="00B77715" w:rsidP="009F0C77">
      <w:r>
        <w:separator/>
      </w:r>
    </w:p>
  </w:footnote>
  <w:footnote w:type="continuationSeparator" w:id="0">
    <w:p w:rsidR="00B77715" w:rsidRDefault="00B7771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67DG14"/>
    <w:docVar w:name="CoverBillType" w:val="b"/>
    <w:docVar w:name="docpath" w:val="L:\Council\bills\BH\26067DG14.DOCX"/>
    <w:docVar w:name="dvBillNumber" w:val="994"/>
    <w:docVar w:name="dvBillNumberPrefix" w:val="S. "/>
    <w:docVar w:name="dvOriginalBody" w:val="Senate"/>
    <w:docVar w:name="dvSteno" w:val="BH"/>
    <w:docVar w:name="NameofBody" w:val="s"/>
    <w:docVar w:name="vgroup2" w:val="Council"/>
  </w:docVars>
  <w:rsids>
    <w:rsidRoot w:val="00B457A3"/>
    <w:rsid w:val="000059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0549"/>
    <w:rsid w:val="002321B6"/>
    <w:rsid w:val="0023696B"/>
    <w:rsid w:val="00250967"/>
    <w:rsid w:val="002728E4"/>
    <w:rsid w:val="002759C5"/>
    <w:rsid w:val="00277DEE"/>
    <w:rsid w:val="00280D88"/>
    <w:rsid w:val="00294ABE"/>
    <w:rsid w:val="002A3EB4"/>
    <w:rsid w:val="00325348"/>
    <w:rsid w:val="00393688"/>
    <w:rsid w:val="003C6812"/>
    <w:rsid w:val="003D411E"/>
    <w:rsid w:val="003E3C1E"/>
    <w:rsid w:val="003E6148"/>
    <w:rsid w:val="00400EAA"/>
    <w:rsid w:val="0041760A"/>
    <w:rsid w:val="004809EE"/>
    <w:rsid w:val="00511EE9"/>
    <w:rsid w:val="00521E00"/>
    <w:rsid w:val="00577C6C"/>
    <w:rsid w:val="0058501B"/>
    <w:rsid w:val="005D549A"/>
    <w:rsid w:val="006215AA"/>
    <w:rsid w:val="0062400E"/>
    <w:rsid w:val="006340D9"/>
    <w:rsid w:val="00643B8E"/>
    <w:rsid w:val="00665EBC"/>
    <w:rsid w:val="006713B5"/>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17BF"/>
    <w:rsid w:val="008F4429"/>
    <w:rsid w:val="00925D5A"/>
    <w:rsid w:val="00932670"/>
    <w:rsid w:val="009352BB"/>
    <w:rsid w:val="00942346"/>
    <w:rsid w:val="00990668"/>
    <w:rsid w:val="009F0C77"/>
    <w:rsid w:val="009F4DD1"/>
    <w:rsid w:val="00A64E80"/>
    <w:rsid w:val="00A741D9"/>
    <w:rsid w:val="00A9741D"/>
    <w:rsid w:val="00AD4B17"/>
    <w:rsid w:val="00B26FA6"/>
    <w:rsid w:val="00B457A3"/>
    <w:rsid w:val="00B741CB"/>
    <w:rsid w:val="00B77715"/>
    <w:rsid w:val="00B934F3"/>
    <w:rsid w:val="00BB6347"/>
    <w:rsid w:val="00BD2134"/>
    <w:rsid w:val="00C038D8"/>
    <w:rsid w:val="00C045DD"/>
    <w:rsid w:val="00C228C8"/>
    <w:rsid w:val="00C3136F"/>
    <w:rsid w:val="00C3483A"/>
    <w:rsid w:val="00C74E9D"/>
    <w:rsid w:val="00C82FD3"/>
    <w:rsid w:val="00C934C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21E9"/>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2B7E2-12EB-42CD-848D-58C70C9F9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2591</Characters>
  <Application>Microsoft Office Word</Application>
  <DocSecurity>0</DocSecurity>
  <Lines>21</Lines>
  <Paragraphs>6</Paragraphs>
  <ScaleCrop>false</ScaleCrop>
  <Company> </Company>
  <LinksUpToDate>false</LinksUpToDate>
  <CharactersWithSpaces>3039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2014-02-05T19:24:00Z</dcterms:created>
  <dcterms:modified xsi:type="dcterms:W3CDTF">2014-02-05T19:24:00Z</dcterms:modified>
</cp:coreProperties>
</file>