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2063B">
      <w:pPr>
        <w:jc w:val="center"/>
        <w:rPr>
          <w:b/>
        </w:rPr>
      </w:pPr>
      <w:bookmarkStart w:id="0" w:name="_GoBack"/>
      <w:bookmarkEnd w:id="0"/>
      <w:r>
        <w:rPr>
          <w:b/>
        </w:rPr>
        <w:t>Tuesday, April 1</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C7988" w:rsidRPr="00DF4E03" w:rsidRDefault="00AC7988" w:rsidP="00AC7988">
      <w:pPr>
        <w:pStyle w:val="NoSpacing"/>
        <w:jc w:val="both"/>
        <w:rPr>
          <w:sz w:val="22"/>
          <w:szCs w:val="22"/>
        </w:rPr>
      </w:pPr>
      <w:r>
        <w:rPr>
          <w:sz w:val="22"/>
          <w:szCs w:val="22"/>
        </w:rPr>
        <w:tab/>
      </w:r>
      <w:r w:rsidRPr="00DF4E03">
        <w:rPr>
          <w:sz w:val="22"/>
          <w:szCs w:val="22"/>
        </w:rPr>
        <w:t>The Psalmist writes:</w:t>
      </w:r>
    </w:p>
    <w:p w:rsidR="00AC7988" w:rsidRPr="00DF4E03" w:rsidRDefault="00AC7988" w:rsidP="00AC7988">
      <w:pPr>
        <w:pStyle w:val="NoSpacing"/>
        <w:jc w:val="both"/>
        <w:rPr>
          <w:sz w:val="22"/>
          <w:szCs w:val="22"/>
        </w:rPr>
      </w:pPr>
      <w:r w:rsidRPr="00DF4E03">
        <w:rPr>
          <w:sz w:val="22"/>
          <w:szCs w:val="22"/>
        </w:rPr>
        <w:tab/>
        <w:t xml:space="preserve">“Show me your ways, O Lord, teach me Your paths; guide me in Your truth and </w:t>
      </w:r>
      <w:r>
        <w:rPr>
          <w:sz w:val="22"/>
          <w:szCs w:val="22"/>
        </w:rPr>
        <w:t>t</w:t>
      </w:r>
      <w:r w:rsidRPr="00DF4E03">
        <w:rPr>
          <w:sz w:val="22"/>
          <w:szCs w:val="22"/>
        </w:rPr>
        <w:t>each me...</w:t>
      </w:r>
      <w:r w:rsidR="00F534A8">
        <w:rPr>
          <w:sz w:val="22"/>
          <w:szCs w:val="22"/>
        </w:rPr>
        <w:t xml:space="preserve"> </w:t>
      </w:r>
      <w:r w:rsidRPr="00DF4E03">
        <w:rPr>
          <w:sz w:val="22"/>
          <w:szCs w:val="22"/>
        </w:rPr>
        <w:t>my hope is in You all day long.”</w:t>
      </w:r>
    </w:p>
    <w:p w:rsidR="00AC7988" w:rsidRPr="00DF4E03" w:rsidRDefault="00AC7988" w:rsidP="00AC7988">
      <w:pPr>
        <w:pStyle w:val="NoSpacing"/>
        <w:jc w:val="both"/>
        <w:rPr>
          <w:sz w:val="22"/>
          <w:szCs w:val="22"/>
        </w:rPr>
      </w:pPr>
      <w:r w:rsidRPr="00DF4E03">
        <w:rPr>
          <w:sz w:val="22"/>
          <w:szCs w:val="22"/>
        </w:rPr>
        <w:tab/>
      </w:r>
      <w:r w:rsidRPr="00DF4E03">
        <w:rPr>
          <w:sz w:val="22"/>
          <w:szCs w:val="22"/>
        </w:rPr>
        <w:tab/>
      </w:r>
      <w:r w:rsidRPr="00DF4E03">
        <w:rPr>
          <w:sz w:val="22"/>
          <w:szCs w:val="22"/>
        </w:rPr>
        <w:tab/>
      </w:r>
      <w:r w:rsidRPr="00DF4E03">
        <w:rPr>
          <w:sz w:val="22"/>
          <w:szCs w:val="22"/>
        </w:rPr>
        <w:tab/>
        <w:t>(Psalm 25:4, 5c)</w:t>
      </w:r>
    </w:p>
    <w:p w:rsidR="00AC7988" w:rsidRPr="00DF4E03" w:rsidRDefault="00AC7988" w:rsidP="00AC7988">
      <w:pPr>
        <w:pStyle w:val="NoSpacing"/>
        <w:jc w:val="both"/>
        <w:rPr>
          <w:sz w:val="22"/>
          <w:szCs w:val="22"/>
        </w:rPr>
      </w:pPr>
      <w:r>
        <w:rPr>
          <w:sz w:val="22"/>
          <w:szCs w:val="22"/>
        </w:rPr>
        <w:tab/>
      </w:r>
      <w:r w:rsidRPr="00DF4E03">
        <w:rPr>
          <w:sz w:val="22"/>
          <w:szCs w:val="22"/>
        </w:rPr>
        <w:t>Let us pray:</w:t>
      </w:r>
    </w:p>
    <w:p w:rsidR="00AC7988" w:rsidRPr="00DF4E03" w:rsidRDefault="00AC7988" w:rsidP="00AC7988">
      <w:pPr>
        <w:pStyle w:val="NoSpacing"/>
        <w:jc w:val="both"/>
        <w:rPr>
          <w:sz w:val="22"/>
          <w:szCs w:val="22"/>
        </w:rPr>
      </w:pPr>
      <w:r>
        <w:rPr>
          <w:sz w:val="22"/>
          <w:szCs w:val="22"/>
        </w:rPr>
        <w:tab/>
      </w:r>
      <w:r w:rsidRPr="00DF4E03">
        <w:rPr>
          <w:sz w:val="22"/>
          <w:szCs w:val="22"/>
        </w:rPr>
        <w:t>Holy and Loving God, even though April Fool’s Day silliness may be on the minds of some individuals, we know that here in the Chamber of the Senate of South Carolina priorities are</w:t>
      </w:r>
      <w:r>
        <w:rPr>
          <w:sz w:val="22"/>
          <w:szCs w:val="22"/>
        </w:rPr>
        <w:t xml:space="preserve"> </w:t>
      </w:r>
      <w:r w:rsidRPr="00DF4E03">
        <w:rPr>
          <w:sz w:val="22"/>
          <w:szCs w:val="22"/>
        </w:rPr>
        <w:t xml:space="preserve">on different matters altogether.  The requirements of our counties and our towns, the strength of our </w:t>
      </w:r>
      <w:r w:rsidR="00DD39F4">
        <w:rPr>
          <w:sz w:val="22"/>
          <w:szCs w:val="22"/>
        </w:rPr>
        <w:t>s</w:t>
      </w:r>
      <w:r w:rsidRPr="00DF4E03">
        <w:rPr>
          <w:sz w:val="22"/>
          <w:szCs w:val="22"/>
        </w:rPr>
        <w:t>tate’s economy, the needs of our children</w:t>
      </w:r>
      <w:r w:rsidR="00E46EA8">
        <w:rPr>
          <w:sz w:val="22"/>
          <w:szCs w:val="22"/>
        </w:rPr>
        <w:t xml:space="preserve"> -- </w:t>
      </w:r>
      <w:r w:rsidRPr="00DF4E03">
        <w:rPr>
          <w:sz w:val="22"/>
          <w:szCs w:val="22"/>
        </w:rPr>
        <w:t>these and so much more call out for wise</w:t>
      </w:r>
      <w:r>
        <w:rPr>
          <w:sz w:val="22"/>
          <w:szCs w:val="22"/>
        </w:rPr>
        <w:t xml:space="preserve"> </w:t>
      </w:r>
      <w:r w:rsidRPr="00DF4E03">
        <w:rPr>
          <w:sz w:val="22"/>
          <w:szCs w:val="22"/>
        </w:rPr>
        <w:t xml:space="preserve">and caring leadership on the part of each of these Senators, Lord.  We pray that You guide them all in the ways You would have them go, so that real blessings might abound for every South Carolinian.  In Your loving name we ask this, O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716B3" w:rsidRPr="00CA31DF" w:rsidRDefault="00A716B3" w:rsidP="00A716B3">
      <w:pPr>
        <w:pStyle w:val="Header"/>
        <w:tabs>
          <w:tab w:val="clear" w:pos="8640"/>
          <w:tab w:val="left" w:pos="4320"/>
        </w:tabs>
        <w:jc w:val="center"/>
      </w:pPr>
      <w:r>
        <w:rPr>
          <w:b/>
        </w:rPr>
        <w:t>Point of Quorum</w:t>
      </w:r>
    </w:p>
    <w:p w:rsidR="00A716B3" w:rsidRDefault="00A716B3" w:rsidP="00A716B3">
      <w:pPr>
        <w:pStyle w:val="Header"/>
        <w:tabs>
          <w:tab w:val="clear" w:pos="8640"/>
          <w:tab w:val="left" w:pos="4320"/>
        </w:tabs>
      </w:pPr>
      <w:r>
        <w:tab/>
        <w:t>At 12:10 P.M., Senator SCOTT made the point that a quorum was not present.  It was ascertained that a quorum was present.  The Senate resumed.</w:t>
      </w:r>
    </w:p>
    <w:p w:rsidR="007E36AF" w:rsidRDefault="007E36AF">
      <w:pPr>
        <w:pStyle w:val="Header"/>
        <w:tabs>
          <w:tab w:val="clear" w:pos="8640"/>
          <w:tab w:val="left" w:pos="4320"/>
        </w:tabs>
      </w:pPr>
    </w:p>
    <w:p w:rsidR="00493EA2" w:rsidRPr="00F44669" w:rsidRDefault="00493EA2" w:rsidP="00493EA2">
      <w:pPr>
        <w:jc w:val="center"/>
        <w:rPr>
          <w:b/>
        </w:rPr>
      </w:pPr>
      <w:r w:rsidRPr="00F44669">
        <w:rPr>
          <w:b/>
        </w:rPr>
        <w:t>MESSAGE FROM THE GOVERNOR</w:t>
      </w:r>
    </w:p>
    <w:p w:rsidR="00493EA2" w:rsidRPr="00F44669" w:rsidRDefault="00493EA2" w:rsidP="00E46EA8">
      <w:pPr>
        <w:ind w:firstLine="216"/>
      </w:pPr>
      <w:r w:rsidRPr="00F44669">
        <w:t>The following appointments were transmitted by the Honorable Nikki Randhawa Haley:</w:t>
      </w:r>
    </w:p>
    <w:p w:rsidR="00493EA2" w:rsidRPr="00F44669" w:rsidRDefault="00493EA2" w:rsidP="00493EA2">
      <w:pPr>
        <w:ind w:firstLine="216"/>
        <w:jc w:val="left"/>
      </w:pPr>
    </w:p>
    <w:p w:rsidR="00493EA2" w:rsidRPr="00F44669" w:rsidRDefault="00493EA2" w:rsidP="00DD39F4">
      <w:pPr>
        <w:keepNext/>
        <w:jc w:val="center"/>
        <w:rPr>
          <w:b/>
        </w:rPr>
      </w:pPr>
      <w:r w:rsidRPr="00F44669">
        <w:rPr>
          <w:b/>
        </w:rPr>
        <w:lastRenderedPageBreak/>
        <w:t>Statewide Appointments</w:t>
      </w:r>
    </w:p>
    <w:p w:rsidR="00493EA2" w:rsidRPr="00F44669" w:rsidRDefault="00493EA2" w:rsidP="00DD39F4">
      <w:pPr>
        <w:keepNext/>
        <w:ind w:firstLine="216"/>
        <w:rPr>
          <w:u w:val="single"/>
        </w:rPr>
      </w:pPr>
      <w:r w:rsidRPr="00F44669">
        <w:rPr>
          <w:u w:val="single"/>
        </w:rPr>
        <w:t>Reappointment, Donate Life South Carolina, with the term to commence April 1, 2012, and to expire April 1, 2016</w:t>
      </w:r>
    </w:p>
    <w:p w:rsidR="00493EA2" w:rsidRPr="00F44669" w:rsidRDefault="00493EA2" w:rsidP="00DD39F4">
      <w:pPr>
        <w:keepNext/>
        <w:ind w:firstLine="216"/>
        <w:rPr>
          <w:u w:val="single"/>
        </w:rPr>
      </w:pPr>
      <w:r w:rsidRPr="00F44669">
        <w:rPr>
          <w:u w:val="single"/>
        </w:rPr>
        <w:t xml:space="preserve">Organ </w:t>
      </w:r>
      <w:r>
        <w:rPr>
          <w:u w:val="single"/>
        </w:rPr>
        <w:t>and Tissue Recipient Representative</w:t>
      </w:r>
      <w:r w:rsidRPr="00F44669">
        <w:rPr>
          <w:u w:val="single"/>
        </w:rPr>
        <w:t>:</w:t>
      </w:r>
    </w:p>
    <w:p w:rsidR="00493EA2" w:rsidRDefault="00493EA2" w:rsidP="00DD39F4">
      <w:pPr>
        <w:keepNext/>
        <w:ind w:firstLine="216"/>
      </w:pPr>
      <w:r>
        <w:t>Debra A. Yasenka, 243 Belfair Oaks Blvd., Bluffton, SC 29910</w:t>
      </w:r>
    </w:p>
    <w:p w:rsidR="00493EA2" w:rsidRDefault="00493EA2" w:rsidP="00493EA2">
      <w:pPr>
        <w:ind w:firstLine="216"/>
      </w:pPr>
    </w:p>
    <w:p w:rsidR="00493EA2" w:rsidRDefault="00493EA2" w:rsidP="00493EA2">
      <w:pPr>
        <w:ind w:firstLine="216"/>
      </w:pPr>
      <w:r>
        <w:t>Referred to the Committee on Labor, Commerce and Industry.</w:t>
      </w:r>
    </w:p>
    <w:p w:rsidR="00493EA2" w:rsidRDefault="00493EA2" w:rsidP="00493EA2">
      <w:pPr>
        <w:ind w:firstLine="216"/>
      </w:pPr>
    </w:p>
    <w:p w:rsidR="00493EA2" w:rsidRPr="00F44669" w:rsidRDefault="00DD39F4" w:rsidP="00493EA2">
      <w:pPr>
        <w:keepNext/>
        <w:ind w:firstLine="216"/>
        <w:rPr>
          <w:u w:val="single"/>
        </w:rPr>
      </w:pPr>
      <w:r>
        <w:rPr>
          <w:u w:val="single"/>
        </w:rPr>
        <w:t>Initial Appointment, John de l</w:t>
      </w:r>
      <w:r w:rsidR="00493EA2" w:rsidRPr="00F44669">
        <w:rPr>
          <w:u w:val="single"/>
        </w:rPr>
        <w:t>a Howe School Board of Trustees, with the term to commence April 1, 2010, and to expire April 1, 2014</w:t>
      </w:r>
    </w:p>
    <w:p w:rsidR="00493EA2" w:rsidRPr="00F44669" w:rsidRDefault="00493EA2" w:rsidP="00493EA2">
      <w:pPr>
        <w:keepNext/>
        <w:ind w:firstLine="216"/>
        <w:rPr>
          <w:u w:val="single"/>
        </w:rPr>
      </w:pPr>
      <w:r w:rsidRPr="00F44669">
        <w:rPr>
          <w:u w:val="single"/>
        </w:rPr>
        <w:t>At-Large:</w:t>
      </w:r>
    </w:p>
    <w:p w:rsidR="00493EA2" w:rsidRDefault="00493EA2" w:rsidP="00493EA2">
      <w:r>
        <w:tab/>
        <w:t>Thomas R. Love, 233 Moss Ave., McCormick, SC 29836</w:t>
      </w:r>
      <w:r w:rsidRPr="00F44669">
        <w:rPr>
          <w:i/>
        </w:rPr>
        <w:t xml:space="preserve"> VICE </w:t>
      </w:r>
      <w:r w:rsidR="00E46EA8">
        <w:t>Mrs. </w:t>
      </w:r>
      <w:r w:rsidRPr="00F44669">
        <w:t>Janet L. Duncan</w:t>
      </w:r>
    </w:p>
    <w:p w:rsidR="00493EA2" w:rsidRDefault="00493EA2" w:rsidP="00493EA2"/>
    <w:p w:rsidR="00493EA2" w:rsidRDefault="00493EA2" w:rsidP="00493EA2">
      <w:pPr>
        <w:ind w:firstLine="216"/>
      </w:pPr>
      <w:r>
        <w:t>Referred to the Committee on Education.</w:t>
      </w:r>
    </w:p>
    <w:p w:rsidR="00493EA2" w:rsidRDefault="00493EA2" w:rsidP="00493EA2">
      <w:pPr>
        <w:ind w:firstLine="216"/>
      </w:pPr>
    </w:p>
    <w:p w:rsidR="00493EA2" w:rsidRPr="00F44669" w:rsidRDefault="00DD39F4" w:rsidP="00493EA2">
      <w:pPr>
        <w:keepNext/>
        <w:ind w:firstLine="216"/>
        <w:rPr>
          <w:u w:val="single"/>
        </w:rPr>
      </w:pPr>
      <w:r>
        <w:rPr>
          <w:u w:val="single"/>
        </w:rPr>
        <w:t>Reappointment, John de l</w:t>
      </w:r>
      <w:r w:rsidR="00493EA2" w:rsidRPr="00F44669">
        <w:rPr>
          <w:u w:val="single"/>
        </w:rPr>
        <w:t>a Howe School Board of Trustees, with the term to commence April 1, 2014, and to expire April 1, 2018</w:t>
      </w:r>
    </w:p>
    <w:p w:rsidR="00493EA2" w:rsidRPr="00F44669" w:rsidRDefault="00493EA2" w:rsidP="00493EA2">
      <w:pPr>
        <w:keepNext/>
        <w:ind w:firstLine="216"/>
        <w:rPr>
          <w:u w:val="single"/>
        </w:rPr>
      </w:pPr>
      <w:r w:rsidRPr="00F44669">
        <w:rPr>
          <w:u w:val="single"/>
        </w:rPr>
        <w:t>At-Large:</w:t>
      </w:r>
    </w:p>
    <w:p w:rsidR="00493EA2" w:rsidRDefault="00493EA2" w:rsidP="00493EA2">
      <w:pPr>
        <w:ind w:firstLine="216"/>
      </w:pPr>
      <w:r>
        <w:t>Thomas R. Love, 233 Moss Ave., McCormick, SC 29836</w:t>
      </w:r>
    </w:p>
    <w:p w:rsidR="00493EA2" w:rsidRDefault="00493EA2" w:rsidP="00493EA2">
      <w:pPr>
        <w:ind w:firstLine="216"/>
      </w:pPr>
    </w:p>
    <w:p w:rsidR="00493EA2" w:rsidRDefault="00493EA2" w:rsidP="00493EA2">
      <w:pPr>
        <w:ind w:firstLine="216"/>
      </w:pPr>
      <w:r>
        <w:t>Referred to the Committee on Education.</w:t>
      </w:r>
    </w:p>
    <w:p w:rsidR="00493EA2" w:rsidRDefault="00493EA2" w:rsidP="00493EA2">
      <w:pPr>
        <w:ind w:firstLine="216"/>
      </w:pPr>
    </w:p>
    <w:p w:rsidR="00493EA2" w:rsidRPr="00F44669" w:rsidRDefault="00866B36" w:rsidP="00493EA2">
      <w:pPr>
        <w:keepNext/>
        <w:ind w:firstLine="216"/>
        <w:rPr>
          <w:u w:val="single"/>
        </w:rPr>
      </w:pPr>
      <w:r>
        <w:rPr>
          <w:u w:val="single"/>
        </w:rPr>
        <w:t>Initial Appointment, John de l</w:t>
      </w:r>
      <w:r w:rsidR="00493EA2" w:rsidRPr="00F44669">
        <w:rPr>
          <w:u w:val="single"/>
        </w:rPr>
        <w:t>a Howe School Board of Trustees, with the term to commence April 1, 2013, and to expire April 1, 2018</w:t>
      </w:r>
    </w:p>
    <w:p w:rsidR="00493EA2" w:rsidRPr="00F44669" w:rsidRDefault="00493EA2" w:rsidP="00493EA2">
      <w:pPr>
        <w:keepNext/>
        <w:ind w:firstLine="216"/>
        <w:rPr>
          <w:u w:val="single"/>
        </w:rPr>
      </w:pPr>
      <w:r w:rsidRPr="00F44669">
        <w:rPr>
          <w:u w:val="single"/>
        </w:rPr>
        <w:t>At-Large:</w:t>
      </w:r>
    </w:p>
    <w:p w:rsidR="00493EA2" w:rsidRDefault="00493EA2" w:rsidP="00493EA2">
      <w:r>
        <w:tab/>
        <w:t>Daniel B. Shonka, 121 Springdale Ct., Central, SC 29630</w:t>
      </w:r>
      <w:r w:rsidRPr="00F44669">
        <w:rPr>
          <w:i/>
        </w:rPr>
        <w:t xml:space="preserve"> VICE </w:t>
      </w:r>
      <w:r w:rsidR="00BF7862">
        <w:t>Wayne Moseley</w:t>
      </w:r>
    </w:p>
    <w:p w:rsidR="00493EA2" w:rsidRDefault="00493EA2" w:rsidP="00493EA2"/>
    <w:p w:rsidR="00493EA2" w:rsidRDefault="00493EA2" w:rsidP="00493EA2">
      <w:pPr>
        <w:ind w:firstLine="216"/>
      </w:pPr>
      <w:r>
        <w:t>Referred to the Committee on Education.</w:t>
      </w:r>
    </w:p>
    <w:p w:rsidR="00493EA2" w:rsidRDefault="00493EA2" w:rsidP="00493EA2">
      <w:pPr>
        <w:ind w:firstLine="216"/>
      </w:pPr>
    </w:p>
    <w:p w:rsidR="00493EA2" w:rsidRPr="00F44669" w:rsidRDefault="00493EA2" w:rsidP="00493EA2">
      <w:pPr>
        <w:keepNext/>
        <w:ind w:firstLine="216"/>
        <w:rPr>
          <w:u w:val="single"/>
        </w:rPr>
      </w:pPr>
      <w:r w:rsidRPr="00F44669">
        <w:rPr>
          <w:u w:val="single"/>
        </w:rPr>
        <w:t>Initial Appointment, South Carolina Board of Real Estate Appraisers, with the term to commence May 31, 2012, and to expire May 31, 2015</w:t>
      </w:r>
    </w:p>
    <w:p w:rsidR="00493EA2" w:rsidRDefault="00493EA2" w:rsidP="00493EA2">
      <w:r>
        <w:tab/>
        <w:t>Christopher E. Barczarichk, 2965 North Main St., Columbia, SC 29201</w:t>
      </w:r>
      <w:r w:rsidRPr="00F44669">
        <w:rPr>
          <w:i/>
        </w:rPr>
        <w:t xml:space="preserve"> VICE </w:t>
      </w:r>
      <w:r w:rsidRPr="00F44669">
        <w:t>Joel W. Norwood</w:t>
      </w:r>
    </w:p>
    <w:p w:rsidR="00493EA2" w:rsidRDefault="00493EA2" w:rsidP="00493EA2"/>
    <w:p w:rsidR="00493EA2" w:rsidRDefault="00493EA2" w:rsidP="00493EA2">
      <w:pPr>
        <w:ind w:firstLine="216"/>
      </w:pPr>
      <w:r>
        <w:t>Referred to the Committee on Labor, Commerce and Industry.</w:t>
      </w:r>
    </w:p>
    <w:p w:rsidR="00493EA2" w:rsidRDefault="00493EA2" w:rsidP="00493EA2">
      <w:pPr>
        <w:ind w:firstLine="216"/>
      </w:pPr>
    </w:p>
    <w:p w:rsidR="00493EA2" w:rsidRPr="00F44669" w:rsidRDefault="00493EA2" w:rsidP="00493EA2">
      <w:pPr>
        <w:keepNext/>
        <w:ind w:firstLine="216"/>
        <w:rPr>
          <w:u w:val="single"/>
        </w:rPr>
      </w:pPr>
      <w:r w:rsidRPr="00F44669">
        <w:rPr>
          <w:u w:val="single"/>
        </w:rPr>
        <w:lastRenderedPageBreak/>
        <w:t>Reappointment, South Carolina Foster Care Review Board, with the term to commence June 30, 2014, and to expire June 30, 2018</w:t>
      </w:r>
    </w:p>
    <w:p w:rsidR="00493EA2" w:rsidRPr="00F44669" w:rsidRDefault="00493EA2" w:rsidP="00493EA2">
      <w:pPr>
        <w:keepNext/>
        <w:ind w:firstLine="216"/>
        <w:rPr>
          <w:u w:val="single"/>
        </w:rPr>
      </w:pPr>
      <w:r w:rsidRPr="00F44669">
        <w:rPr>
          <w:u w:val="single"/>
        </w:rPr>
        <w:t>1st Congressional District:</w:t>
      </w:r>
    </w:p>
    <w:p w:rsidR="00493EA2" w:rsidRDefault="00493EA2" w:rsidP="00493EA2">
      <w:pPr>
        <w:ind w:firstLine="216"/>
      </w:pPr>
      <w:r>
        <w:t>Charles Frank Koches, 1057 Yeamans Hall Road, Hanahan, SC 29410</w:t>
      </w:r>
    </w:p>
    <w:p w:rsidR="00493EA2" w:rsidRDefault="00493EA2" w:rsidP="00493EA2">
      <w:pPr>
        <w:ind w:firstLine="216"/>
      </w:pPr>
    </w:p>
    <w:p w:rsidR="00493EA2" w:rsidRDefault="00493EA2" w:rsidP="00493EA2">
      <w:pPr>
        <w:ind w:firstLine="216"/>
      </w:pPr>
      <w:r>
        <w:t>Referred to the Committee on Judiciary.</w:t>
      </w:r>
    </w:p>
    <w:p w:rsidR="00493EA2" w:rsidRDefault="00493EA2" w:rsidP="00493EA2">
      <w:pPr>
        <w:ind w:firstLine="216"/>
      </w:pPr>
    </w:p>
    <w:p w:rsidR="00493EA2" w:rsidRPr="00F44669" w:rsidRDefault="00493EA2" w:rsidP="00493EA2">
      <w:pPr>
        <w:keepNext/>
        <w:ind w:firstLine="216"/>
        <w:rPr>
          <w:u w:val="single"/>
        </w:rPr>
      </w:pPr>
      <w:r w:rsidRPr="00F44669">
        <w:rPr>
          <w:u w:val="single"/>
        </w:rPr>
        <w:t>Reappointment, South Carolina State Housing Finance</w:t>
      </w:r>
      <w:r w:rsidR="00866B36">
        <w:rPr>
          <w:u w:val="single"/>
        </w:rPr>
        <w:t xml:space="preserve"> </w:t>
      </w:r>
      <w:r w:rsidRPr="00F44669">
        <w:rPr>
          <w:u w:val="single"/>
        </w:rPr>
        <w:t>and Development Authority, with the term to commence August 15, 2013, and to expire August 15, 2017</w:t>
      </w:r>
    </w:p>
    <w:p w:rsidR="00493EA2" w:rsidRPr="00F44669" w:rsidRDefault="00493EA2" w:rsidP="00493EA2">
      <w:pPr>
        <w:keepNext/>
        <w:ind w:firstLine="216"/>
        <w:rPr>
          <w:u w:val="single"/>
        </w:rPr>
      </w:pPr>
      <w:r w:rsidRPr="00F44669">
        <w:rPr>
          <w:u w:val="single"/>
        </w:rPr>
        <w:t>At-Large:</w:t>
      </w:r>
    </w:p>
    <w:p w:rsidR="00493EA2" w:rsidRDefault="00493EA2" w:rsidP="00493EA2">
      <w:pPr>
        <w:ind w:firstLine="216"/>
      </w:pPr>
      <w:r>
        <w:t>Charles E. Gardner, 127 Haviland Avenue, Greenville, SC 29607</w:t>
      </w:r>
    </w:p>
    <w:p w:rsidR="00493EA2" w:rsidRDefault="00493EA2" w:rsidP="00493EA2">
      <w:pPr>
        <w:ind w:firstLine="216"/>
      </w:pPr>
    </w:p>
    <w:p w:rsidR="00493EA2" w:rsidRDefault="00493EA2" w:rsidP="00493EA2">
      <w:pPr>
        <w:ind w:firstLine="216"/>
      </w:pPr>
      <w:r>
        <w:t>Referred to the Committee on Labor, Commerce and Industry.</w:t>
      </w:r>
    </w:p>
    <w:p w:rsidR="00493EA2" w:rsidRDefault="00493EA2">
      <w:pPr>
        <w:pStyle w:val="Header"/>
        <w:tabs>
          <w:tab w:val="clear" w:pos="8640"/>
          <w:tab w:val="left" w:pos="4320"/>
        </w:tabs>
      </w:pPr>
    </w:p>
    <w:p w:rsidR="008F1930" w:rsidRPr="00D02990" w:rsidRDefault="008F1930" w:rsidP="008F1930">
      <w:pPr>
        <w:pStyle w:val="Header"/>
        <w:tabs>
          <w:tab w:val="clear" w:pos="8640"/>
          <w:tab w:val="left" w:pos="4320"/>
        </w:tabs>
        <w:jc w:val="center"/>
      </w:pPr>
      <w:r>
        <w:rPr>
          <w:b/>
        </w:rPr>
        <w:t>Doctor of the Day</w:t>
      </w:r>
    </w:p>
    <w:p w:rsidR="008F1930" w:rsidRDefault="008F1930" w:rsidP="00243000">
      <w:pPr>
        <w:pStyle w:val="Header"/>
        <w:tabs>
          <w:tab w:val="clear" w:pos="8640"/>
          <w:tab w:val="left" w:pos="4320"/>
        </w:tabs>
      </w:pPr>
      <w:r>
        <w:tab/>
        <w:t xml:space="preserve">Senator CAMPSEN introduced Dr. Alexander Ramsay of Charleston, S.C., Doctor of the Day. </w:t>
      </w:r>
    </w:p>
    <w:p w:rsidR="00243000" w:rsidRDefault="00243000" w:rsidP="00243000">
      <w:pPr>
        <w:pStyle w:val="Header"/>
        <w:tabs>
          <w:tab w:val="clear" w:pos="8640"/>
          <w:tab w:val="left" w:pos="4320"/>
        </w:tabs>
      </w:pPr>
    </w:p>
    <w:p w:rsidR="00C33154" w:rsidRPr="00C33154" w:rsidRDefault="00C33154" w:rsidP="00C33154">
      <w:pPr>
        <w:pStyle w:val="Header"/>
        <w:tabs>
          <w:tab w:val="clear" w:pos="8640"/>
          <w:tab w:val="left" w:pos="4320"/>
        </w:tabs>
        <w:jc w:val="center"/>
      </w:pPr>
      <w:r>
        <w:rPr>
          <w:b/>
        </w:rPr>
        <w:t>Leave of Absence</w:t>
      </w:r>
    </w:p>
    <w:p w:rsidR="00C33154" w:rsidRDefault="00C33154" w:rsidP="00C33154">
      <w:pPr>
        <w:pStyle w:val="Header"/>
        <w:tabs>
          <w:tab w:val="clear" w:pos="8640"/>
          <w:tab w:val="left" w:pos="4320"/>
        </w:tabs>
      </w:pPr>
      <w:r>
        <w:tab/>
        <w:t>On m</w:t>
      </w:r>
      <w:r w:rsidR="00E46EA8">
        <w:t>otion of Senator TURNER, at 12:0</w:t>
      </w:r>
      <w:r>
        <w:t>5 P.M., Senator PINCKNEY was granted a leave of absence for today.</w:t>
      </w:r>
    </w:p>
    <w:p w:rsidR="00C33154" w:rsidRDefault="00C33154" w:rsidP="00C33154">
      <w:pPr>
        <w:pStyle w:val="Header"/>
        <w:tabs>
          <w:tab w:val="clear" w:pos="8640"/>
          <w:tab w:val="left" w:pos="4320"/>
        </w:tabs>
      </w:pPr>
    </w:p>
    <w:p w:rsidR="00BB2686" w:rsidRPr="00BB2686" w:rsidRDefault="00BB2686" w:rsidP="00BB2686">
      <w:pPr>
        <w:pStyle w:val="Header"/>
        <w:tabs>
          <w:tab w:val="clear" w:pos="8640"/>
          <w:tab w:val="left" w:pos="4320"/>
        </w:tabs>
        <w:jc w:val="center"/>
      </w:pPr>
      <w:r>
        <w:rPr>
          <w:b/>
        </w:rPr>
        <w:t>Leave of Absence</w:t>
      </w:r>
    </w:p>
    <w:p w:rsidR="00BB2686" w:rsidRDefault="00BB2686" w:rsidP="00C33154">
      <w:pPr>
        <w:pStyle w:val="Header"/>
        <w:tabs>
          <w:tab w:val="clear" w:pos="8640"/>
          <w:tab w:val="left" w:pos="4320"/>
        </w:tabs>
      </w:pPr>
      <w:r>
        <w:tab/>
        <w:t>On motion of Senator BRYANT, at 12:05 P.M., Senator BRIGHT was granted a leave of absence for today.</w:t>
      </w:r>
    </w:p>
    <w:p w:rsidR="00BB2686" w:rsidRDefault="00BB2686" w:rsidP="00C33154">
      <w:pPr>
        <w:pStyle w:val="Header"/>
        <w:tabs>
          <w:tab w:val="clear" w:pos="8640"/>
          <w:tab w:val="left" w:pos="4320"/>
        </w:tabs>
      </w:pPr>
    </w:p>
    <w:p w:rsidR="00BB2686" w:rsidRPr="00BB2686" w:rsidRDefault="00BB2686" w:rsidP="00BB2686">
      <w:pPr>
        <w:pStyle w:val="Header"/>
        <w:tabs>
          <w:tab w:val="clear" w:pos="8640"/>
          <w:tab w:val="left" w:pos="4320"/>
        </w:tabs>
        <w:jc w:val="center"/>
      </w:pPr>
      <w:r>
        <w:rPr>
          <w:b/>
        </w:rPr>
        <w:t>Leave of Absence</w:t>
      </w:r>
    </w:p>
    <w:p w:rsidR="00BB2686" w:rsidRDefault="00BB2686" w:rsidP="00C33154">
      <w:pPr>
        <w:pStyle w:val="Header"/>
        <w:tabs>
          <w:tab w:val="clear" w:pos="8640"/>
          <w:tab w:val="left" w:pos="4320"/>
        </w:tabs>
      </w:pPr>
      <w:r>
        <w:tab/>
        <w:t>At 12:05 P.M., Senator FAIR requested a leave of absence beginning at 5:00 P.M. today.</w:t>
      </w:r>
    </w:p>
    <w:p w:rsidR="003365BE" w:rsidRDefault="003365BE" w:rsidP="00C33154">
      <w:pPr>
        <w:pStyle w:val="Header"/>
        <w:tabs>
          <w:tab w:val="clear" w:pos="8640"/>
          <w:tab w:val="left" w:pos="4320"/>
        </w:tabs>
      </w:pPr>
    </w:p>
    <w:p w:rsidR="003365BE" w:rsidRPr="003365BE" w:rsidRDefault="003365BE" w:rsidP="003365BE">
      <w:pPr>
        <w:pStyle w:val="Header"/>
        <w:tabs>
          <w:tab w:val="clear" w:pos="8640"/>
          <w:tab w:val="left" w:pos="4320"/>
        </w:tabs>
        <w:jc w:val="center"/>
      </w:pPr>
      <w:r>
        <w:rPr>
          <w:b/>
        </w:rPr>
        <w:t>Leave of Absence</w:t>
      </w:r>
    </w:p>
    <w:p w:rsidR="003365BE" w:rsidRDefault="003365BE" w:rsidP="00C33154">
      <w:pPr>
        <w:pStyle w:val="Header"/>
        <w:tabs>
          <w:tab w:val="clear" w:pos="8640"/>
          <w:tab w:val="left" w:pos="4320"/>
        </w:tabs>
      </w:pPr>
      <w:r>
        <w:tab/>
        <w:t>On motion of Senator BRYANT, at 12:10 P.M., Senator VERDIN was granted a leave of absence for today.</w:t>
      </w:r>
    </w:p>
    <w:p w:rsidR="003365BE" w:rsidRDefault="003365BE" w:rsidP="00C33154">
      <w:pPr>
        <w:pStyle w:val="Header"/>
        <w:tabs>
          <w:tab w:val="clear" w:pos="8640"/>
          <w:tab w:val="left" w:pos="4320"/>
        </w:tabs>
      </w:pPr>
    </w:p>
    <w:p w:rsidR="00902170" w:rsidRPr="00902170" w:rsidRDefault="00902170" w:rsidP="00902170">
      <w:pPr>
        <w:pStyle w:val="Header"/>
        <w:tabs>
          <w:tab w:val="clear" w:pos="8640"/>
          <w:tab w:val="left" w:pos="4320"/>
        </w:tabs>
        <w:jc w:val="center"/>
      </w:pPr>
      <w:r>
        <w:rPr>
          <w:b/>
        </w:rPr>
        <w:t>Leave of Absence</w:t>
      </w:r>
    </w:p>
    <w:p w:rsidR="00902170" w:rsidRDefault="00902170" w:rsidP="00C33154">
      <w:pPr>
        <w:pStyle w:val="Header"/>
        <w:tabs>
          <w:tab w:val="clear" w:pos="8640"/>
          <w:tab w:val="left" w:pos="4320"/>
        </w:tabs>
      </w:pPr>
      <w:r>
        <w:tab/>
        <w:t>On motion of Senator CAMPBELL, at 12:10 P.M., Senator GROOMS was granted a leave of absence for today.</w:t>
      </w:r>
    </w:p>
    <w:p w:rsidR="00902170" w:rsidRDefault="00902170" w:rsidP="00C33154">
      <w:pPr>
        <w:pStyle w:val="Header"/>
        <w:tabs>
          <w:tab w:val="clear" w:pos="8640"/>
          <w:tab w:val="left" w:pos="4320"/>
        </w:tabs>
      </w:pPr>
    </w:p>
    <w:p w:rsidR="003854AA" w:rsidRPr="003854AA" w:rsidRDefault="003854AA" w:rsidP="001469AE">
      <w:pPr>
        <w:pStyle w:val="Header"/>
        <w:keepNext/>
        <w:tabs>
          <w:tab w:val="clear" w:pos="8640"/>
          <w:tab w:val="left" w:pos="4320"/>
        </w:tabs>
        <w:jc w:val="center"/>
      </w:pPr>
      <w:r>
        <w:rPr>
          <w:b/>
        </w:rPr>
        <w:t>Leave of Absence</w:t>
      </w:r>
    </w:p>
    <w:p w:rsidR="003854AA" w:rsidRDefault="003854AA" w:rsidP="001469AE">
      <w:pPr>
        <w:pStyle w:val="Header"/>
        <w:keepNext/>
        <w:tabs>
          <w:tab w:val="clear" w:pos="8640"/>
          <w:tab w:val="left" w:pos="4320"/>
        </w:tabs>
      </w:pPr>
      <w:r>
        <w:tab/>
        <w:t>On motion of Senator CAMPBELL, at 12:50 P.M., Senator RANKIN was granted a leave of absence from 12:00 P.M</w:t>
      </w:r>
      <w:r w:rsidR="001469AE">
        <w:t xml:space="preserve">. </w:t>
      </w:r>
      <w:r>
        <w:t>- 2:30 P.M.</w:t>
      </w:r>
    </w:p>
    <w:p w:rsidR="00DB2DFA" w:rsidRDefault="00DB2DFA" w:rsidP="00C33154">
      <w:pPr>
        <w:pStyle w:val="Header"/>
        <w:tabs>
          <w:tab w:val="clear" w:pos="8640"/>
          <w:tab w:val="left" w:pos="4320"/>
        </w:tabs>
      </w:pPr>
    </w:p>
    <w:p w:rsidR="00DB2DFA" w:rsidRPr="00DB2DFA" w:rsidRDefault="00DB2DFA" w:rsidP="00DB2DFA">
      <w:pPr>
        <w:pStyle w:val="Header"/>
        <w:tabs>
          <w:tab w:val="clear" w:pos="8640"/>
          <w:tab w:val="left" w:pos="4320"/>
        </w:tabs>
        <w:jc w:val="center"/>
      </w:pPr>
      <w:r>
        <w:rPr>
          <w:b/>
        </w:rPr>
        <w:t>Leave of Absence</w:t>
      </w:r>
    </w:p>
    <w:p w:rsidR="00DB2DFA" w:rsidRDefault="00DB2DFA" w:rsidP="00C33154">
      <w:pPr>
        <w:pStyle w:val="Header"/>
        <w:tabs>
          <w:tab w:val="clear" w:pos="8640"/>
          <w:tab w:val="left" w:pos="4320"/>
        </w:tabs>
      </w:pPr>
      <w:r>
        <w:tab/>
        <w:t>At 2:30 P.M., Senator BRYANT requested a leave of absence for the balance of the day.</w:t>
      </w:r>
    </w:p>
    <w:p w:rsidR="00DB2DFA" w:rsidRDefault="00DB2DFA">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311E98" w:rsidRDefault="009622ED">
      <w:pPr>
        <w:pStyle w:val="Header"/>
        <w:tabs>
          <w:tab w:val="clear" w:pos="8640"/>
          <w:tab w:val="left" w:pos="4320"/>
        </w:tabs>
        <w:rPr>
          <w:bCs/>
        </w:rPr>
      </w:pPr>
      <w:r>
        <w:rPr>
          <w:bCs/>
        </w:rPr>
        <w:t>S. 1164</w:t>
      </w:r>
      <w:r>
        <w:rPr>
          <w:bCs/>
        </w:rPr>
        <w:tab/>
      </w:r>
      <w:r w:rsidR="00311E98">
        <w:rPr>
          <w:bCs/>
        </w:rPr>
        <w:t>Sen. Young</w:t>
      </w:r>
    </w:p>
    <w:p w:rsidR="009622ED" w:rsidRDefault="009622ED">
      <w:pPr>
        <w:pStyle w:val="Header"/>
        <w:tabs>
          <w:tab w:val="clear" w:pos="8640"/>
          <w:tab w:val="left" w:pos="4320"/>
        </w:tabs>
        <w:rPr>
          <w:b/>
          <w:bCs/>
        </w:rPr>
      </w:pPr>
      <w:r>
        <w:rPr>
          <w:bCs/>
        </w:rPr>
        <w:t>S. 888</w:t>
      </w:r>
      <w:r>
        <w:rPr>
          <w:bCs/>
        </w:rPr>
        <w:tab/>
      </w:r>
      <w:r>
        <w:rPr>
          <w:bCs/>
        </w:rPr>
        <w:tab/>
        <w:t>Sen. Campbell</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5356C" w:rsidRDefault="00C5356C" w:rsidP="00C5356C"/>
    <w:p w:rsidR="00C5356C" w:rsidRDefault="00C5356C" w:rsidP="00C5356C">
      <w:r>
        <w:tab/>
        <w:t>S. 1176</w:t>
      </w:r>
      <w:r w:rsidR="00767C75">
        <w:fldChar w:fldCharType="begin"/>
      </w:r>
      <w:r>
        <w:instrText xml:space="preserve"> XE "</w:instrText>
      </w:r>
      <w:r>
        <w:tab/>
        <w:instrText>S. 1176" \b</w:instrText>
      </w:r>
      <w:r w:rsidR="00767C75">
        <w:fldChar w:fldCharType="end"/>
      </w:r>
      <w:r>
        <w:t xml:space="preserve"> -- Senators Setzler, Courson, Cromer, Massey and Shealy:  A CONCURRENT RESOLUTION TO HONOR AND CONGRATULATE PAT G. SMITH, FORMER MAYOR OF THE TOWN OF SPRINGDALE</w:t>
      </w:r>
      <w:r w:rsidR="00F8048C">
        <w:t>,</w:t>
      </w:r>
      <w:r>
        <w:t xml:space="preserve"> ON HIS MANY YEARS OF DEDICATED SERVICE TO THE RESIDENTS OF SPRINGDALE AND GREATER LEXINGTON COUNTY.</w:t>
      </w:r>
    </w:p>
    <w:p w:rsidR="00C5356C" w:rsidRDefault="00C5356C" w:rsidP="00C5356C">
      <w:r>
        <w:t>l:\s-res\ngs\002pat .mrh.ngs.docx</w:t>
      </w:r>
    </w:p>
    <w:p w:rsidR="00C5356C" w:rsidRDefault="00C5356C" w:rsidP="00C5356C">
      <w:r>
        <w:tab/>
        <w:t>The Concurrent Resolution was adopted, ordered sent to the House.</w:t>
      </w:r>
    </w:p>
    <w:p w:rsidR="00F8048C" w:rsidRDefault="00F8048C" w:rsidP="00C5356C"/>
    <w:p w:rsidR="00C5356C" w:rsidRDefault="00C5356C" w:rsidP="00C5356C">
      <w:r>
        <w:tab/>
        <w:t>S. 1177</w:t>
      </w:r>
      <w:r w:rsidR="00767C75">
        <w:fldChar w:fldCharType="begin"/>
      </w:r>
      <w:r>
        <w:instrText xml:space="preserve"> XE "</w:instrText>
      </w:r>
      <w:r>
        <w:tab/>
        <w:instrText>S. 1177" \b</w:instrText>
      </w:r>
      <w:r w:rsidR="00767C75">
        <w:fldChar w:fldCharType="end"/>
      </w:r>
      <w:r>
        <w:t xml:space="preserve"> -- Senator Gregory:  A BILL TO AMEND SECTION 50-11-2200,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C5356C" w:rsidRDefault="00C5356C" w:rsidP="00C5356C">
      <w:r>
        <w:t>l:\council\bills\swb\5109cm14.docx</w:t>
      </w:r>
    </w:p>
    <w:p w:rsidR="00C5356C" w:rsidRDefault="00C5356C" w:rsidP="00C5356C">
      <w:r>
        <w:tab/>
        <w:t>Read the first time and referred to the Committee on Fish, Game and Forestry.</w:t>
      </w:r>
    </w:p>
    <w:p w:rsidR="00C5356C" w:rsidRDefault="00C5356C" w:rsidP="00C5356C"/>
    <w:p w:rsidR="00C5356C" w:rsidRDefault="00C5356C" w:rsidP="00C5356C">
      <w:r>
        <w:tab/>
        <w:t>S. 1178</w:t>
      </w:r>
      <w:r w:rsidR="00767C75">
        <w:fldChar w:fldCharType="begin"/>
      </w:r>
      <w:r>
        <w:instrText xml:space="preserve"> XE "</w:instrText>
      </w:r>
      <w:r>
        <w:tab/>
        <w:instrText>S. 1178" \b</w:instrText>
      </w:r>
      <w:r w:rsidR="00767C75">
        <w:fldChar w:fldCharType="end"/>
      </w:r>
      <w:r>
        <w:t xml:space="preserve"> -- Senators Hembree and Campsen:  A BILL TO AMEND ARTICLE 10, CHAPTER 11, TITLE 50 OF THE 1976 CODE, RELATING TO WILDLIFE MANAGEMENT AREAS, TO PROVIDE THAT A HUNTER'S PRIVILEGE TO PARTICIPATE IN LOTTERY HUNTS MAY BE REVOKED IF A DEPARTMENT OF NATURAL RESOURCES ENFORCEMENT OFFICER WITNESSES, OR HAS PROBABLE CAUSE TO BELIEVE THAT, A VIOLATION OF THE ARTICLE HAS OCCURRED; AND TO PROVIDE FOR REMEDIES IF THE HUNTER IS NOT CONVICTED OF VIOLATIONS OF THIS ARTICLE ARISING FROM THE LOTTERY HUNT.</w:t>
      </w:r>
    </w:p>
    <w:p w:rsidR="00C5356C" w:rsidRDefault="00C5356C" w:rsidP="00C5356C">
      <w:r>
        <w:t>l:\s-res\gh\016lott.kmm.gh.docx</w:t>
      </w:r>
    </w:p>
    <w:p w:rsidR="00C5356C" w:rsidRDefault="00C5356C" w:rsidP="00C5356C">
      <w:r>
        <w:tab/>
        <w:t>Read the first time and referred to the Committee on Fish, Game and Forestry.</w:t>
      </w:r>
    </w:p>
    <w:p w:rsidR="00C5356C" w:rsidRDefault="00C5356C" w:rsidP="00C5356C"/>
    <w:p w:rsidR="00C5356C" w:rsidRDefault="00C5356C" w:rsidP="00C5356C">
      <w:r>
        <w:tab/>
        <w:t>S. 1179</w:t>
      </w:r>
      <w:r w:rsidR="00767C75">
        <w:fldChar w:fldCharType="begin"/>
      </w:r>
      <w:r>
        <w:instrText xml:space="preserve"> XE "</w:instrText>
      </w:r>
      <w:r>
        <w:tab/>
        <w:instrText>S. 1179" \b</w:instrText>
      </w:r>
      <w:r w:rsidR="00767C75">
        <w:fldChar w:fldCharType="end"/>
      </w:r>
      <w:r>
        <w:t xml:space="preserve"> -- Senator Cromer:  A CONCURRENT RESOLUTION TO AFFIRM THE DEDICATION OF THE GENERAL ASSEMBLY TO THE FUTURE SUCCESS OF ALL OF SOUTH CAROLINA'S CHILDREN AND TO DECLARE MAY 14, 2014, "CHILDHOOD APRAXIA OF SPEECH DAY" IN THE STATE OF SOUTH CAROLINA.</w:t>
      </w:r>
    </w:p>
    <w:p w:rsidR="00C5356C" w:rsidRDefault="00C5356C" w:rsidP="00C5356C">
      <w:r>
        <w:t>l:\council\bills\gm\24004htc14.docx</w:t>
      </w:r>
    </w:p>
    <w:p w:rsidR="00C5356C" w:rsidRDefault="00C5356C" w:rsidP="00C5356C">
      <w:r>
        <w:tab/>
        <w:t>The Concurrent Resolution was introduced and referred to the Committee on Medical Affairs.</w:t>
      </w:r>
    </w:p>
    <w:p w:rsidR="00F8048C" w:rsidRDefault="00F8048C" w:rsidP="00C5356C"/>
    <w:p w:rsidR="00C5356C" w:rsidRDefault="00C5356C" w:rsidP="00C5356C">
      <w:r>
        <w:tab/>
        <w:t>S. 1180</w:t>
      </w:r>
      <w:r w:rsidR="00767C75">
        <w:fldChar w:fldCharType="begin"/>
      </w:r>
      <w:r>
        <w:instrText xml:space="preserve"> XE "</w:instrText>
      </w:r>
      <w:r>
        <w:tab/>
        <w:instrText>S. 1180" \b</w:instrText>
      </w:r>
      <w:r w:rsidR="00767C75">
        <w:fldChar w:fldCharType="end"/>
      </w:r>
      <w:r>
        <w:t xml:space="preserve"> -- Senator Hayes:  A BILL TO AMEND SECTION 7-7-530,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C5356C" w:rsidRDefault="00C5356C" w:rsidP="00C5356C">
      <w:r>
        <w:t>l:\council\bills\bbm\9058htc14.docx</w:t>
      </w:r>
    </w:p>
    <w:p w:rsidR="00C5356C" w:rsidRDefault="00C5356C" w:rsidP="00C5356C">
      <w:r>
        <w:tab/>
        <w:t>Read the first time and referred to the Committee on Judiciary.</w:t>
      </w:r>
    </w:p>
    <w:p w:rsidR="00C5356C" w:rsidRDefault="00C5356C" w:rsidP="00C5356C"/>
    <w:p w:rsidR="00C5356C" w:rsidRDefault="00C5356C" w:rsidP="00C5356C">
      <w:r>
        <w:tab/>
        <w:t>S. 1181</w:t>
      </w:r>
      <w:r w:rsidR="00767C75">
        <w:fldChar w:fldCharType="begin"/>
      </w:r>
      <w:r>
        <w:instrText xml:space="preserve"> XE "</w:instrText>
      </w:r>
      <w:r>
        <w:tab/>
        <w:instrText>S. 1181" \b</w:instrText>
      </w:r>
      <w:r w:rsidR="00767C75">
        <w:fldChar w:fldCharType="end"/>
      </w:r>
      <w:r>
        <w:t xml:space="preserve"> -- Senator Courson:  A CONCURRENT RESOLUTION TO RECOGNIZE AND HONOR SAINT JOHN'S EVANGELICAL LUTHERAN CHURCH, UPON THE CELEBRATION OF ITS ONE HUNDREDTH ANNIVERSARY OF SERVICE TO CHRIST AND THE COMMUNITY.</w:t>
      </w:r>
    </w:p>
    <w:p w:rsidR="00C5356C" w:rsidRDefault="00C5356C" w:rsidP="00F8048C">
      <w:pPr>
        <w:keepNext/>
        <w:keepLines/>
      </w:pPr>
      <w:r>
        <w:t>l:\council\bills\gm\24015htc14.docx</w:t>
      </w:r>
    </w:p>
    <w:p w:rsidR="00C5356C" w:rsidRDefault="00C5356C" w:rsidP="00F8048C">
      <w:pPr>
        <w:keepNext/>
        <w:keepLines/>
      </w:pPr>
      <w:r>
        <w:tab/>
        <w:t>The Concurrent Resolution was adopted, ordered sent to the House.</w:t>
      </w:r>
    </w:p>
    <w:p w:rsidR="00C5356C" w:rsidRDefault="00C5356C" w:rsidP="00F8048C">
      <w:pPr>
        <w:keepNext/>
        <w:keepLines/>
      </w:pPr>
    </w:p>
    <w:p w:rsidR="00C5356C" w:rsidRDefault="00C5356C" w:rsidP="00F8048C">
      <w:pPr>
        <w:keepNext/>
        <w:keepLines/>
      </w:pPr>
      <w:r>
        <w:tab/>
        <w:t>S. 1182</w:t>
      </w:r>
      <w:r w:rsidR="00767C75">
        <w:fldChar w:fldCharType="begin"/>
      </w:r>
      <w:r>
        <w:instrText xml:space="preserve"> XE "</w:instrText>
      </w:r>
      <w:r>
        <w:tab/>
        <w:instrText>S. 1182" \b</w:instrText>
      </w:r>
      <w:r w:rsidR="00767C75">
        <w:fldChar w:fldCharType="end"/>
      </w:r>
      <w:r>
        <w:t xml:space="preserve"> -- Senator Allen:  A SENATE RESOLUTION TO HONOR SUGAR RAY LEONARD, WORLD BOXING CHAMPION AND HEALTH ADVOCATE, AND TO EXTEND TO HIM A CORDIAL WELCOME TO THE PALMETTO STATE UPON THE OCCASION OF HIS ADDRESS TO THE EIGHTH ANNUAL GREENVILLE HEALTH SYSTEM MINORITY HEALTH SUMMIT ON APRIL 12, 2014.</w:t>
      </w:r>
    </w:p>
    <w:p w:rsidR="00C5356C" w:rsidRDefault="00C5356C" w:rsidP="00C5356C">
      <w:r>
        <w:t>l:\council\bills\rm\1546cm14.docx</w:t>
      </w:r>
    </w:p>
    <w:p w:rsidR="00C5356C" w:rsidRDefault="00C5356C" w:rsidP="00C5356C">
      <w:r>
        <w:tab/>
        <w:t>The Senate Resolution was adopted.</w:t>
      </w:r>
    </w:p>
    <w:p w:rsidR="00C5356C" w:rsidRDefault="00C5356C" w:rsidP="00C5356C"/>
    <w:p w:rsidR="00C5356C" w:rsidRDefault="00C5356C" w:rsidP="00C5356C">
      <w:r>
        <w:tab/>
        <w:t>S. 1183</w:t>
      </w:r>
      <w:r w:rsidR="00767C75">
        <w:fldChar w:fldCharType="begin"/>
      </w:r>
      <w:r>
        <w:instrText xml:space="preserve"> XE "</w:instrText>
      </w:r>
      <w:r>
        <w:tab/>
        <w:instrText>S. 1183" \b</w:instrText>
      </w:r>
      <w:r w:rsidR="00767C75">
        <w:fldChar w:fldCharType="end"/>
      </w:r>
      <w:r>
        <w:t xml:space="preserve"> -- Senator Sheheen:  A CONCURRENT RESOLUTION TO RECOGNIZE AND COMMEND CAMDEN HIGH SCHOOL FOR ITS OUTSTANDING WORK IN EDUCATING STUDENTS AND TO CONGRATULATE THE ADMINISTRATION, FACULTY, STAFF, STUDENTS, AND PARENTS FOR BEING HONORED AS A 2014 PALMETTO'S FINEST AWARD WINNER.</w:t>
      </w:r>
    </w:p>
    <w:p w:rsidR="00C5356C" w:rsidRDefault="00C5356C" w:rsidP="00C5356C">
      <w:r>
        <w:t>l:\council\bills\gm\24009sd14.docx</w:t>
      </w:r>
    </w:p>
    <w:p w:rsidR="00C5356C" w:rsidRDefault="00C5356C" w:rsidP="00C5356C">
      <w:r>
        <w:tab/>
        <w:t>The Concurrent Resolution was adopted, ordered sent to the House.</w:t>
      </w:r>
    </w:p>
    <w:p w:rsidR="00C5356C" w:rsidRDefault="00C5356C" w:rsidP="00C5356C"/>
    <w:p w:rsidR="00C5356C" w:rsidRDefault="00C5356C" w:rsidP="00C5356C">
      <w:r>
        <w:tab/>
        <w:t>S. 1184</w:t>
      </w:r>
      <w:r w:rsidR="00767C75">
        <w:fldChar w:fldCharType="begin"/>
      </w:r>
      <w:r>
        <w:instrText xml:space="preserve"> XE "</w:instrText>
      </w:r>
      <w:r>
        <w:tab/>
        <w:instrText>S. 1184" \b</w:instrText>
      </w:r>
      <w:r w:rsidR="00767C75">
        <w:fldChar w:fldCharType="end"/>
      </w:r>
      <w:r>
        <w:t xml:space="preserve"> -- Senator Allen:  A SENATE RESOLUTION TO RECOGNIZE AND CONGRATULATE ROCKY MOUNT MISSIONARY BAPTIST CHURCH OF GREENVILLE ON THE OCCASION OF ITS HISTORIC ONE HUNDRED SIXTIETH ANNIVERSARY AND TO COMMEND THE CHURCH FOR MORE THAN A CENTURY AND A HALF OF SERVICE TO GOD AND THE COMMUNITY.</w:t>
      </w:r>
    </w:p>
    <w:p w:rsidR="00C5356C" w:rsidRDefault="00C5356C" w:rsidP="00C5356C">
      <w:r>
        <w:t>l:\council\bills\rm\1549htc14.docx</w:t>
      </w:r>
    </w:p>
    <w:p w:rsidR="00C5356C" w:rsidRDefault="00C5356C" w:rsidP="00C5356C">
      <w:r>
        <w:tab/>
        <w:t>The Senate Resolution was adopted.</w:t>
      </w:r>
    </w:p>
    <w:p w:rsidR="00C5356C" w:rsidRDefault="00C5356C" w:rsidP="00C5356C"/>
    <w:p w:rsidR="00C5356C" w:rsidRDefault="00C5356C" w:rsidP="00C5356C">
      <w:r>
        <w:tab/>
        <w:t>S. 1185</w:t>
      </w:r>
      <w:r w:rsidR="00767C75">
        <w:fldChar w:fldCharType="begin"/>
      </w:r>
      <w:r>
        <w:instrText xml:space="preserve"> XE "</w:instrText>
      </w:r>
      <w:r>
        <w:tab/>
        <w:instrText>S. 1185" \b</w:instrText>
      </w:r>
      <w:r w:rsidR="00767C75">
        <w:fldChar w:fldCharType="end"/>
      </w:r>
      <w:r>
        <w:t xml:space="preserve"> -- Senator Allen:  A SENATE RESOLUTION TO RECOGNIZE AND COMMEND THE 2014 ANNUAL UPSTATE BIKE AND CLUB BLESSING AND ANNUAL BLOOD DRIVE HONORING FALLEN BIKERS AND CLUB MEMBERS OF THE UPSTATE OF SOUTH CAROLINA.</w:t>
      </w:r>
    </w:p>
    <w:p w:rsidR="00C5356C" w:rsidRDefault="00C5356C" w:rsidP="00C5356C">
      <w:r>
        <w:t>l:\council\bills\gm\24019ahb14.docx</w:t>
      </w:r>
    </w:p>
    <w:p w:rsidR="00C5356C" w:rsidRDefault="00C5356C" w:rsidP="00C5356C">
      <w:r>
        <w:tab/>
        <w:t>The Senate Resolution was adopted.</w:t>
      </w:r>
    </w:p>
    <w:p w:rsidR="00C5356C" w:rsidRDefault="00C5356C" w:rsidP="00C5356C"/>
    <w:p w:rsidR="00C5356C" w:rsidRDefault="00C5356C" w:rsidP="00C5356C">
      <w:r>
        <w:tab/>
        <w:t>H. 4989</w:t>
      </w:r>
      <w:r w:rsidR="00767C75">
        <w:fldChar w:fldCharType="begin"/>
      </w:r>
      <w:r>
        <w:instrText xml:space="preserve"> XE "</w:instrText>
      </w:r>
      <w:r>
        <w:tab/>
        <w:instrText>H. 4989" \b</w:instrText>
      </w:r>
      <w:r w:rsidR="00767C75">
        <w:fldChar w:fldCharType="end"/>
      </w:r>
      <w:r>
        <w:t xml:space="preserve"> -- Rep. G. A. Brown:  A BILL TO AMEND SECTION 7-7-370, AS AMENDED, CODE OF LAWS OF SOUTH CAROLINA, 1976, RELATING TO THE DESIGNATION OF VOTING PRECINCTS IN LEE COUNTY, SO AS TO REDESIGNATE FOUR PRECINCTS AND REVISE THE BOUNDARIES OF SIX EXISTING PRECINCTS BY COMBINING THEM INTO THREE PRECINCTS AND TO DESIGNATE THE MAP NUMBER ON WHICH THE BOUNDARIES OF LEE COUNTY VOTING PRECINCTS AS REDESIGNATED AND REVISED BY THIS ACT MAY BE FOUND AS ESTABLISHED BY THE OFFICE OF RESEARCH AND STATISTICS OF THE STATE BUDGET AND CONTROL BOARD, OR ITS SUCCESSOR AGENCY.</w:t>
      </w:r>
    </w:p>
    <w:p w:rsidR="00C5356C" w:rsidRDefault="00C5356C" w:rsidP="00C5356C">
      <w:r>
        <w:tab/>
        <w:t>Read the first time and referred to the Committee on Judiciary.</w:t>
      </w:r>
    </w:p>
    <w:p w:rsidR="00C5356C" w:rsidRDefault="00C5356C" w:rsidP="00C5356C"/>
    <w:p w:rsidR="00C5356C" w:rsidRDefault="00C5356C" w:rsidP="00C5356C">
      <w:r>
        <w:tab/>
        <w:t>H. 5019</w:t>
      </w:r>
      <w:r w:rsidR="00767C75">
        <w:fldChar w:fldCharType="begin"/>
      </w:r>
      <w:r>
        <w:instrText xml:space="preserve"> XE "</w:instrText>
      </w:r>
      <w:r>
        <w:tab/>
        <w:instrText>H. 5019" \b</w:instrText>
      </w:r>
      <w:r w:rsidR="00767C75">
        <w:fldChar w:fldCharType="end"/>
      </w:r>
      <w:r>
        <w:t xml:space="preserve"> -- Reps. Pitts, Willis,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HUNTER BOND OF LAURENS COUNTY FOR HIS SUCCESS AND SKILL AS A BASS FISHERMAN AND TO CONGRATULATE HIM FOR WINNING THE 2014 SOUTH CAROLINA STATE CHAMPIONSHIP OF THE BASS FEDERATION/FORREST L. WOOD HIGH SCHOOL OPEN.</w:t>
      </w:r>
    </w:p>
    <w:p w:rsidR="00C5356C" w:rsidRDefault="00C5356C" w:rsidP="00C5356C">
      <w:r>
        <w:tab/>
        <w:t>The Concurrent Resolution was adopted, ordered returned to the House.</w:t>
      </w:r>
    </w:p>
    <w:p w:rsidR="00C5356C" w:rsidRDefault="00C5356C" w:rsidP="00C5356C"/>
    <w:p w:rsidR="00C5356C" w:rsidRDefault="00C5356C" w:rsidP="00C5356C">
      <w:r>
        <w:tab/>
        <w:t>H. 5020</w:t>
      </w:r>
      <w:r w:rsidR="00767C75">
        <w:fldChar w:fldCharType="begin"/>
      </w:r>
      <w:r>
        <w:instrText xml:space="preserve"> XE "</w:instrText>
      </w:r>
      <w:r>
        <w:tab/>
        <w:instrText>H. 5020" \b</w:instrText>
      </w:r>
      <w:r w:rsidR="00767C75">
        <w:fldChar w:fldCharType="end"/>
      </w:r>
      <w:r>
        <w:t xml:space="preserve">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FORESTBROOK MIDDLE SCHOOL IN MYRTLE BEACH FOR OUTSTANDING WORK IN EDUCATING STUDENTS AND TO CONGRATULATE THE ADMINISTRATION, FACULTY, STAFF, STUDENTS, AND PARENTS FOR BEING HONORED AS A 2014 PALMETTO'S FINEST AWARD WINNER.</w:t>
      </w:r>
    </w:p>
    <w:p w:rsidR="00C5356C" w:rsidRDefault="00C5356C" w:rsidP="00C5356C">
      <w:r>
        <w:tab/>
        <w:t>The Concurrent Resolution was adopted, ordered returned to the House.</w:t>
      </w:r>
    </w:p>
    <w:p w:rsidR="00C5356C" w:rsidRDefault="00C5356C" w:rsidP="00C5356C"/>
    <w:p w:rsidR="00C5356C" w:rsidRDefault="00C5356C" w:rsidP="00C5356C">
      <w:r>
        <w:tab/>
        <w:t>H. 5021</w:t>
      </w:r>
      <w:r w:rsidR="00767C75">
        <w:fldChar w:fldCharType="begin"/>
      </w:r>
      <w:r>
        <w:instrText xml:space="preserve"> XE "</w:instrText>
      </w:r>
      <w:r>
        <w:tab/>
        <w:instrText>H. 5021" \b</w:instrText>
      </w:r>
      <w:r w:rsidR="00767C75">
        <w:fldChar w:fldCharType="end"/>
      </w:r>
      <w:r>
        <w:t xml:space="preserve">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MIDLAND ELEMENTARY SCHOOL IN GALIVANTS FERRY FOR OUTSTANDING WORK IN EDUCATING STUDENTS AND TO CONGRATULATE THE ADMINISTRATION, FACULTY, STAFF, STUDENTS, AND PARENTS FOR BEING HONORED AS A 2014 PALMETTO'S FINEST AWARD WINNER.</w:t>
      </w:r>
    </w:p>
    <w:p w:rsidR="00C5356C" w:rsidRDefault="00C5356C" w:rsidP="00C5356C">
      <w:r>
        <w:tab/>
        <w:t>The Concurrent Resolution was adopted, ordered returned to the House.</w:t>
      </w:r>
    </w:p>
    <w:p w:rsidR="00C5356C" w:rsidRDefault="00C5356C" w:rsidP="00C5356C"/>
    <w:p w:rsidR="00C5356C" w:rsidRDefault="00C5356C" w:rsidP="00C5356C">
      <w:r>
        <w:tab/>
        <w:t>H. 5025</w:t>
      </w:r>
      <w:r w:rsidR="00767C75">
        <w:fldChar w:fldCharType="begin"/>
      </w:r>
      <w:r>
        <w:instrText xml:space="preserve"> XE "</w:instrText>
      </w:r>
      <w:r>
        <w:tab/>
        <w:instrText>H. 5025" \b</w:instrText>
      </w:r>
      <w:r w:rsidR="00767C75">
        <w:fldChar w:fldCharType="end"/>
      </w:r>
      <w:r>
        <w:t xml:space="preserve"> -- Reps. Pitts, Willis, Anthony, Alexander, Allison, Anderson,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GEORGE LEWIS COMPTON OF LAURENS COUNTY FOR HIS SUCCESS AND SKILL AS A BASS FISHERMAN AND TO CONGRATULATE HIM FOR WINNING THE 2014 SOUTH CAROLINA STATE CHAMPIONSHIP OF THE BASS FEDERATION/FORREST L. WOOD HIGH SCHOOL OPEN.</w:t>
      </w:r>
    </w:p>
    <w:p w:rsidR="00C5356C" w:rsidRDefault="00C5356C" w:rsidP="00C5356C">
      <w:r>
        <w:tab/>
        <w:t>The Concurrent Resolution was adopted, ordered returned to the House.</w:t>
      </w:r>
    </w:p>
    <w:p w:rsidR="00C5356C" w:rsidRDefault="00C5356C">
      <w:pPr>
        <w:pStyle w:val="Header"/>
        <w:tabs>
          <w:tab w:val="clear" w:pos="8640"/>
          <w:tab w:val="left" w:pos="4320"/>
        </w:tabs>
        <w:jc w:val="center"/>
        <w:rPr>
          <w:b/>
        </w:rPr>
      </w:pPr>
    </w:p>
    <w:p w:rsidR="00DB74A4" w:rsidRDefault="000A7610" w:rsidP="00CC4E51">
      <w:pPr>
        <w:pStyle w:val="Header"/>
        <w:keepNext/>
        <w:tabs>
          <w:tab w:val="clear" w:pos="8640"/>
          <w:tab w:val="left" w:pos="4320"/>
        </w:tabs>
        <w:jc w:val="center"/>
      </w:pPr>
      <w:r>
        <w:rPr>
          <w:b/>
        </w:rPr>
        <w:t>REPORTS OF STANDING COMMITTEES</w:t>
      </w:r>
    </w:p>
    <w:p w:rsidR="008F1930" w:rsidRDefault="008F1930" w:rsidP="00CC4E51">
      <w:pPr>
        <w:pStyle w:val="Header"/>
        <w:keepNext/>
        <w:tabs>
          <w:tab w:val="clear" w:pos="8640"/>
          <w:tab w:val="left" w:pos="4320"/>
        </w:tabs>
      </w:pPr>
      <w:r>
        <w:tab/>
        <w:t>Senator ALEXANDER from the Committee on Labor, Commerce and Industry submitted a favorable report on:</w:t>
      </w:r>
    </w:p>
    <w:p w:rsidR="008F1930" w:rsidRPr="005741C2" w:rsidRDefault="008F1930" w:rsidP="008F1930">
      <w:pPr>
        <w:suppressAutoHyphens/>
      </w:pPr>
      <w:r>
        <w:tab/>
      </w:r>
      <w:r w:rsidRPr="005741C2">
        <w:t>S. 1099</w:t>
      </w:r>
      <w:r w:rsidR="00767C75" w:rsidRPr="005741C2">
        <w:fldChar w:fldCharType="begin"/>
      </w:r>
      <w:r w:rsidRPr="005741C2">
        <w:instrText xml:space="preserve"> XE </w:instrText>
      </w:r>
      <w:r>
        <w:instrText>“</w:instrText>
      </w:r>
      <w:r w:rsidRPr="005741C2">
        <w:instrText>S. 1099</w:instrText>
      </w:r>
      <w:r>
        <w:instrText>”</w:instrText>
      </w:r>
      <w:r w:rsidRPr="005741C2">
        <w:instrText xml:space="preserve"> \b </w:instrText>
      </w:r>
      <w:r w:rsidR="00767C75" w:rsidRPr="005741C2">
        <w:fldChar w:fldCharType="end"/>
      </w:r>
      <w:r w:rsidRPr="005741C2">
        <w:t xml:space="preserve"> -- Senators Sheheen and Bryant:  </w:t>
      </w:r>
      <w:r w:rsidRPr="005741C2">
        <w:rPr>
          <w:szCs w:val="30"/>
        </w:rPr>
        <w:t xml:space="preserve">A BILL </w:t>
      </w:r>
      <w:r w:rsidRPr="005741C2">
        <w:t>TO AMEND SECTION 41</w:t>
      </w:r>
      <w:r w:rsidRPr="005741C2">
        <w:noBreakHyphen/>
        <w:t>27</w:t>
      </w:r>
      <w:r w:rsidRPr="005741C2">
        <w:noBreakHyphen/>
        <w:t>260 OF THE 1976 CODE, RELATING TO EXEMPTIONS FROM THE DEFINITION OF EMPLOYMENT FOR UNEMPLOYMENT BENEFIT PURPOSES, TO PROVIDE AN EXEMPTION FOR MOTOR CARRIERS THAT UTILIZE INDEPENDENT CONTRACTORS.</w:t>
      </w:r>
    </w:p>
    <w:p w:rsidR="008F1930" w:rsidRDefault="008F1930" w:rsidP="008F1930">
      <w:pPr>
        <w:pStyle w:val="Header"/>
        <w:tabs>
          <w:tab w:val="clear" w:pos="8640"/>
          <w:tab w:val="left" w:pos="4320"/>
        </w:tabs>
      </w:pPr>
      <w:r>
        <w:tab/>
        <w:t>Ordered for consideration tomorrow.</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Senator ALEXANDER from the Committee on Labor, Commerce and Industry submitted a favorable report on:</w:t>
      </w:r>
    </w:p>
    <w:p w:rsidR="008F1930" w:rsidRPr="0053298C" w:rsidRDefault="008F1930" w:rsidP="008F1930">
      <w:pPr>
        <w:suppressAutoHyphens/>
      </w:pPr>
      <w:r>
        <w:tab/>
      </w:r>
      <w:r w:rsidRPr="0053298C">
        <w:t>S. 1100</w:t>
      </w:r>
      <w:r w:rsidR="00767C75" w:rsidRPr="0053298C">
        <w:fldChar w:fldCharType="begin"/>
      </w:r>
      <w:r w:rsidRPr="0053298C">
        <w:instrText xml:space="preserve"> XE </w:instrText>
      </w:r>
      <w:r>
        <w:instrText>“</w:instrText>
      </w:r>
      <w:r w:rsidRPr="0053298C">
        <w:instrText>S. 1100</w:instrText>
      </w:r>
      <w:r>
        <w:instrText>”</w:instrText>
      </w:r>
      <w:r w:rsidRPr="0053298C">
        <w:instrText xml:space="preserve"> \b </w:instrText>
      </w:r>
      <w:r w:rsidR="00767C75" w:rsidRPr="0053298C">
        <w:fldChar w:fldCharType="end"/>
      </w:r>
      <w:r w:rsidRPr="0053298C">
        <w:t xml:space="preserve"> -- Senators Bryant and Sheheen:  </w:t>
      </w:r>
      <w:r w:rsidRPr="0053298C">
        <w:rPr>
          <w:szCs w:val="30"/>
        </w:rPr>
        <w:t xml:space="preserve">A BILL </w:t>
      </w:r>
      <w:r w:rsidRPr="0053298C">
        <w:t>TO AMEND ARTICLE 3, CHAPTER 27, TITLE 41 OF THE 1976 CODE, RELATING TO DEFINITIONS CONCERNING UNEMPLOYMENT BENEFITS AND CLAIMS, BY ADDING SECTION 41</w:t>
      </w:r>
      <w:r w:rsidRPr="0053298C">
        <w:noBreakHyphen/>
        <w:t>27</w:t>
      </w:r>
      <w:r w:rsidRPr="0053298C">
        <w:noBreakHyphen/>
        <w:t>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8F1930" w:rsidRDefault="008F1930" w:rsidP="008F1930">
      <w:pPr>
        <w:pStyle w:val="Header"/>
        <w:tabs>
          <w:tab w:val="clear" w:pos="8640"/>
          <w:tab w:val="left" w:pos="4320"/>
        </w:tabs>
      </w:pPr>
      <w:r>
        <w:tab/>
        <w:t>Ordered for consideration tomorrow.</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Senator ALEXANDER from the Committee on Labor, Commerce and Industry submitted a favorable report on:</w:t>
      </w:r>
    </w:p>
    <w:p w:rsidR="008F1930" w:rsidRPr="00D700C6" w:rsidRDefault="008F1930" w:rsidP="008F1930">
      <w:pPr>
        <w:suppressAutoHyphens/>
      </w:pPr>
      <w:r>
        <w:tab/>
      </w:r>
      <w:r w:rsidRPr="00D700C6">
        <w:t>H. 4574</w:t>
      </w:r>
      <w:r w:rsidR="00767C75" w:rsidRPr="00D700C6">
        <w:fldChar w:fldCharType="begin"/>
      </w:r>
      <w:r w:rsidRPr="00D700C6">
        <w:instrText xml:space="preserve"> XE </w:instrText>
      </w:r>
      <w:r>
        <w:instrText>“</w:instrText>
      </w:r>
      <w:r w:rsidRPr="00D700C6">
        <w:instrText>H. 4574</w:instrText>
      </w:r>
      <w:r>
        <w:instrText>”</w:instrText>
      </w:r>
      <w:r w:rsidRPr="00D700C6">
        <w:instrText xml:space="preserve"> \b </w:instrText>
      </w:r>
      <w:r w:rsidR="00767C75" w:rsidRPr="00D700C6">
        <w:fldChar w:fldCharType="end"/>
      </w:r>
      <w:r w:rsidRPr="00D700C6">
        <w:t xml:space="preserve"> -- </w:t>
      </w:r>
      <w:r>
        <w:t>Reps. Hardwick and W.J. McLeod</w:t>
      </w:r>
      <w:r w:rsidRPr="00D700C6">
        <w:t xml:space="preserve">:  </w:t>
      </w:r>
      <w:r w:rsidRPr="00D700C6">
        <w:rPr>
          <w:szCs w:val="30"/>
        </w:rPr>
        <w:t xml:space="preserve">A BILL </w:t>
      </w:r>
      <w:r w:rsidRPr="00D700C6">
        <w:t>TO AMEND SECTION 40</w:t>
      </w:r>
      <w:r w:rsidRPr="00D700C6">
        <w:noBreakHyphen/>
        <w:t>23</w:t>
      </w:r>
      <w:r w:rsidRPr="00D700C6">
        <w:noBreakHyphen/>
        <w:t>20, CODE OF LAWS OF SOUTH CAROLINA, 1976, RELATING TO DEFINITIONS CONCERNING THE ENVIRONMENTAL CERTIFICATION BOARD, SO AS TO REVISE AND ADD DEFINITIONS; TO AMEND SECTION 40</w:t>
      </w:r>
      <w:r w:rsidRPr="00D700C6">
        <w:noBreakHyphen/>
        <w:t>23</w:t>
      </w:r>
      <w:r w:rsidRPr="00D700C6">
        <w:noBreakHyphen/>
        <w:t>90, RELATING TO BOARD INVESTIGATIONS OF COMPLAINTS AGAINST LICENSEES, SO AS TO CHANGE THE MANNER IN WHICH AN INITIAL COMPLAINT MAY BE REFERRED TO AN INVESTIGATOR; TO AMEND SECTION 40</w:t>
      </w:r>
      <w:r w:rsidRPr="00D700C6">
        <w:noBreakHyphen/>
        <w:t>23</w:t>
      </w:r>
      <w:r w:rsidRPr="00D700C6">
        <w:noBreakHyphen/>
        <w:t>95, RELATING TO REFERRALS OF VIOLATIONS FROM THE DEPARTMENT OF LABOR, LICENSING AND REGULATION TO THE BOARD, SO AS TO ELIMINATE THE AUTHORITY OF THE BOARD WITH RESPECT TO REPORTS OF CERTAIN VIOLATIONS THAT DO NOT ALLEGE UNLICENSED PRACTICE; TO AMEND SECTION 40</w:t>
      </w:r>
      <w:r w:rsidRPr="00D700C6">
        <w:noBreakHyphen/>
        <w:t>23</w:t>
      </w:r>
      <w:r w:rsidRPr="00D700C6">
        <w:noBreakHyphen/>
        <w:t xml:space="preserve">230, RELATING TO LICENSEES, SO AS TO ELIMINATE A PROVISION THAT ENABLES CERTAIN LICENSEES FROM OBTAINING CLASS </w:t>
      </w:r>
      <w:r>
        <w:t>“</w:t>
      </w:r>
      <w:r w:rsidRPr="00D700C6">
        <w:t>A</w:t>
      </w:r>
      <w:r>
        <w:t>”</w:t>
      </w:r>
      <w:r w:rsidRPr="00D700C6">
        <w:t xml:space="preserve"> OR CLASS </w:t>
      </w:r>
      <w:r>
        <w:t>“</w:t>
      </w:r>
      <w:r w:rsidRPr="00D700C6">
        <w:t>B</w:t>
      </w:r>
      <w:r>
        <w:t>”</w:t>
      </w:r>
      <w:r w:rsidRPr="00D700C6">
        <w:t xml:space="preserve"> WELL DRILLER LICENSES WHEN MEETING CERTAIN CRITERIA; TO AMEND SECTION 40</w:t>
      </w:r>
      <w:r w:rsidRPr="00D700C6">
        <w:noBreakHyphen/>
        <w:t>23</w:t>
      </w:r>
      <w:r w:rsidRPr="00D700C6">
        <w:noBreakHyphen/>
        <w:t xml:space="preserve">300, RELATING TO CERTIFICATION CLASSES OF WATER TREATMENT OPERATORS, SO AS TO REVISE CRITERIA FOR TRAINEE WATER OPERATORS AND CLASS </w:t>
      </w:r>
      <w:r>
        <w:t>“</w:t>
      </w:r>
      <w:r w:rsidRPr="00D700C6">
        <w:t>E</w:t>
      </w:r>
      <w:r>
        <w:t>”</w:t>
      </w:r>
      <w:r w:rsidRPr="00D700C6">
        <w:t xml:space="preserve"> WATER TREATMENT OPERATORS; TO AMEND SECTION 40</w:t>
      </w:r>
      <w:r w:rsidRPr="00D700C6">
        <w:noBreakHyphen/>
        <w:t>23</w:t>
      </w:r>
      <w:r w:rsidRPr="00D700C6">
        <w:noBreakHyphen/>
        <w:t xml:space="preserve">310, RELATING TO WATER DISTRIBUTION SYSTEM OPERATOR LICENSES, SO AS TO REVISE CRITERIA FOR TRAINEE WATER DISTRIBUTION SYSTEM OPERATOR AND A CLASS </w:t>
      </w:r>
      <w:r>
        <w:t>“</w:t>
      </w:r>
      <w:r w:rsidRPr="00D700C6">
        <w:t>D</w:t>
      </w:r>
      <w:r>
        <w:t>”</w:t>
      </w:r>
      <w:r w:rsidRPr="00D700C6">
        <w:t xml:space="preserve"> WATER DISTRIBUTION SYSTEM OPERATOR; TO AMEND SECTION 40</w:t>
      </w:r>
      <w:r w:rsidRPr="00D700C6">
        <w:noBreakHyphen/>
        <w:t>23</w:t>
      </w:r>
      <w:r w:rsidRPr="00D700C6">
        <w:noBreakHyphen/>
        <w:t xml:space="preserve">320, RELATING TO LICENSURE AS A CLASS </w:t>
      </w:r>
      <w:r>
        <w:t>“</w:t>
      </w:r>
      <w:r w:rsidRPr="00D700C6">
        <w:t>C</w:t>
      </w:r>
      <w:r>
        <w:t>”</w:t>
      </w:r>
      <w:r w:rsidRPr="00D700C6">
        <w:t xml:space="preserve"> ENVIRONMENTAL, COASTAL, OR ROCK WELL DRILLER, SO AS TO REPLACE THE REQUIREMENT OF HAVING AT LEAST ONE YEAR OF EXPERIENCE AS AN APPRENTICE WITH AT LEAST ONE YEAR OF EXPERIENCE AS A CLASS </w:t>
      </w:r>
      <w:r>
        <w:t>“</w:t>
      </w:r>
      <w:r w:rsidRPr="00D700C6">
        <w:t>D</w:t>
      </w:r>
      <w:r>
        <w:t>”</w:t>
      </w:r>
      <w:r w:rsidRPr="00D700C6">
        <w:t xml:space="preserve"> WELL DRILLER; AND TO AMEND SECTION 40</w:t>
      </w:r>
      <w:r w:rsidRPr="00D700C6">
        <w:noBreakHyphen/>
        <w:t>23</w:t>
      </w:r>
      <w:r w:rsidRPr="00D700C6">
        <w:noBreakHyphen/>
        <w:t xml:space="preserve">340, RELATING TO RESTRICTIONS ON WELL DRILLERS ACCORDING TO CLASSIFICATION OF THE WELL DRILLER, SO AS TO REVISE RESTRICTIONS ON CLASS </w:t>
      </w:r>
      <w:r>
        <w:t>“</w:t>
      </w:r>
      <w:r w:rsidRPr="00D700C6">
        <w:t>D</w:t>
      </w:r>
      <w:r>
        <w:t>”</w:t>
      </w:r>
      <w:r w:rsidRPr="00D700C6">
        <w:t xml:space="preserve"> AND CLASS </w:t>
      </w:r>
      <w:r>
        <w:t>“</w:t>
      </w:r>
      <w:r w:rsidRPr="00D700C6">
        <w:t>C</w:t>
      </w:r>
      <w:r>
        <w:t>”</w:t>
      </w:r>
      <w:r w:rsidRPr="00D700C6">
        <w:t xml:space="preserve"> WELL DRILLERS.</w:t>
      </w:r>
    </w:p>
    <w:p w:rsidR="008F1930" w:rsidRDefault="008F1930" w:rsidP="008F1930">
      <w:pPr>
        <w:pStyle w:val="Header"/>
        <w:tabs>
          <w:tab w:val="clear" w:pos="8640"/>
          <w:tab w:val="left" w:pos="4320"/>
        </w:tabs>
      </w:pPr>
      <w:r>
        <w:tab/>
        <w:t>Ordered for consideration tomorrow.</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Senator ALEXANDER from the Committee on Labor, Commerce and Industry submitted a favorable report on:</w:t>
      </w:r>
    </w:p>
    <w:p w:rsidR="008F1930" w:rsidRPr="00347386" w:rsidRDefault="008F1930" w:rsidP="008F1930">
      <w:pPr>
        <w:suppressAutoHyphens/>
      </w:pPr>
      <w:r>
        <w:tab/>
      </w:r>
      <w:r w:rsidRPr="00347386">
        <w:t>H. 4604</w:t>
      </w:r>
      <w:r w:rsidR="00767C75" w:rsidRPr="00347386">
        <w:fldChar w:fldCharType="begin"/>
      </w:r>
      <w:r w:rsidRPr="00347386">
        <w:instrText xml:space="preserve"> XE "H. 4604" \b </w:instrText>
      </w:r>
      <w:r w:rsidR="00767C75" w:rsidRPr="00347386">
        <w:fldChar w:fldCharType="end"/>
      </w:r>
      <w:r w:rsidRPr="00347386">
        <w:t xml:space="preserve"> -- </w:t>
      </w:r>
      <w:r>
        <w:t>Reps. Sandifer, Mack and Toole</w:t>
      </w:r>
      <w:r w:rsidRPr="00347386">
        <w:t xml:space="preserve">:  </w:t>
      </w:r>
      <w:r w:rsidRPr="00347386">
        <w:rPr>
          <w:szCs w:val="30"/>
        </w:rPr>
        <w:t xml:space="preserve">A BILL </w:t>
      </w:r>
      <w:r w:rsidRPr="00347386">
        <w:t>TO AMEND SECTION 40</w:t>
      </w:r>
      <w:r w:rsidRPr="00347386">
        <w:noBreakHyphen/>
        <w:t>22</w:t>
      </w:r>
      <w:r w:rsidRPr="00347386">
        <w:noBreakHyphen/>
        <w:t>280, AS AMENDED, CODE OF LAWS OF SOUTH CAROLINA, 1976, RELATING TO EXEMPTIONS FROM THE LICENSURE REQUIREMENT TO PRACTICE ENGINEERING, SO AS TO PROVIDE AN EXEMPTION FOR CERTAIN ACTIVITIES PERFORMED BY FULL</w:t>
      </w:r>
      <w:r w:rsidRPr="00347386">
        <w:noBreakHyphen/>
        <w:t>TIME EMPLOYEES OR OTHER PERSONNEL OF A MANUFACTURING COMPANY, AND TO DEFINE NECESSARY TERMS.</w:t>
      </w:r>
    </w:p>
    <w:p w:rsidR="008F1930" w:rsidRDefault="008F1930" w:rsidP="008F1930">
      <w:pPr>
        <w:pStyle w:val="Header"/>
        <w:tabs>
          <w:tab w:val="clear" w:pos="8640"/>
          <w:tab w:val="left" w:pos="4320"/>
        </w:tabs>
      </w:pPr>
      <w:r>
        <w:tab/>
        <w:t>Ordered for consideration tomorrow.</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Senator ALEXANDER from the Committee on Labor, Commerce and Industry submitted a favorable report on:</w:t>
      </w:r>
    </w:p>
    <w:p w:rsidR="008F1930" w:rsidRPr="00100F05" w:rsidRDefault="008F1930" w:rsidP="008F1930">
      <w:pPr>
        <w:suppressAutoHyphens/>
      </w:pPr>
      <w:r>
        <w:tab/>
      </w:r>
      <w:r w:rsidRPr="00100F05">
        <w:t>H. 4644</w:t>
      </w:r>
      <w:r w:rsidR="00767C75" w:rsidRPr="00100F05">
        <w:fldChar w:fldCharType="begin"/>
      </w:r>
      <w:r w:rsidRPr="00100F05">
        <w:instrText xml:space="preserve"> XE "H. 4644" \b </w:instrText>
      </w:r>
      <w:r w:rsidR="00767C75" w:rsidRPr="00100F05">
        <w:fldChar w:fldCharType="end"/>
      </w:r>
      <w:r w:rsidRPr="00100F05">
        <w:t xml:space="preserve"> -- Rep. Sandifer:  </w:t>
      </w:r>
      <w:r w:rsidRPr="00100F05">
        <w:rPr>
          <w:szCs w:val="30"/>
        </w:rPr>
        <w:t xml:space="preserve">A BILL </w:t>
      </w:r>
      <w:r w:rsidRPr="00100F05">
        <w:t>TO AMEND SECTION 40</w:t>
      </w:r>
      <w:r w:rsidRPr="00100F05">
        <w:noBreakHyphen/>
        <w:t>60</w:t>
      </w:r>
      <w:r w:rsidRPr="00100F05">
        <w:noBreakHyphen/>
        <w:t>20, CODE OF LAWS OF SOUTH CAROLINA, 1976, AND SECTIONS 40</w:t>
      </w:r>
      <w:r w:rsidRPr="00100F05">
        <w:noBreakHyphen/>
        <w:t>60</w:t>
      </w:r>
      <w:r w:rsidRPr="00100F05">
        <w:noBreakHyphen/>
        <w:t>31, 40</w:t>
      </w:r>
      <w:r w:rsidRPr="00100F05">
        <w:noBreakHyphen/>
        <w:t>60</w:t>
      </w:r>
      <w:r w:rsidRPr="00100F05">
        <w:noBreakHyphen/>
        <w:t>33, 40</w:t>
      </w:r>
      <w:r w:rsidRPr="00100F05">
        <w:noBreakHyphen/>
        <w:t>60</w:t>
      </w:r>
      <w:r w:rsidRPr="00100F05">
        <w:noBreakHyphen/>
        <w:t>34, 40</w:t>
      </w:r>
      <w:r w:rsidRPr="00100F05">
        <w:noBreakHyphen/>
        <w:t>60</w:t>
      </w:r>
      <w:r w:rsidRPr="00100F05">
        <w:noBreakHyphen/>
        <w:t>35, AS AMENDED, 40</w:t>
      </w:r>
      <w:r w:rsidRPr="00100F05">
        <w:noBreakHyphen/>
        <w:t>60</w:t>
      </w:r>
      <w:r w:rsidRPr="00100F05">
        <w:noBreakHyphen/>
        <w:t>36, 40</w:t>
      </w:r>
      <w:r w:rsidRPr="00100F05">
        <w:noBreakHyphen/>
        <w:t>60</w:t>
      </w:r>
      <w:r w:rsidRPr="00100F05">
        <w:noBreakHyphen/>
        <w:t>37, 40</w:t>
      </w:r>
      <w:r w:rsidRPr="00100F05">
        <w:noBreakHyphen/>
        <w:t>60</w:t>
      </w:r>
      <w:r w:rsidRPr="00100F05">
        <w:noBreakHyphen/>
        <w:t>38, 40</w:t>
      </w:r>
      <w:r w:rsidRPr="00100F05">
        <w:noBreakHyphen/>
        <w:t>60</w:t>
      </w:r>
      <w:r w:rsidRPr="00100F05">
        <w:noBreakHyphen/>
        <w:t>80, AND 40</w:t>
      </w:r>
      <w:r w:rsidRPr="00100F05">
        <w:noBreakHyphen/>
        <w:t>60</w:t>
      </w:r>
      <w:r w:rsidRPr="00100F05">
        <w:noBreakHyphen/>
        <w:t>220, ALL RELATING TO THE SOUTH CAROLINA REAL ESTATE APPRAISERS LICENSE AND CERTIFICATION ACT, SO AS TO CONFORM THE PROVISIONS TO CERTAIN REVISED NATIONAL UNIFORM STANDARDS FOR LICENSING, CERTIFYING, AND RECERTIFYING REAL ESTATE APPRAISERS.</w:t>
      </w:r>
    </w:p>
    <w:p w:rsidR="008F1930" w:rsidRDefault="008F1930" w:rsidP="008F1930">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511FA5" w:rsidRDefault="00511FA5" w:rsidP="00511FA5">
      <w:pPr>
        <w:pStyle w:val="Header"/>
        <w:tabs>
          <w:tab w:val="clear" w:pos="8640"/>
          <w:tab w:val="left" w:pos="4320"/>
        </w:tabs>
        <w:jc w:val="center"/>
        <w:rPr>
          <w:b/>
        </w:rPr>
      </w:pPr>
      <w:r>
        <w:rPr>
          <w:b/>
        </w:rPr>
        <w:t>HOUSE CONCURRENCES</w:t>
      </w:r>
    </w:p>
    <w:p w:rsidR="00511FA5" w:rsidRDefault="00511FA5" w:rsidP="00511FA5">
      <w:pPr>
        <w:pStyle w:val="Header"/>
        <w:tabs>
          <w:tab w:val="clear" w:pos="8640"/>
          <w:tab w:val="left" w:pos="4320"/>
        </w:tabs>
      </w:pPr>
      <w:r>
        <w:rPr>
          <w:b/>
        </w:rPr>
        <w:tab/>
      </w:r>
      <w:r>
        <w:t xml:space="preserve">The following </w:t>
      </w:r>
      <w:r w:rsidR="00CC4E51">
        <w:t xml:space="preserve">Concurrent </w:t>
      </w:r>
      <w:r>
        <w:t>Resolutions were returned from the House with concurrence and received as information:</w:t>
      </w:r>
    </w:p>
    <w:p w:rsidR="00511FA5" w:rsidRDefault="00511FA5" w:rsidP="00511FA5">
      <w:pPr>
        <w:pStyle w:val="Header"/>
        <w:tabs>
          <w:tab w:val="clear" w:pos="8640"/>
          <w:tab w:val="left" w:pos="4320"/>
        </w:tabs>
      </w:pPr>
    </w:p>
    <w:p w:rsidR="00511FA5" w:rsidRPr="00887F77" w:rsidRDefault="00511FA5" w:rsidP="00511FA5">
      <w:r>
        <w:tab/>
      </w:r>
      <w:r w:rsidRPr="00887F77">
        <w:t>S. 1149</w:t>
      </w:r>
      <w:r w:rsidR="00767C75" w:rsidRPr="00887F77">
        <w:fldChar w:fldCharType="begin"/>
      </w:r>
      <w:r w:rsidRPr="00887F77">
        <w:instrText xml:space="preserve"> XE "S. 1149" \b </w:instrText>
      </w:r>
      <w:r w:rsidR="00767C75" w:rsidRPr="00887F77">
        <w:fldChar w:fldCharType="end"/>
      </w:r>
      <w:r w:rsidRPr="00887F77">
        <w:t xml:space="preserve"> -- Senator Fair:  </w:t>
      </w:r>
      <w:r w:rsidRPr="00887F77">
        <w:rPr>
          <w:szCs w:val="30"/>
        </w:rPr>
        <w:t xml:space="preserve">A CONCURRENT RESOLUTION </w:t>
      </w:r>
      <w:r w:rsidRPr="00887F77">
        <w:rPr>
          <w:color w:val="000000" w:themeColor="text1"/>
          <w:u w:color="000000" w:themeColor="text1"/>
        </w:rPr>
        <w:t>TO AUTHORIZE THE SOUTH CAROLINA STUDENT LEGISLATURE TO USE THE CHAMBER OF THE SOUTH CAROLINA SENATE AND THE SOUTH CAROLINA HOUSE OF REPRESENTATIVES IN 2014 AT A DATE AND TIME DETERMINED BY THE PRESIDENT PRO TEMPORE OF THE SENATE AND THE SPEAKER OF THE HOUSE OF REPRESENTATIVES, AND TO PROVIDE THAT IF SUBSEQUENT TO A DETERMINATION EITHER BODY IS IN SESSION, THE CHAMBERS MAY NOT BE USED AND ALTERNATE DATES AND TIMES MAY BE SELECTED BY THE PRESIDENT PRO TEMPORE OF THE SENATE AND THE SPEAKER OF THE HOUSE OF REPRESENTATIVES.</w:t>
      </w:r>
    </w:p>
    <w:p w:rsidR="00511FA5" w:rsidRDefault="00511FA5" w:rsidP="00511FA5">
      <w:pPr>
        <w:pStyle w:val="Header"/>
        <w:tabs>
          <w:tab w:val="clear" w:pos="8640"/>
          <w:tab w:val="left" w:pos="4320"/>
        </w:tabs>
      </w:pPr>
    </w:p>
    <w:p w:rsidR="00511FA5" w:rsidRPr="0092507C" w:rsidRDefault="00511FA5" w:rsidP="00511FA5">
      <w:pPr>
        <w:suppressAutoHyphens/>
      </w:pPr>
      <w:r>
        <w:tab/>
      </w:r>
      <w:r w:rsidRPr="0092507C">
        <w:t>S. 1176</w:t>
      </w:r>
      <w:r w:rsidR="00767C75" w:rsidRPr="0092507C">
        <w:fldChar w:fldCharType="begin"/>
      </w:r>
      <w:r w:rsidRPr="0092507C">
        <w:instrText xml:space="preserve"> XE "S. 1176" \b </w:instrText>
      </w:r>
      <w:r w:rsidR="00767C75" w:rsidRPr="0092507C">
        <w:fldChar w:fldCharType="end"/>
      </w:r>
      <w:r w:rsidRPr="0092507C">
        <w:t xml:space="preserve"> -- Senators Setzler, Courson, Cromer, Massey and Shealy:  </w:t>
      </w:r>
      <w:r w:rsidRPr="0092507C">
        <w:rPr>
          <w:szCs w:val="30"/>
        </w:rPr>
        <w:t xml:space="preserve">A CONCURRENT RESOLUTION </w:t>
      </w:r>
      <w:r w:rsidRPr="0092507C">
        <w:t>TO HONOR AND CONGRATULATE PAT G. SMITH, FORMER MAYOR OF THE TOWN OF SPRINGDALE ON HIS MANY YEARS OF DEDICATED SERVICE TO THE RESIDENTS OF SPRINGDALE AND GREATER LEXINGTON COUNTY.</w:t>
      </w:r>
    </w:p>
    <w:p w:rsidR="00511FA5" w:rsidRDefault="00511FA5" w:rsidP="00511FA5">
      <w:pPr>
        <w:pStyle w:val="Header"/>
        <w:tabs>
          <w:tab w:val="clear" w:pos="8640"/>
          <w:tab w:val="left" w:pos="4320"/>
        </w:tabs>
      </w:pPr>
    </w:p>
    <w:p w:rsidR="00511FA5" w:rsidRPr="001F563B" w:rsidRDefault="00511FA5" w:rsidP="00511FA5">
      <w:pPr>
        <w:suppressAutoHyphens/>
        <w:outlineLvl w:val="0"/>
      </w:pPr>
      <w:r>
        <w:tab/>
      </w:r>
      <w:r w:rsidRPr="001F563B">
        <w:t>S. 1181</w:t>
      </w:r>
      <w:r w:rsidR="00767C75" w:rsidRPr="001F563B">
        <w:fldChar w:fldCharType="begin"/>
      </w:r>
      <w:r w:rsidRPr="001F563B">
        <w:instrText xml:space="preserve"> XE "S. 1181" \b </w:instrText>
      </w:r>
      <w:r w:rsidR="00767C75" w:rsidRPr="001F563B">
        <w:fldChar w:fldCharType="end"/>
      </w:r>
      <w:r w:rsidRPr="001F563B">
        <w:t xml:space="preserve"> -- Senator Courson:  </w:t>
      </w:r>
      <w:r w:rsidRPr="001F563B">
        <w:rPr>
          <w:szCs w:val="30"/>
        </w:rPr>
        <w:t xml:space="preserve">A CONCURRENT RESOLUTION </w:t>
      </w:r>
      <w:r w:rsidRPr="001F563B">
        <w:t xml:space="preserve">TO RECOGNIZE AND HONOR </w:t>
      </w:r>
      <w:r w:rsidRPr="001F563B">
        <w:rPr>
          <w:color w:val="000000" w:themeColor="text1"/>
          <w:u w:color="000000" w:themeColor="text1"/>
        </w:rPr>
        <w:t>SAINT JOHN</w:t>
      </w:r>
      <w:r>
        <w:rPr>
          <w:color w:val="000000" w:themeColor="text1"/>
          <w:u w:color="000000" w:themeColor="text1"/>
        </w:rPr>
        <w:t>’</w:t>
      </w:r>
      <w:r w:rsidRPr="001F563B">
        <w:rPr>
          <w:color w:val="000000" w:themeColor="text1"/>
          <w:u w:color="000000" w:themeColor="text1"/>
        </w:rPr>
        <w:t>S EVANGELICAL LUTHERAN CHURCH, UPON THE CELEBRATION OF ITS ONE HUNDREDTH ANNIVERSARY OF SERVICE TO CHRIST AND THE COMMUNITY.</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8F1930" w:rsidRDefault="008F1930" w:rsidP="008F1930">
      <w:pPr>
        <w:pStyle w:val="Header"/>
        <w:tabs>
          <w:tab w:val="clear" w:pos="8640"/>
          <w:tab w:val="left" w:pos="4320"/>
        </w:tabs>
      </w:pPr>
    </w:p>
    <w:p w:rsidR="008F1930" w:rsidRPr="006C65C0" w:rsidRDefault="008F1930" w:rsidP="008F1930">
      <w:pPr>
        <w:pStyle w:val="Header"/>
        <w:tabs>
          <w:tab w:val="clear" w:pos="8640"/>
          <w:tab w:val="left" w:pos="4320"/>
        </w:tabs>
        <w:jc w:val="center"/>
      </w:pPr>
      <w:r>
        <w:rPr>
          <w:b/>
        </w:rPr>
        <w:t>THIRD READING BILLS</w:t>
      </w:r>
    </w:p>
    <w:p w:rsidR="008F1930" w:rsidRPr="006C65C0" w:rsidRDefault="008F1930" w:rsidP="008F1930">
      <w:pPr>
        <w:pStyle w:val="Header"/>
        <w:tabs>
          <w:tab w:val="clear" w:pos="8640"/>
          <w:tab w:val="left" w:pos="4320"/>
        </w:tabs>
      </w:pPr>
      <w:r w:rsidRPr="006C65C0">
        <w:tab/>
        <w:t>The following Bills were read the third time and ordered sent to the House of Representatives:</w:t>
      </w:r>
    </w:p>
    <w:p w:rsidR="008F1930" w:rsidRDefault="008F1930" w:rsidP="008F1930">
      <w:pPr>
        <w:pStyle w:val="Header"/>
        <w:tabs>
          <w:tab w:val="clear" w:pos="8640"/>
          <w:tab w:val="left" w:pos="4320"/>
        </w:tabs>
        <w:rPr>
          <w:b/>
        </w:rPr>
      </w:pPr>
    </w:p>
    <w:p w:rsidR="008F1930" w:rsidRDefault="008F1930" w:rsidP="008F1930">
      <w:pPr>
        <w:rPr>
          <w:color w:val="000000" w:themeColor="text1"/>
          <w:u w:color="000000" w:themeColor="text1"/>
        </w:rPr>
      </w:pPr>
      <w:r>
        <w:rPr>
          <w:b/>
        </w:rPr>
        <w:tab/>
      </w:r>
      <w:r w:rsidRPr="000272FF">
        <w:t>S. 1008</w:t>
      </w:r>
      <w:r w:rsidR="00767C75" w:rsidRPr="000272FF">
        <w:fldChar w:fldCharType="begin"/>
      </w:r>
      <w:r w:rsidRPr="000272FF">
        <w:instrText xml:space="preserve"> XE "S. 1008" \b </w:instrText>
      </w:r>
      <w:r w:rsidR="00767C75" w:rsidRPr="000272FF">
        <w:fldChar w:fldCharType="end"/>
      </w:r>
      <w:r w:rsidRPr="000272FF">
        <w:t xml:space="preserve"> -- Senators Setzler and Lourie:  </w:t>
      </w:r>
      <w:r w:rsidRPr="000272FF">
        <w:rPr>
          <w:szCs w:val="30"/>
        </w:rPr>
        <w:t xml:space="preserve">A BILL </w:t>
      </w:r>
      <w:r w:rsidRPr="000272FF">
        <w:rPr>
          <w:color w:val="000000" w:themeColor="text1"/>
          <w:u w:color="000000" w:themeColor="text1"/>
        </w:rPr>
        <w:t>TO AMEND SECTION 9</w:t>
      </w:r>
      <w:r w:rsidRPr="000272FF">
        <w:rPr>
          <w:color w:val="000000" w:themeColor="text1"/>
          <w:u w:color="000000" w:themeColor="text1"/>
        </w:rPr>
        <w:noBreakHyphen/>
        <w:t>8</w:t>
      </w:r>
      <w:r w:rsidRPr="000272FF">
        <w:rPr>
          <w:color w:val="000000" w:themeColor="text1"/>
          <w:u w:color="000000" w:themeColor="text1"/>
        </w:rPr>
        <w:noBreakHyphen/>
        <w:t xml:space="preserve">10, AS AMENDED, CODE OF LAWS OF SOUTH CAROLINA, 1976, RELATING TO DEFINITIONS PERTAINING TO THE RETIREMENT SYSTEM FOR JUDGES AND SOLICITORS, SO AS TO INCLUDE ADMINISTRATIVE LAW JUDGES IN THE DEFINITION OF </w:t>
      </w:r>
      <w:r>
        <w:rPr>
          <w:color w:val="000000" w:themeColor="text1"/>
          <w:u w:color="000000" w:themeColor="text1"/>
        </w:rPr>
        <w:t>“</w:t>
      </w:r>
      <w:r w:rsidRPr="000272FF">
        <w:rPr>
          <w:color w:val="000000" w:themeColor="text1"/>
          <w:u w:color="000000" w:themeColor="text1"/>
        </w:rPr>
        <w:t>JUDGE</w:t>
      </w:r>
      <w:r>
        <w:rPr>
          <w:color w:val="000000" w:themeColor="text1"/>
          <w:u w:color="000000" w:themeColor="text1"/>
        </w:rPr>
        <w:t>”</w:t>
      </w:r>
      <w:r w:rsidRPr="000272FF">
        <w:rPr>
          <w:color w:val="000000" w:themeColor="text1"/>
          <w:u w:color="000000" w:themeColor="text1"/>
        </w:rPr>
        <w:t>; AND TO AMEND SECTION 9</w:t>
      </w:r>
      <w:r w:rsidRPr="000272FF">
        <w:rPr>
          <w:color w:val="000000" w:themeColor="text1"/>
          <w:u w:color="000000" w:themeColor="text1"/>
        </w:rPr>
        <w:noBreakHyphen/>
        <w:t>8</w:t>
      </w:r>
      <w:r w:rsidRPr="000272FF">
        <w:rPr>
          <w:color w:val="000000" w:themeColor="text1"/>
          <w:u w:color="000000" w:themeColor="text1"/>
        </w:rPr>
        <w:noBreakHyphen/>
        <w:t>40, AS AMENDED, RELATING TO MEMBERSHIP IN THE SYSTEM, SO AS TO ALLOW ADMINISTRATIVE LAW JUDGES SERVING ON JULY 1, 2014, TO ELECT TO BECOME A MEMBER.</w:t>
      </w:r>
    </w:p>
    <w:p w:rsidR="00511FA5" w:rsidRPr="000272FF" w:rsidRDefault="00511FA5" w:rsidP="008F1930"/>
    <w:p w:rsidR="008F1930" w:rsidRPr="006C65C0" w:rsidRDefault="008F1930" w:rsidP="008F1930">
      <w:pPr>
        <w:pStyle w:val="Header"/>
        <w:tabs>
          <w:tab w:val="clear" w:pos="8640"/>
          <w:tab w:val="left" w:pos="4320"/>
        </w:tabs>
        <w:jc w:val="center"/>
      </w:pPr>
      <w:r>
        <w:rPr>
          <w:b/>
        </w:rPr>
        <w:t>S. 1008--Recorded Vote</w:t>
      </w:r>
    </w:p>
    <w:p w:rsidR="008F1930" w:rsidRPr="006C65C0" w:rsidRDefault="008F1930" w:rsidP="008F1930">
      <w:pPr>
        <w:pStyle w:val="Header"/>
        <w:tabs>
          <w:tab w:val="clear" w:pos="8640"/>
          <w:tab w:val="left" w:pos="4320"/>
        </w:tabs>
      </w:pPr>
      <w:r w:rsidRPr="006C65C0">
        <w:tab/>
        <w:t>Senator YOUNG desired to be recorded as voting against the third reading of the Bill.</w:t>
      </w:r>
    </w:p>
    <w:p w:rsidR="008F1930" w:rsidRDefault="008F1930" w:rsidP="008F1930">
      <w:pPr>
        <w:pStyle w:val="Header"/>
        <w:tabs>
          <w:tab w:val="clear" w:pos="8640"/>
          <w:tab w:val="left" w:pos="4320"/>
        </w:tabs>
        <w:rPr>
          <w:b/>
        </w:rPr>
      </w:pPr>
    </w:p>
    <w:p w:rsidR="008F1930" w:rsidRPr="007E0A89" w:rsidRDefault="008F1930" w:rsidP="008F1930">
      <w:pPr>
        <w:suppressAutoHyphens/>
      </w:pPr>
      <w:r>
        <w:rPr>
          <w:b/>
        </w:rPr>
        <w:tab/>
      </w:r>
      <w:r w:rsidRPr="007E0A89">
        <w:t>S. 1037</w:t>
      </w:r>
      <w:r w:rsidR="00767C75" w:rsidRPr="007E0A89">
        <w:fldChar w:fldCharType="begin"/>
      </w:r>
      <w:r w:rsidRPr="007E0A89">
        <w:instrText xml:space="preserve"> XE "S. 1037" \b </w:instrText>
      </w:r>
      <w:r w:rsidR="00767C75" w:rsidRPr="007E0A89">
        <w:fldChar w:fldCharType="end"/>
      </w:r>
      <w:r w:rsidRPr="007E0A89">
        <w:t xml:space="preserve"> -- Senator Fair:  </w:t>
      </w:r>
      <w:r w:rsidRPr="007E0A89">
        <w:rPr>
          <w:szCs w:val="30"/>
        </w:rPr>
        <w:t xml:space="preserve">A BILL </w:t>
      </w:r>
      <w:r w:rsidRPr="007E0A89">
        <w:t>TO AMEND SECTION 56</w:t>
      </w:r>
      <w:r w:rsidRPr="007E0A89">
        <w:noBreakHyphen/>
        <w:t>1</w:t>
      </w:r>
      <w:r w:rsidRPr="007E0A89">
        <w:noBreakHyphen/>
        <w:t>148 OF THE 1976 CODE, RELATING TO THE IDENTIFYING CODE AFFIXED ON THE DRIVER</w:t>
      </w:r>
      <w:r>
        <w:t>’</w:t>
      </w:r>
      <w:r w:rsidRPr="007E0A89">
        <w:t>S LICENSE OF A PERSON CONVICTED OF CERTAIN CRIMES, TO REMOVE THE FIFTY DOLLAR FEE ASSOCIATED WITH THE IDENTIFYING CODE.</w:t>
      </w:r>
    </w:p>
    <w:p w:rsidR="008F1930" w:rsidRDefault="008F1930" w:rsidP="008F1930">
      <w:pPr>
        <w:pStyle w:val="Header"/>
        <w:tabs>
          <w:tab w:val="clear" w:pos="8640"/>
          <w:tab w:val="left" w:pos="4320"/>
        </w:tabs>
        <w:jc w:val="center"/>
        <w:rPr>
          <w:b/>
        </w:rPr>
      </w:pPr>
    </w:p>
    <w:p w:rsidR="00511FA5" w:rsidRPr="002D3A7B" w:rsidRDefault="00511FA5" w:rsidP="00511FA5">
      <w:pPr>
        <w:pStyle w:val="Header"/>
        <w:tabs>
          <w:tab w:val="clear" w:pos="8640"/>
          <w:tab w:val="left" w:pos="4320"/>
        </w:tabs>
        <w:jc w:val="center"/>
      </w:pPr>
      <w:r>
        <w:rPr>
          <w:b/>
        </w:rPr>
        <w:t>SECOND READING BILL</w:t>
      </w:r>
    </w:p>
    <w:p w:rsidR="00511FA5" w:rsidRDefault="00511FA5" w:rsidP="00511FA5">
      <w:pPr>
        <w:pStyle w:val="Header"/>
        <w:tabs>
          <w:tab w:val="clear" w:pos="8640"/>
          <w:tab w:val="left" w:pos="4320"/>
        </w:tabs>
      </w:pPr>
      <w:r>
        <w:tab/>
        <w:t>The following Bill, having been read the second time, was ordered placed on the Third Reading Calendar:</w:t>
      </w:r>
    </w:p>
    <w:p w:rsidR="00511FA5" w:rsidRDefault="00511FA5" w:rsidP="00511FA5">
      <w:pPr>
        <w:pStyle w:val="Header"/>
        <w:tabs>
          <w:tab w:val="clear" w:pos="8640"/>
          <w:tab w:val="left" w:pos="4320"/>
        </w:tabs>
      </w:pPr>
    </w:p>
    <w:p w:rsidR="00511FA5" w:rsidRPr="00DE0DA2" w:rsidRDefault="00511FA5" w:rsidP="00511FA5">
      <w:pPr>
        <w:suppressAutoHyphens/>
        <w:outlineLvl w:val="0"/>
      </w:pPr>
      <w:r>
        <w:tab/>
      </w:r>
      <w:r w:rsidRPr="00DE0DA2">
        <w:t>H. 4820</w:t>
      </w:r>
      <w:r w:rsidR="00767C75" w:rsidRPr="00DE0DA2">
        <w:fldChar w:fldCharType="begin"/>
      </w:r>
      <w:r w:rsidRPr="00DE0DA2">
        <w:instrText xml:space="preserve"> XE </w:instrText>
      </w:r>
      <w:r>
        <w:instrText>“</w:instrText>
      </w:r>
      <w:r w:rsidRPr="00DE0DA2">
        <w:instrText>H. 4820</w:instrText>
      </w:r>
      <w:r>
        <w:instrText>”</w:instrText>
      </w:r>
      <w:r w:rsidRPr="00DE0DA2">
        <w:instrText xml:space="preserve"> \b </w:instrText>
      </w:r>
      <w:r w:rsidR="00767C75" w:rsidRPr="00DE0DA2">
        <w:fldChar w:fldCharType="end"/>
      </w:r>
      <w:r w:rsidRPr="00DE0DA2">
        <w:t xml:space="preserve"> -- Reps. Norman, King, Long, D.C. Moss, Delleney, Felder, V.S. Moss, Pope and Simrill:  </w:t>
      </w:r>
      <w:r w:rsidRPr="00DE0DA2">
        <w:rPr>
          <w:szCs w:val="30"/>
        </w:rPr>
        <w:t xml:space="preserve">A BILL </w:t>
      </w:r>
      <w:r w:rsidRPr="00DE0DA2">
        <w:t xml:space="preserve">TO AMEND ACT 473 OF 2002, RELATING TO THE ELECTION DISTRICTS OF MEMBERS OF CLOVER SCHOOL DISTRICT 2 IN YORK COUNTY, SO AS </w:t>
      </w:r>
      <w:r w:rsidR="009B57CA">
        <w:br w:type="page"/>
      </w:r>
      <w:r w:rsidRPr="00DE0DA2">
        <w:t>TO ESTABLISH AND REAPPORTION THESE ELECTION DISTRICTS.</w:t>
      </w:r>
    </w:p>
    <w:p w:rsidR="00511FA5" w:rsidRDefault="00511FA5" w:rsidP="00511FA5">
      <w:pPr>
        <w:pStyle w:val="Header"/>
        <w:tabs>
          <w:tab w:val="clear" w:pos="8640"/>
          <w:tab w:val="left" w:pos="4320"/>
        </w:tabs>
        <w:jc w:val="left"/>
      </w:pPr>
      <w:r w:rsidRPr="009E6FA7">
        <w:tab/>
        <w:t>On motion of Senator</w:t>
      </w:r>
      <w:r>
        <w:t xml:space="preserve"> HAYES</w:t>
      </w:r>
      <w:r w:rsidRPr="009E6FA7">
        <w:t>, the Bill</w:t>
      </w:r>
      <w:r>
        <w:t xml:space="preserve"> was read the second time.</w:t>
      </w:r>
    </w:p>
    <w:p w:rsidR="00511FA5" w:rsidRDefault="00511FA5" w:rsidP="00511FA5">
      <w:pPr>
        <w:pStyle w:val="Header"/>
        <w:tabs>
          <w:tab w:val="clear" w:pos="8640"/>
          <w:tab w:val="left" w:pos="4320"/>
        </w:tabs>
        <w:rPr>
          <w:b/>
        </w:rPr>
      </w:pPr>
    </w:p>
    <w:p w:rsidR="008F1930" w:rsidRDefault="008F1930" w:rsidP="008F1930">
      <w:pPr>
        <w:pStyle w:val="Header"/>
        <w:tabs>
          <w:tab w:val="clear" w:pos="8640"/>
          <w:tab w:val="left" w:pos="4320"/>
        </w:tabs>
        <w:jc w:val="center"/>
        <w:rPr>
          <w:b/>
        </w:rPr>
      </w:pPr>
      <w:r>
        <w:rPr>
          <w:b/>
        </w:rPr>
        <w:t>COMMITTEE AMENDMENT AMENDED AND ADOPTED</w:t>
      </w:r>
    </w:p>
    <w:p w:rsidR="008F1930" w:rsidRPr="0032308C" w:rsidRDefault="008F1930" w:rsidP="008F1930">
      <w:pPr>
        <w:pStyle w:val="Header"/>
        <w:tabs>
          <w:tab w:val="clear" w:pos="8640"/>
          <w:tab w:val="left" w:pos="4320"/>
        </w:tabs>
        <w:jc w:val="center"/>
      </w:pPr>
      <w:r>
        <w:rPr>
          <w:b/>
        </w:rPr>
        <w:t>READ THE SECOND TIME</w:t>
      </w:r>
    </w:p>
    <w:p w:rsidR="008F1930" w:rsidRPr="00011045" w:rsidRDefault="008F1930" w:rsidP="008F1930">
      <w:pPr>
        <w:suppressAutoHyphens/>
        <w:outlineLvl w:val="0"/>
      </w:pPr>
      <w:r>
        <w:tab/>
      </w:r>
      <w:r w:rsidRPr="00011045">
        <w:t>S. 900</w:t>
      </w:r>
      <w:r w:rsidR="00767C75" w:rsidRPr="00011045">
        <w:fldChar w:fldCharType="begin"/>
      </w:r>
      <w:r w:rsidRPr="00011045">
        <w:instrText xml:space="preserve"> XE "S. 900" \b </w:instrText>
      </w:r>
      <w:r w:rsidR="00767C75" w:rsidRPr="00011045">
        <w:fldChar w:fldCharType="end"/>
      </w:r>
      <w:r w:rsidRPr="00011045">
        <w:t xml:space="preserve"> -- Senator Allen:  </w:t>
      </w:r>
      <w:r w:rsidRPr="00011045">
        <w:rPr>
          <w:szCs w:val="30"/>
        </w:rPr>
        <w:t xml:space="preserve">A JOINT RESOLUTION </w:t>
      </w:r>
      <w:r w:rsidRPr="00011045">
        <w:t xml:space="preserve">TO CREATE THE </w:t>
      </w:r>
      <w:r>
        <w:t>“</w:t>
      </w:r>
      <w:r w:rsidRPr="00011045">
        <w:t>STUDY COMMITTEE ON EXPUNGEMENT OF CRIMINAL OFFENSES</w:t>
      </w:r>
      <w:r>
        <w:t>”</w:t>
      </w:r>
      <w:r w:rsidRPr="00011045">
        <w:t xml:space="preserve"> TO REVIEW THE CRIMINAL LAWS OF THE STATE AND DETERMINE CRIMINAL OFFENSES APPROPRIATE FOR EXPUNGEMENT, TO PROVIDE FOR THE MEMBERSHIP AND STAFFING OF THE STUDY COMMITTEE, AND TO PROVIDE FOR THE STUDY COMMITTEE</w:t>
      </w:r>
      <w:r>
        <w:t>’</w:t>
      </w:r>
      <w:r w:rsidRPr="00011045">
        <w:t>S TERMINATION.</w:t>
      </w:r>
    </w:p>
    <w:p w:rsidR="008F1930" w:rsidRPr="0031338D" w:rsidRDefault="008F1930" w:rsidP="008F1930">
      <w:pPr>
        <w:pStyle w:val="Header"/>
        <w:tabs>
          <w:tab w:val="clear" w:pos="8640"/>
          <w:tab w:val="left" w:pos="4320"/>
        </w:tabs>
        <w:rPr>
          <w:szCs w:val="22"/>
        </w:rPr>
      </w:pPr>
      <w:r>
        <w:tab/>
        <w:t xml:space="preserve">The Senate proceeded to a consideration of the </w:t>
      </w:r>
      <w:r w:rsidR="00B71527">
        <w:t>Joint Resolution</w:t>
      </w:r>
      <w:r>
        <w:t xml:space="preserve">, the question being the adoption of the amendment proposed by the Committee on </w:t>
      </w:r>
      <w:r>
        <w:rPr>
          <w:szCs w:val="22"/>
        </w:rPr>
        <w:t>Judiciary</w:t>
      </w:r>
      <w:r>
        <w:t>.</w:t>
      </w:r>
    </w:p>
    <w:p w:rsidR="008F1930" w:rsidRDefault="008F1930" w:rsidP="008F1930">
      <w:pPr>
        <w:pStyle w:val="Header"/>
        <w:tabs>
          <w:tab w:val="clear" w:pos="8640"/>
          <w:tab w:val="left" w:pos="4320"/>
        </w:tabs>
      </w:pPr>
    </w:p>
    <w:p w:rsidR="008F1930" w:rsidRDefault="008F1930" w:rsidP="008F1930">
      <w:pPr>
        <w:rPr>
          <w:snapToGrid w:val="0"/>
        </w:rPr>
      </w:pPr>
      <w:r>
        <w:rPr>
          <w:snapToGrid w:val="0"/>
        </w:rPr>
        <w:tab/>
        <w:t>Senator ALLEN proposed the following amendment (900MW1)</w:t>
      </w:r>
      <w:r w:rsidRPr="00670D8A">
        <w:rPr>
          <w:snapToGrid w:val="0"/>
        </w:rPr>
        <w:t>, which was adopted</w:t>
      </w:r>
      <w:r>
        <w:rPr>
          <w:snapToGrid w:val="0"/>
        </w:rPr>
        <w:t>:</w:t>
      </w:r>
    </w:p>
    <w:p w:rsidR="008F1930" w:rsidRPr="00670D8A" w:rsidRDefault="008F1930" w:rsidP="008F1930">
      <w:pPr>
        <w:rPr>
          <w:snapToGrid w:val="0"/>
          <w:color w:val="auto"/>
        </w:rPr>
      </w:pPr>
      <w:r w:rsidRPr="00670D8A">
        <w:rPr>
          <w:snapToGrid w:val="0"/>
          <w:color w:val="auto"/>
        </w:rPr>
        <w:tab/>
        <w:t xml:space="preserve">Amend the committee amendment, as and if amended, page [900-1], by striking line 29 and inserting: </w:t>
      </w:r>
    </w:p>
    <w:p w:rsidR="008F1930" w:rsidRPr="00670D8A" w:rsidRDefault="008F1930" w:rsidP="008F1930">
      <w:pPr>
        <w:rPr>
          <w:color w:val="auto"/>
        </w:rPr>
      </w:pPr>
      <w:r>
        <w:rPr>
          <w:snapToGrid w:val="0"/>
        </w:rPr>
        <w:tab/>
      </w:r>
      <w:r w:rsidRPr="00670D8A">
        <w:rPr>
          <w:snapToGrid w:val="0"/>
          <w:color w:val="auto"/>
        </w:rPr>
        <w:t>/</w:t>
      </w:r>
      <w:r w:rsidRPr="00670D8A">
        <w:rPr>
          <w:snapToGrid w:val="0"/>
          <w:color w:val="auto"/>
        </w:rPr>
        <w:tab/>
      </w:r>
      <w:r w:rsidRPr="00670D8A">
        <w:rPr>
          <w:color w:val="auto"/>
        </w:rPr>
        <w:t xml:space="preserve">expungement laws affecting adults and juveniles.  The study committee shall review </w:t>
      </w:r>
      <w:r w:rsidRPr="00670D8A">
        <w:rPr>
          <w:color w:val="auto"/>
        </w:rPr>
        <w:tab/>
      </w:r>
      <w:r w:rsidRPr="00670D8A">
        <w:rPr>
          <w:color w:val="auto"/>
        </w:rPr>
        <w:tab/>
      </w:r>
      <w:r w:rsidRPr="00670D8A">
        <w:rPr>
          <w:color w:val="auto"/>
        </w:rPr>
        <w:tab/>
        <w:t>/</w:t>
      </w:r>
    </w:p>
    <w:p w:rsidR="008F1930" w:rsidRPr="00670D8A" w:rsidRDefault="008F1930" w:rsidP="008F1930">
      <w:pPr>
        <w:rPr>
          <w:snapToGrid w:val="0"/>
          <w:color w:val="auto"/>
        </w:rPr>
      </w:pPr>
      <w:r w:rsidRPr="00670D8A">
        <w:rPr>
          <w:snapToGrid w:val="0"/>
          <w:color w:val="auto"/>
        </w:rPr>
        <w:tab/>
        <w:t>Renumber sections to conform.</w:t>
      </w:r>
    </w:p>
    <w:p w:rsidR="008F1930" w:rsidRDefault="008F1930" w:rsidP="008F1930">
      <w:pPr>
        <w:rPr>
          <w:snapToGrid w:val="0"/>
        </w:rPr>
      </w:pPr>
      <w:r w:rsidRPr="00670D8A">
        <w:rPr>
          <w:snapToGrid w:val="0"/>
          <w:color w:val="auto"/>
        </w:rPr>
        <w:tab/>
        <w:t>Amend title to conform.</w:t>
      </w:r>
    </w:p>
    <w:p w:rsidR="008F1930" w:rsidRPr="00670D8A" w:rsidRDefault="008F1930" w:rsidP="008F1930">
      <w:pPr>
        <w:rPr>
          <w:snapToGrid w:val="0"/>
          <w:color w:val="auto"/>
        </w:rPr>
      </w:pPr>
    </w:p>
    <w:p w:rsidR="008F1930" w:rsidRDefault="008F1930" w:rsidP="008F1930">
      <w:pPr>
        <w:pStyle w:val="Header"/>
        <w:tabs>
          <w:tab w:val="clear" w:pos="8640"/>
          <w:tab w:val="left" w:pos="4320"/>
        </w:tabs>
      </w:pPr>
      <w:r>
        <w:tab/>
        <w:t>Senator MASSEY explained the amendment.</w:t>
      </w:r>
    </w:p>
    <w:p w:rsidR="008F1930" w:rsidRDefault="008F1930" w:rsidP="008F1930">
      <w:pPr>
        <w:pStyle w:val="Header"/>
        <w:tabs>
          <w:tab w:val="clear" w:pos="8640"/>
          <w:tab w:val="left" w:pos="4320"/>
        </w:tabs>
      </w:pPr>
    </w:p>
    <w:p w:rsidR="008F1930" w:rsidRDefault="008F1930" w:rsidP="008F1930">
      <w:r>
        <w:tab/>
        <w:t>The amendment was adopted.</w:t>
      </w:r>
    </w:p>
    <w:p w:rsidR="008F1930" w:rsidRDefault="008F1930" w:rsidP="008F1930">
      <w:pPr>
        <w:pStyle w:val="Header"/>
        <w:tabs>
          <w:tab w:val="clear" w:pos="8640"/>
          <w:tab w:val="left" w:pos="4320"/>
        </w:tabs>
      </w:pPr>
    </w:p>
    <w:p w:rsidR="008F1930" w:rsidRDefault="008F1930" w:rsidP="008F1930">
      <w:r>
        <w:tab/>
        <w:t>The Committee on Judiciary proposed the following amendment (JUD0900.001)</w:t>
      </w:r>
      <w:r w:rsidRPr="00D43386">
        <w:t>, which was adopted</w:t>
      </w:r>
      <w:r>
        <w:t>:</w:t>
      </w:r>
    </w:p>
    <w:p w:rsidR="008F1930" w:rsidRPr="00D43386" w:rsidRDefault="008F1930" w:rsidP="008F1930">
      <w:pPr>
        <w:rPr>
          <w:color w:val="auto"/>
        </w:rPr>
      </w:pPr>
      <w:r>
        <w:tab/>
      </w:r>
      <w:r w:rsidR="00B71527">
        <w:rPr>
          <w:color w:val="auto"/>
        </w:rPr>
        <w:t>Amend the joint resolution</w:t>
      </w:r>
      <w:r w:rsidRPr="00D43386">
        <w:rPr>
          <w:color w:val="auto"/>
        </w:rPr>
        <w:t>, as and if amended, by striking all after the enacting words and inserting:</w:t>
      </w:r>
    </w:p>
    <w:p w:rsidR="008F1930" w:rsidRPr="00D43386" w:rsidRDefault="008F1930" w:rsidP="008F1930">
      <w:pPr>
        <w:rPr>
          <w:color w:val="auto"/>
        </w:rPr>
      </w:pPr>
      <w:r>
        <w:tab/>
      </w:r>
      <w:r w:rsidRPr="00D43386">
        <w:rPr>
          <w:color w:val="auto"/>
        </w:rPr>
        <w:t>/</w:t>
      </w:r>
      <w:r w:rsidRPr="00D43386">
        <w:rPr>
          <w:color w:val="auto"/>
        </w:rPr>
        <w:tab/>
        <w:t>SECTION</w:t>
      </w:r>
      <w:r w:rsidRPr="00D43386">
        <w:rPr>
          <w:color w:val="auto"/>
        </w:rPr>
        <w:tab/>
        <w:t>1.</w:t>
      </w:r>
      <w:r w:rsidRPr="00D43386">
        <w:rPr>
          <w:color w:val="auto"/>
        </w:rPr>
        <w:tab/>
        <w:t>(A)</w:t>
      </w:r>
      <w:r w:rsidRPr="00D43386">
        <w:rPr>
          <w:color w:val="auto"/>
        </w:rPr>
        <w:tab/>
        <w:t xml:space="preserve">There is created the “Study Committee on Expungement of Criminal Offenses” to review the </w:t>
      </w:r>
      <w:r w:rsidR="00CC4E51">
        <w:rPr>
          <w:color w:val="auto"/>
        </w:rPr>
        <w:t>s</w:t>
      </w:r>
      <w:r w:rsidRPr="00D43386">
        <w:rPr>
          <w:color w:val="auto"/>
        </w:rPr>
        <w:t>tate’s criminal laws for the purpose of determining criminal offenses which may be appropriate for expungement after a certain time period and under certain circumstances and to make recommendations to the General Assembly regarding proposed changes to the expungement laws.  The study committee shall review information, including, but not limited to, statistics and other information available from the courts, the South Carolina Commission on Prosecution Coordination, and the South Carolina Commission on Indigent Defense regarding current expungement rates and types of criminal offenses that may be appropriate for expungement, in addition to expungement laws in other states.</w:t>
      </w:r>
    </w:p>
    <w:p w:rsidR="008F1930" w:rsidRPr="00D43386" w:rsidRDefault="008F1930" w:rsidP="008F1930">
      <w:pPr>
        <w:rPr>
          <w:color w:val="auto"/>
        </w:rPr>
      </w:pPr>
      <w:r w:rsidRPr="00D43386">
        <w:rPr>
          <w:color w:val="auto"/>
        </w:rPr>
        <w:tab/>
        <w:t>(B)</w:t>
      </w:r>
      <w:r w:rsidRPr="00D43386">
        <w:rPr>
          <w:color w:val="auto"/>
        </w:rPr>
        <w:tab/>
        <w:t>The study committee must be composed of three members of the Senate, appointed by the Senate Judiciary Committee Chairman, and three members of the House of Representatives, appointed by the House Judiciary Committee Chairman.  Vacancies in the study committee’s membership must be filled for the remainder of the unexpired term in the manner of original appointment.</w:t>
      </w:r>
    </w:p>
    <w:p w:rsidR="008F1930" w:rsidRPr="00D43386" w:rsidRDefault="008F1930" w:rsidP="008F1930">
      <w:pPr>
        <w:rPr>
          <w:color w:val="auto"/>
        </w:rPr>
      </w:pPr>
      <w:r w:rsidRPr="00D43386">
        <w:rPr>
          <w:color w:val="auto"/>
        </w:rPr>
        <w:tab/>
        <w:t>(C)</w:t>
      </w:r>
      <w:r w:rsidRPr="00D43386">
        <w:rPr>
          <w:color w:val="auto"/>
        </w:rPr>
        <w:tab/>
        <w:t>The Chairmen of the Senate and House Judiciary Committees shall provide appropriate staffing for the study committee.</w:t>
      </w:r>
    </w:p>
    <w:p w:rsidR="008F1930" w:rsidRPr="00D43386" w:rsidRDefault="008F1930" w:rsidP="008F1930">
      <w:pPr>
        <w:rPr>
          <w:color w:val="auto"/>
        </w:rPr>
      </w:pPr>
      <w:r>
        <w:rPr>
          <w:color w:val="auto"/>
        </w:rPr>
        <w:t xml:space="preserve"> </w:t>
      </w:r>
      <w:r w:rsidRPr="00D43386">
        <w:rPr>
          <w:color w:val="auto"/>
        </w:rPr>
        <w:tab/>
        <w:t>(D)</w:t>
      </w:r>
      <w:r w:rsidRPr="00D43386">
        <w:rPr>
          <w:color w:val="auto"/>
        </w:rPr>
        <w:tab/>
        <w:t>The study committee shall make a report of the study committee’s recommendations to the General Assembly by October 13, 2014, at which time the study committee must be dissolved.</w:t>
      </w:r>
    </w:p>
    <w:p w:rsidR="008F1930" w:rsidRPr="00D43386" w:rsidRDefault="008F1930" w:rsidP="008F1930">
      <w:pPr>
        <w:rPr>
          <w:color w:val="auto"/>
          <w:u w:color="000000" w:themeColor="text1"/>
        </w:rPr>
      </w:pPr>
      <w:r>
        <w:tab/>
      </w:r>
      <w:r w:rsidRPr="00D43386">
        <w:rPr>
          <w:color w:val="auto"/>
        </w:rPr>
        <w:t>SECTION</w:t>
      </w:r>
      <w:r w:rsidRPr="00D43386">
        <w:rPr>
          <w:color w:val="auto"/>
        </w:rPr>
        <w:tab/>
        <w:t>2.</w:t>
      </w:r>
      <w:r w:rsidRPr="00D43386">
        <w:rPr>
          <w:color w:val="auto"/>
        </w:rPr>
        <w:tab/>
        <w:t>This act takes effect upon approval by the Governor.</w:t>
      </w:r>
      <w:r w:rsidRPr="00D43386">
        <w:rPr>
          <w:color w:val="auto"/>
          <w:u w:color="000000" w:themeColor="text1"/>
        </w:rPr>
        <w:t>/</w:t>
      </w:r>
    </w:p>
    <w:p w:rsidR="008F1930" w:rsidRPr="00D43386" w:rsidRDefault="00B71527" w:rsidP="008F1930">
      <w:pPr>
        <w:rPr>
          <w:snapToGrid w:val="0"/>
          <w:color w:val="auto"/>
        </w:rPr>
      </w:pPr>
      <w:r>
        <w:rPr>
          <w:snapToGrid w:val="0"/>
          <w:color w:val="auto"/>
        </w:rPr>
        <w:tab/>
      </w:r>
      <w:r w:rsidR="008F1930" w:rsidRPr="00D43386">
        <w:rPr>
          <w:snapToGrid w:val="0"/>
          <w:color w:val="auto"/>
        </w:rPr>
        <w:t>Renumber sections to conform.</w:t>
      </w:r>
    </w:p>
    <w:p w:rsidR="008F1930" w:rsidRDefault="008F1930" w:rsidP="008F1930">
      <w:pPr>
        <w:rPr>
          <w:snapToGrid w:val="0"/>
          <w:color w:val="auto"/>
        </w:rPr>
      </w:pPr>
      <w:r w:rsidRPr="00D43386">
        <w:rPr>
          <w:snapToGrid w:val="0"/>
          <w:color w:val="auto"/>
        </w:rPr>
        <w:tab/>
        <w:t>Amend title to conform.</w:t>
      </w:r>
    </w:p>
    <w:p w:rsidR="00CC4E51" w:rsidRDefault="00CC4E51" w:rsidP="008F1930">
      <w:pPr>
        <w:rPr>
          <w:snapToGrid w:val="0"/>
        </w:rPr>
      </w:pPr>
    </w:p>
    <w:p w:rsidR="008F1930" w:rsidRDefault="008F1930" w:rsidP="008F1930">
      <w:pPr>
        <w:pStyle w:val="Header"/>
        <w:tabs>
          <w:tab w:val="clear" w:pos="8640"/>
          <w:tab w:val="left" w:pos="4320"/>
        </w:tabs>
      </w:pPr>
      <w:r>
        <w:tab/>
        <w:t>Senator MASSEY explained the committee amendment.</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 xml:space="preserve">The committee amendment was adopted. </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The question the</w:t>
      </w:r>
      <w:r w:rsidR="00B71527">
        <w:t>n was second reading of the Joint Resolution</w:t>
      </w:r>
      <w:r>
        <w:t>.</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The "ayes" and "nays" were demanded and taken, resulting as follows:</w:t>
      </w:r>
    </w:p>
    <w:p w:rsidR="008F1930" w:rsidRPr="00A56904" w:rsidRDefault="008F1930" w:rsidP="008F1930">
      <w:pPr>
        <w:pStyle w:val="Header"/>
        <w:tabs>
          <w:tab w:val="clear" w:pos="8640"/>
          <w:tab w:val="left" w:pos="4320"/>
        </w:tabs>
        <w:jc w:val="center"/>
        <w:rPr>
          <w:b/>
        </w:rPr>
      </w:pPr>
      <w:r w:rsidRPr="00A56904">
        <w:rPr>
          <w:b/>
        </w:rPr>
        <w:t>Ayes 37; Nays 0</w:t>
      </w:r>
    </w:p>
    <w:p w:rsidR="008F1930" w:rsidRDefault="008F1930" w:rsidP="008F1930">
      <w:pPr>
        <w:pStyle w:val="Header"/>
        <w:tabs>
          <w:tab w:val="clear" w:pos="8640"/>
          <w:tab w:val="left" w:pos="4320"/>
        </w:tabs>
      </w:pP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6904">
        <w:rPr>
          <w:b/>
        </w:rPr>
        <w:t>AYES</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Alexander</w:t>
      </w:r>
      <w:r>
        <w:tab/>
      </w:r>
      <w:r w:rsidRPr="00A56904">
        <w:t>Allen</w:t>
      </w:r>
      <w:r>
        <w:tab/>
      </w:r>
      <w:r w:rsidRPr="00A56904">
        <w:t>Bennett</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Bryant</w:t>
      </w:r>
      <w:r>
        <w:tab/>
      </w:r>
      <w:r w:rsidRPr="00A56904">
        <w:t>Campbell</w:t>
      </w:r>
      <w:r>
        <w:tab/>
      </w:r>
      <w:r w:rsidRPr="00A56904">
        <w:t>Campsen</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Cleary</w:t>
      </w:r>
      <w:r>
        <w:tab/>
      </w:r>
      <w:r w:rsidRPr="00A56904">
        <w:t>Coleman</w:t>
      </w:r>
      <w:r>
        <w:tab/>
      </w:r>
      <w:r w:rsidRPr="00A56904">
        <w:t>Corbin</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Courson</w:t>
      </w:r>
      <w:r>
        <w:tab/>
      </w:r>
      <w:r w:rsidRPr="00A56904">
        <w:t>Cromer</w:t>
      </w:r>
      <w:r>
        <w:tab/>
      </w:r>
      <w:r w:rsidRPr="00A56904">
        <w:t>Davis</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Fair</w:t>
      </w:r>
      <w:r>
        <w:tab/>
      </w:r>
      <w:r w:rsidRPr="00A56904">
        <w:t>Gregory</w:t>
      </w:r>
      <w:r>
        <w:tab/>
      </w:r>
      <w:r w:rsidRPr="00A56904">
        <w:t>Hayes</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Hembree</w:t>
      </w:r>
      <w:r>
        <w:tab/>
      </w:r>
      <w:r w:rsidRPr="00A56904">
        <w:t>Hutto</w:t>
      </w:r>
      <w:r>
        <w:tab/>
      </w:r>
      <w:r w:rsidRPr="00A56904">
        <w:t>Jackson</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Johnson</w:t>
      </w:r>
      <w:r>
        <w:tab/>
      </w:r>
      <w:r w:rsidRPr="00A56904">
        <w:t>Kimpson</w:t>
      </w:r>
      <w:r>
        <w:tab/>
      </w:r>
      <w:r w:rsidRPr="00A56904">
        <w:t>Leatherman</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6904">
        <w:t>Malloy</w:t>
      </w:r>
      <w:r>
        <w:tab/>
      </w:r>
      <w:r w:rsidRPr="00A56904">
        <w:rPr>
          <w:i/>
        </w:rPr>
        <w:t>Martin, Larry</w:t>
      </w:r>
      <w:r>
        <w:rPr>
          <w:i/>
        </w:rPr>
        <w:tab/>
      </w:r>
      <w:r w:rsidRPr="00A56904">
        <w:rPr>
          <w:i/>
        </w:rPr>
        <w:t>Martin, Shane</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Massey</w:t>
      </w:r>
      <w:r>
        <w:tab/>
      </w:r>
      <w:r w:rsidRPr="00A56904">
        <w:t>Matthews</w:t>
      </w:r>
      <w:r>
        <w:tab/>
      </w:r>
      <w:r w:rsidRPr="00A56904">
        <w:t>McElveen</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McGill</w:t>
      </w:r>
      <w:r>
        <w:tab/>
      </w:r>
      <w:r w:rsidRPr="00A56904">
        <w:t>Nicholson</w:t>
      </w:r>
      <w:r>
        <w:tab/>
      </w:r>
      <w:r w:rsidRPr="00A56904">
        <w:t>O'Dell</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Peeler</w:t>
      </w:r>
      <w:r>
        <w:tab/>
      </w:r>
      <w:r w:rsidRPr="00A56904">
        <w:t>Scott</w:t>
      </w:r>
      <w:r>
        <w:tab/>
      </w:r>
      <w:r w:rsidRPr="00A56904">
        <w:t>Setzler</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Thurmond</w:t>
      </w:r>
      <w:r>
        <w:tab/>
      </w:r>
      <w:r w:rsidRPr="00A56904">
        <w:t>Turner</w:t>
      </w:r>
      <w:r>
        <w:tab/>
      </w:r>
      <w:r w:rsidRPr="00A56904">
        <w:t>Williams</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6904">
        <w:t>Young</w:t>
      </w:r>
    </w:p>
    <w:p w:rsidR="00B00264" w:rsidRDefault="00B00264"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1930" w:rsidRPr="00A56904"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6904">
        <w:rPr>
          <w:b/>
        </w:rPr>
        <w:t>Total--37</w:t>
      </w:r>
    </w:p>
    <w:p w:rsidR="008F1930" w:rsidRPr="00A56904" w:rsidRDefault="008F1930" w:rsidP="008F1930">
      <w:pPr>
        <w:pStyle w:val="Header"/>
        <w:tabs>
          <w:tab w:val="clear" w:pos="8640"/>
          <w:tab w:val="left" w:pos="4320"/>
        </w:tabs>
      </w:pP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6904">
        <w:rPr>
          <w:b/>
        </w:rPr>
        <w:t>NAYS</w:t>
      </w:r>
    </w:p>
    <w:p w:rsidR="008F1930"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1930" w:rsidRPr="00A56904" w:rsidRDefault="008F1930" w:rsidP="008F19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6904">
        <w:rPr>
          <w:b/>
        </w:rPr>
        <w:t>Total--0</w:t>
      </w:r>
    </w:p>
    <w:p w:rsidR="008F1930" w:rsidRPr="00A56904" w:rsidRDefault="008F1930" w:rsidP="008F1930">
      <w:pPr>
        <w:pStyle w:val="Header"/>
        <w:tabs>
          <w:tab w:val="clear" w:pos="8640"/>
          <w:tab w:val="left" w:pos="4320"/>
        </w:tabs>
      </w:pPr>
    </w:p>
    <w:p w:rsidR="008F1930" w:rsidRDefault="008F1930" w:rsidP="008F1930">
      <w:pPr>
        <w:pStyle w:val="Header"/>
        <w:tabs>
          <w:tab w:val="clear" w:pos="8640"/>
          <w:tab w:val="left" w:pos="4320"/>
        </w:tabs>
      </w:pPr>
      <w:r>
        <w:tab/>
        <w:t>There being</w:t>
      </w:r>
      <w:r w:rsidR="00B71527">
        <w:t xml:space="preserve"> no further amendments, the Joint Resolution</w:t>
      </w:r>
      <w:r>
        <w:t xml:space="preserve"> was read the second time, passed and ordered to a third reading.</w:t>
      </w:r>
    </w:p>
    <w:p w:rsidR="008F1930" w:rsidRDefault="008F1930" w:rsidP="008F1930">
      <w:pPr>
        <w:pStyle w:val="Header"/>
        <w:tabs>
          <w:tab w:val="clear" w:pos="8640"/>
          <w:tab w:val="left" w:pos="4320"/>
        </w:tabs>
      </w:pPr>
    </w:p>
    <w:p w:rsidR="008F1930" w:rsidRPr="00224E79" w:rsidRDefault="008F1930" w:rsidP="008F1930">
      <w:pPr>
        <w:pStyle w:val="Header"/>
        <w:tabs>
          <w:tab w:val="clear" w:pos="8640"/>
          <w:tab w:val="left" w:pos="4320"/>
        </w:tabs>
        <w:jc w:val="center"/>
      </w:pPr>
      <w:r>
        <w:rPr>
          <w:b/>
        </w:rPr>
        <w:t>AMENDED, CARRIED OVER</w:t>
      </w:r>
    </w:p>
    <w:p w:rsidR="008F1930" w:rsidRPr="00296E0A" w:rsidRDefault="008F1930" w:rsidP="008F1930">
      <w:pPr>
        <w:suppressAutoHyphens/>
      </w:pPr>
      <w:r>
        <w:tab/>
      </w:r>
      <w:r w:rsidRPr="00296E0A">
        <w:t>H. 3919</w:t>
      </w:r>
      <w:r w:rsidR="00767C75" w:rsidRPr="00296E0A">
        <w:fldChar w:fldCharType="begin"/>
      </w:r>
      <w:r w:rsidRPr="00296E0A">
        <w:instrText xml:space="preserve"> XE "H. 3919" \b </w:instrText>
      </w:r>
      <w:r w:rsidR="00767C75"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8F1930" w:rsidRDefault="008F1930" w:rsidP="008F1930">
      <w:pPr>
        <w:pStyle w:val="Header"/>
        <w:tabs>
          <w:tab w:val="clear" w:pos="8640"/>
          <w:tab w:val="left" w:pos="4320"/>
        </w:tabs>
      </w:pPr>
      <w:r>
        <w:tab/>
        <w:t>The Senate proceeded to a consideration of the Bill, the question being the third reading of the Bill.</w:t>
      </w:r>
    </w:p>
    <w:p w:rsidR="008F1930" w:rsidRDefault="008F1930" w:rsidP="008F1930">
      <w:pPr>
        <w:pStyle w:val="Header"/>
        <w:tabs>
          <w:tab w:val="clear" w:pos="8640"/>
          <w:tab w:val="left" w:pos="4320"/>
        </w:tabs>
      </w:pPr>
    </w:p>
    <w:p w:rsidR="008F1930" w:rsidRDefault="008F1930" w:rsidP="00243000">
      <w:pPr>
        <w:pStyle w:val="Header"/>
        <w:keepNext/>
        <w:keepLines/>
        <w:tabs>
          <w:tab w:val="clear" w:pos="8640"/>
          <w:tab w:val="left" w:pos="4320"/>
        </w:tabs>
        <w:jc w:val="center"/>
        <w:rPr>
          <w:b/>
          <w:bCs/>
        </w:rPr>
      </w:pPr>
      <w:r>
        <w:rPr>
          <w:b/>
          <w:bCs/>
        </w:rPr>
        <w:t>Motion Under Rule 26B</w:t>
      </w:r>
    </w:p>
    <w:p w:rsidR="008F1930" w:rsidRDefault="008F1930" w:rsidP="00243000">
      <w:pPr>
        <w:pStyle w:val="Header"/>
        <w:keepNext/>
        <w:keepLines/>
        <w:tabs>
          <w:tab w:val="clear" w:pos="8640"/>
          <w:tab w:val="left" w:pos="4320"/>
        </w:tabs>
      </w:pPr>
      <w:r>
        <w:tab/>
        <w:t>Senator HUTTO asked unanimous consent to make a motion to take up further amendments pursuant to the provisions of Rule 26B.</w:t>
      </w:r>
    </w:p>
    <w:p w:rsidR="008F1930" w:rsidRDefault="008F1930" w:rsidP="008F1930">
      <w:pPr>
        <w:pStyle w:val="Header"/>
        <w:tabs>
          <w:tab w:val="clear" w:pos="8640"/>
          <w:tab w:val="left" w:pos="4320"/>
        </w:tabs>
      </w:pPr>
      <w:r>
        <w:tab/>
        <w:t>There was no objection.</w:t>
      </w:r>
    </w:p>
    <w:p w:rsidR="008F1930" w:rsidRDefault="008F1930" w:rsidP="008F1930">
      <w:pPr>
        <w:pStyle w:val="Header"/>
        <w:tabs>
          <w:tab w:val="clear" w:pos="8640"/>
          <w:tab w:val="left" w:pos="4320"/>
        </w:tabs>
      </w:pPr>
    </w:p>
    <w:p w:rsidR="008F1930" w:rsidRDefault="008F1930" w:rsidP="008F1930">
      <w:pPr>
        <w:rPr>
          <w:snapToGrid w:val="0"/>
        </w:rPr>
      </w:pPr>
      <w:r>
        <w:rPr>
          <w:snapToGrid w:val="0"/>
        </w:rPr>
        <w:tab/>
        <w:t>Senator HUTTO proposed the following amendment (AGM\3919C012.AGM.AB14)</w:t>
      </w:r>
      <w:r w:rsidRPr="00814A04">
        <w:rPr>
          <w:snapToGrid w:val="0"/>
        </w:rPr>
        <w:t>, which was adopted</w:t>
      </w:r>
      <w:r>
        <w:rPr>
          <w:snapToGrid w:val="0"/>
        </w:rPr>
        <w:t>:</w:t>
      </w:r>
    </w:p>
    <w:p w:rsidR="008F1930" w:rsidRPr="00814A04" w:rsidRDefault="008F1930" w:rsidP="008F1930">
      <w:pPr>
        <w:rPr>
          <w:snapToGrid w:val="0"/>
          <w:color w:val="auto"/>
        </w:rPr>
      </w:pPr>
      <w:r w:rsidRPr="00814A04">
        <w:rPr>
          <w:snapToGrid w:val="0"/>
          <w:color w:val="auto"/>
        </w:rPr>
        <w:tab/>
        <w:t>Amend the bill, as and if amended, Section 59</w:t>
      </w:r>
      <w:r w:rsidRPr="00814A04">
        <w:rPr>
          <w:snapToGrid w:val="0"/>
          <w:color w:val="auto"/>
        </w:rPr>
        <w:noBreakHyphen/>
        <w:t>18</w:t>
      </w:r>
      <w:r w:rsidRPr="00814A04">
        <w:rPr>
          <w:snapToGrid w:val="0"/>
          <w:color w:val="auto"/>
        </w:rPr>
        <w:noBreakHyphen/>
        <w:t>325(A), as contained in SECTION 4, by deleting the subsection in its entirety and inserting:</w:t>
      </w:r>
    </w:p>
    <w:p w:rsidR="008F1930" w:rsidRPr="00814A04" w:rsidRDefault="008F1930" w:rsidP="008F1930">
      <w:pPr>
        <w:rPr>
          <w:snapToGrid w:val="0"/>
          <w:color w:val="auto"/>
        </w:rPr>
      </w:pPr>
      <w:r>
        <w:rPr>
          <w:snapToGrid w:val="0"/>
        </w:rPr>
        <w:tab/>
      </w:r>
      <w:r w:rsidRPr="00814A04">
        <w:rPr>
          <w:snapToGrid w:val="0"/>
          <w:color w:val="auto"/>
        </w:rPr>
        <w:t>/</w:t>
      </w:r>
      <w:r w:rsidRPr="00814A04">
        <w:rPr>
          <w:snapToGrid w:val="0"/>
          <w:color w:val="auto"/>
        </w:rPr>
        <w:tab/>
        <w:t>(A)</w:t>
      </w:r>
      <w:r w:rsidRPr="00814A04">
        <w:rPr>
          <w:snapToGrid w:val="0"/>
          <w:color w:val="auto"/>
        </w:rPr>
        <w:tab/>
        <w:t>All students entering the eleventh grade for the first time in school year 2014</w:t>
      </w:r>
      <w:r w:rsidRPr="00814A04">
        <w:rPr>
          <w:snapToGrid w:val="0"/>
          <w:color w:val="auto"/>
        </w:rPr>
        <w:noBreakHyphen/>
        <w:t>2015 and subsequent years must be administered a college and career readiness assessment as required by the federal Individuals with Disabilities Education Improvement Act and by Title 1 of the Elementary and Secondary Education Act and that is from a provider secured by the department. In addition, all students entering the eleventh grade for the first time in school year 2014</w:t>
      </w:r>
      <w:r w:rsidRPr="00814A04">
        <w:rPr>
          <w:snapToGrid w:val="0"/>
          <w:color w:val="auto"/>
        </w:rPr>
        <w:noBreakHyphen/>
        <w:t xml:space="preserve">2015 and subsequent years must be administered a WorkKeys assessment.  The results of the assessments must be provided to each student, their respective schools, and to the State to: </w:t>
      </w:r>
    </w:p>
    <w:p w:rsidR="008F1930" w:rsidRPr="00814A04" w:rsidRDefault="008F1930" w:rsidP="008F1930">
      <w:pPr>
        <w:rPr>
          <w:snapToGrid w:val="0"/>
          <w:color w:val="auto"/>
        </w:rPr>
      </w:pPr>
      <w:r w:rsidRPr="00814A04">
        <w:rPr>
          <w:snapToGrid w:val="0"/>
          <w:color w:val="auto"/>
        </w:rPr>
        <w:tab/>
      </w:r>
      <w:r w:rsidRPr="00814A04">
        <w:rPr>
          <w:snapToGrid w:val="0"/>
          <w:color w:val="auto"/>
        </w:rPr>
        <w:tab/>
        <w:t>(1)</w:t>
      </w:r>
      <w:r w:rsidRPr="00814A04">
        <w:rPr>
          <w:snapToGrid w:val="0"/>
          <w:color w:val="auto"/>
        </w:rPr>
        <w:tab/>
        <w:t>assist students, parents, teachers, and guidance counselors in developing individual graduation plan</w:t>
      </w:r>
      <w:r w:rsidR="00CC4E51">
        <w:rPr>
          <w:snapToGrid w:val="0"/>
          <w:color w:val="auto"/>
        </w:rPr>
        <w:t>s</w:t>
      </w:r>
      <w:r w:rsidRPr="00814A04">
        <w:rPr>
          <w:snapToGrid w:val="0"/>
          <w:color w:val="auto"/>
        </w:rPr>
        <w:t xml:space="preserve"> and in selecting courses aligned with each student’s future ambitions; </w:t>
      </w:r>
    </w:p>
    <w:p w:rsidR="008F1930" w:rsidRPr="00814A04" w:rsidRDefault="008F1930" w:rsidP="008F1930">
      <w:pPr>
        <w:rPr>
          <w:snapToGrid w:val="0"/>
          <w:color w:val="auto"/>
        </w:rPr>
      </w:pPr>
      <w:r w:rsidRPr="00814A04">
        <w:rPr>
          <w:snapToGrid w:val="0"/>
          <w:color w:val="auto"/>
        </w:rPr>
        <w:tab/>
      </w:r>
      <w:r w:rsidRPr="00814A04">
        <w:rPr>
          <w:snapToGrid w:val="0"/>
          <w:color w:val="auto"/>
        </w:rPr>
        <w:tab/>
        <w:t>(2)</w:t>
      </w:r>
      <w:r w:rsidRPr="00814A04">
        <w:rPr>
          <w:snapToGrid w:val="0"/>
          <w:color w:val="auto"/>
        </w:rPr>
        <w:tab/>
        <w:t xml:space="preserve">promote South Carolina’s Work Ready Communities initiative; and </w:t>
      </w:r>
    </w:p>
    <w:p w:rsidR="008F1930" w:rsidRPr="00814A04" w:rsidRDefault="008F1930" w:rsidP="008F1930">
      <w:pPr>
        <w:rPr>
          <w:snapToGrid w:val="0"/>
          <w:color w:val="auto"/>
        </w:rPr>
      </w:pPr>
      <w:r w:rsidRPr="00814A04">
        <w:rPr>
          <w:snapToGrid w:val="0"/>
          <w:color w:val="auto"/>
        </w:rPr>
        <w:tab/>
      </w:r>
      <w:r w:rsidRPr="00814A04">
        <w:rPr>
          <w:snapToGrid w:val="0"/>
          <w:color w:val="auto"/>
        </w:rPr>
        <w:tab/>
        <w:t>(3)</w:t>
      </w:r>
      <w:r w:rsidRPr="00814A04">
        <w:rPr>
          <w:snapToGrid w:val="0"/>
          <w:color w:val="auto"/>
        </w:rPr>
        <w:tab/>
        <w:t>meet federal and state accountability requirements. /</w:t>
      </w:r>
    </w:p>
    <w:p w:rsidR="008F1930" w:rsidRPr="00814A04" w:rsidRDefault="008F1930" w:rsidP="008F1930">
      <w:pPr>
        <w:rPr>
          <w:snapToGrid w:val="0"/>
          <w:color w:val="auto"/>
        </w:rPr>
      </w:pPr>
      <w:r w:rsidRPr="00814A04">
        <w:rPr>
          <w:snapToGrid w:val="0"/>
          <w:color w:val="auto"/>
        </w:rPr>
        <w:tab/>
        <w:t>Renumber sections to conform.</w:t>
      </w:r>
    </w:p>
    <w:p w:rsidR="008F1930" w:rsidRDefault="008F1930" w:rsidP="008F1930">
      <w:pPr>
        <w:rPr>
          <w:snapToGrid w:val="0"/>
        </w:rPr>
      </w:pPr>
      <w:r w:rsidRPr="00814A04">
        <w:rPr>
          <w:snapToGrid w:val="0"/>
          <w:color w:val="auto"/>
        </w:rPr>
        <w:tab/>
        <w:t>Amend title to conform.</w:t>
      </w:r>
    </w:p>
    <w:p w:rsidR="008F1930" w:rsidRPr="00814A04" w:rsidRDefault="008F1930" w:rsidP="008F1930">
      <w:pPr>
        <w:rPr>
          <w:snapToGrid w:val="0"/>
          <w:color w:val="auto"/>
        </w:rPr>
      </w:pPr>
    </w:p>
    <w:p w:rsidR="008F1930" w:rsidRDefault="008F1930" w:rsidP="008F1930">
      <w:pPr>
        <w:pStyle w:val="Header"/>
        <w:tabs>
          <w:tab w:val="clear" w:pos="8640"/>
          <w:tab w:val="left" w:pos="4320"/>
        </w:tabs>
      </w:pPr>
      <w:r>
        <w:tab/>
        <w:t>Senator HUTTO explained the amendment.</w:t>
      </w:r>
    </w:p>
    <w:p w:rsidR="008F1930" w:rsidRDefault="008F1930" w:rsidP="008F1930">
      <w:pPr>
        <w:pStyle w:val="Header"/>
        <w:tabs>
          <w:tab w:val="clear" w:pos="8640"/>
          <w:tab w:val="left" w:pos="4320"/>
        </w:tabs>
      </w:pPr>
    </w:p>
    <w:p w:rsidR="008F1930" w:rsidRDefault="008F1930" w:rsidP="008F1930">
      <w:r>
        <w:tab/>
        <w:t>The amendment was adopted.</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jc w:val="left"/>
      </w:pPr>
      <w:r w:rsidRPr="009E6FA7">
        <w:tab/>
        <w:t>On motion of Senator</w:t>
      </w:r>
      <w:r>
        <w:t xml:space="preserve"> MALLOY</w:t>
      </w:r>
      <w:r w:rsidRPr="009E6FA7">
        <w:t>, the Bill was carried over</w:t>
      </w:r>
      <w:r>
        <w:t>.</w:t>
      </w:r>
    </w:p>
    <w:p w:rsidR="008F1930" w:rsidRDefault="008F1930" w:rsidP="008F1930">
      <w:pPr>
        <w:pStyle w:val="Header"/>
        <w:tabs>
          <w:tab w:val="clear" w:pos="8640"/>
          <w:tab w:val="left" w:pos="4320"/>
        </w:tabs>
      </w:pPr>
    </w:p>
    <w:p w:rsidR="008F1930" w:rsidRDefault="008F1930" w:rsidP="008F1930">
      <w:pPr>
        <w:pStyle w:val="Header"/>
        <w:tabs>
          <w:tab w:val="clear" w:pos="8640"/>
          <w:tab w:val="left" w:pos="4320"/>
        </w:tabs>
        <w:jc w:val="center"/>
        <w:rPr>
          <w:b/>
        </w:rPr>
      </w:pPr>
      <w:r>
        <w:rPr>
          <w:b/>
        </w:rPr>
        <w:t>COMMITTEE AMENDMENT ADOPTED</w:t>
      </w:r>
    </w:p>
    <w:p w:rsidR="008F1930" w:rsidRPr="009114C3" w:rsidRDefault="008F1930" w:rsidP="008F1930">
      <w:pPr>
        <w:pStyle w:val="Header"/>
        <w:tabs>
          <w:tab w:val="clear" w:pos="8640"/>
          <w:tab w:val="left" w:pos="4320"/>
        </w:tabs>
        <w:jc w:val="center"/>
      </w:pPr>
      <w:r>
        <w:rPr>
          <w:b/>
        </w:rPr>
        <w:t>CARRIED OVER</w:t>
      </w:r>
    </w:p>
    <w:p w:rsidR="008F1930" w:rsidRPr="00D374A8" w:rsidRDefault="008F1930" w:rsidP="008F1930">
      <w:pPr>
        <w:suppressAutoHyphens/>
        <w:outlineLvl w:val="0"/>
      </w:pPr>
      <w:r>
        <w:tab/>
      </w:r>
      <w:r w:rsidRPr="00D374A8">
        <w:t>H. 3124</w:t>
      </w:r>
      <w:r w:rsidR="00767C75" w:rsidRPr="00D374A8">
        <w:fldChar w:fldCharType="begin"/>
      </w:r>
      <w:r w:rsidRPr="00D374A8">
        <w:instrText xml:space="preserve"> XE "H. 3124" \b </w:instrText>
      </w:r>
      <w:r w:rsidR="00767C75"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8F1930" w:rsidRPr="00DD0E88" w:rsidRDefault="008F1930" w:rsidP="008F1930">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8F1930" w:rsidRDefault="008F1930" w:rsidP="008F1930">
      <w:pPr>
        <w:pStyle w:val="Header"/>
        <w:tabs>
          <w:tab w:val="clear" w:pos="8640"/>
          <w:tab w:val="left" w:pos="4320"/>
        </w:tabs>
      </w:pPr>
    </w:p>
    <w:p w:rsidR="008F1930" w:rsidRDefault="008F1930" w:rsidP="008F1930">
      <w:pPr>
        <w:rPr>
          <w:snapToGrid w:val="0"/>
        </w:rPr>
      </w:pPr>
      <w:r>
        <w:rPr>
          <w:snapToGrid w:val="0"/>
        </w:rPr>
        <w:tab/>
        <w:t>The Committee on Judiciary proposed the following amendment (JUD3124.001)</w:t>
      </w:r>
      <w:r w:rsidRPr="00C44DCA">
        <w:rPr>
          <w:snapToGrid w:val="0"/>
        </w:rPr>
        <w:t>, which was adopted</w:t>
      </w:r>
      <w:r>
        <w:rPr>
          <w:snapToGrid w:val="0"/>
        </w:rPr>
        <w:t>:</w:t>
      </w:r>
    </w:p>
    <w:p w:rsidR="008F1930" w:rsidRPr="00C44DCA" w:rsidRDefault="008F1930" w:rsidP="008F1930">
      <w:pPr>
        <w:rPr>
          <w:snapToGrid w:val="0"/>
          <w:color w:val="auto"/>
        </w:rPr>
      </w:pPr>
      <w:r w:rsidRPr="00C44DCA">
        <w:rPr>
          <w:snapToGrid w:val="0"/>
          <w:color w:val="auto"/>
        </w:rPr>
        <w:tab/>
        <w:t>Amend the bill, as and if amended, beginning on page 1, by striking SECTION 1 and inserting therein the following:</w:t>
      </w:r>
    </w:p>
    <w:p w:rsidR="008F1930" w:rsidRPr="00C44DCA" w:rsidRDefault="008F1930" w:rsidP="008F1930">
      <w:pPr>
        <w:rPr>
          <w:snapToGrid w:val="0"/>
          <w:color w:val="auto"/>
        </w:rPr>
      </w:pPr>
      <w:r>
        <w:rPr>
          <w:snapToGrid w:val="0"/>
        </w:rPr>
        <w:tab/>
      </w:r>
      <w:r w:rsidRPr="00C44DCA">
        <w:rPr>
          <w:snapToGrid w:val="0"/>
          <w:color w:val="auto"/>
        </w:rPr>
        <w:t>/</w:t>
      </w:r>
      <w:r w:rsidRPr="00C44DCA">
        <w:rPr>
          <w:snapToGrid w:val="0"/>
          <w:color w:val="auto"/>
        </w:rPr>
        <w:tab/>
      </w:r>
      <w:r w:rsidRPr="00C44DCA">
        <w:rPr>
          <w:snapToGrid w:val="0"/>
          <w:color w:val="auto"/>
        </w:rPr>
        <w:tab/>
        <w:t>SECTION</w:t>
      </w:r>
      <w:r w:rsidRPr="00C44DCA">
        <w:rPr>
          <w:snapToGrid w:val="0"/>
          <w:color w:val="auto"/>
        </w:rPr>
        <w:tab/>
        <w:t>1.</w:t>
      </w:r>
      <w:r w:rsidRPr="00C44DCA">
        <w:rPr>
          <w:snapToGrid w:val="0"/>
          <w:color w:val="auto"/>
        </w:rPr>
        <w:tab/>
        <w:t>Subarticle 1, Article 3, Chapter 7, Title 63 of the 1976 Code is amended by adding:</w:t>
      </w:r>
    </w:p>
    <w:p w:rsidR="008F1930" w:rsidRPr="00C44DCA" w:rsidRDefault="008F1930" w:rsidP="008F1930">
      <w:pPr>
        <w:rPr>
          <w:snapToGrid w:val="0"/>
          <w:color w:val="auto"/>
        </w:rPr>
      </w:pPr>
      <w:r w:rsidRPr="00C44DCA">
        <w:rPr>
          <w:snapToGrid w:val="0"/>
          <w:color w:val="auto"/>
        </w:rPr>
        <w:tab/>
        <w:t>“Section 63-7-315.</w:t>
      </w:r>
      <w:r w:rsidRPr="00C44DCA">
        <w:rPr>
          <w:snapToGrid w:val="0"/>
          <w:color w:val="auto"/>
        </w:rPr>
        <w:tab/>
        <w:t>(A)</w:t>
      </w:r>
      <w:r w:rsidRPr="00C44DCA">
        <w:rPr>
          <w:snapToGrid w:val="0"/>
          <w:color w:val="auto"/>
        </w:rPr>
        <w:tab/>
        <w:t>An employer must not dismiss, demote, suspend, or otherwise discipline or discriminate against an employee who is required or permitted to report child abuse or neglect pursuant to Section 63-7-310 based on the fact that the employee has made a report of child abuse and neglect.</w:t>
      </w:r>
    </w:p>
    <w:p w:rsidR="008F1930" w:rsidRPr="00C44DCA" w:rsidRDefault="008F1930" w:rsidP="008F1930">
      <w:pPr>
        <w:rPr>
          <w:snapToGrid w:val="0"/>
          <w:color w:val="auto"/>
        </w:rPr>
      </w:pPr>
      <w:r w:rsidRPr="00C44DCA">
        <w:rPr>
          <w:snapToGrid w:val="0"/>
          <w:color w:val="auto"/>
        </w:rPr>
        <w:tab/>
        <w:t>(B)</w:t>
      </w:r>
      <w:r w:rsidRPr="00C44DCA">
        <w:rPr>
          <w:snapToGrid w:val="0"/>
          <w:color w:val="auto"/>
        </w:rPr>
        <w:tab/>
        <w:t>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8F1930" w:rsidRPr="00C44DCA" w:rsidRDefault="008F1930" w:rsidP="008F1930">
      <w:pPr>
        <w:rPr>
          <w:color w:val="auto"/>
        </w:rPr>
      </w:pPr>
      <w:r w:rsidRPr="00C44DCA">
        <w:rPr>
          <w:snapToGrid w:val="0"/>
          <w:color w:val="auto"/>
        </w:rPr>
        <w:tab/>
        <w:t>(C)</w:t>
      </w:r>
      <w:r w:rsidRPr="00C44DCA">
        <w:rPr>
          <w:snapToGrid w:val="0"/>
          <w:color w:val="auto"/>
        </w:rPr>
        <w:tab/>
        <w:t xml:space="preserve">In an action brought pursuant to subsection (B), the court may award reasonable attorneys fees to the prevailing party; however, in order for the employer to receive reasonable attorneys fees pursuant to this subsection, the court must make a finding </w:t>
      </w:r>
      <w:r w:rsidRPr="00C44DCA">
        <w:rPr>
          <w:color w:val="auto"/>
        </w:rPr>
        <w:t>pursuant to Section 63</w:t>
      </w:r>
      <w:r w:rsidRPr="00C44DCA">
        <w:rPr>
          <w:color w:val="auto"/>
        </w:rPr>
        <w:noBreakHyphen/>
        <w:t>7</w:t>
      </w:r>
      <w:r w:rsidRPr="00C44DCA">
        <w:rPr>
          <w:color w:val="auto"/>
        </w:rPr>
        <w:noBreakHyphen/>
        <w:t>2000 that: (1) the employee made a report of suspected child abuse or neglect maliciously or in bad faith; or (2) the employee is guilty of making a false report of suspected child abuse or neglect pursuant to Section 63</w:t>
      </w:r>
      <w:r w:rsidRPr="00C44DCA">
        <w:rPr>
          <w:color w:val="auto"/>
        </w:rPr>
        <w:noBreakHyphen/>
        <w:t>7</w:t>
      </w:r>
      <w:r w:rsidRPr="00C44DCA">
        <w:rPr>
          <w:color w:val="auto"/>
        </w:rPr>
        <w:noBreakHyphen/>
        <w:t>440.”</w:t>
      </w:r>
      <w:r w:rsidRPr="00C44DCA">
        <w:rPr>
          <w:color w:val="auto"/>
        </w:rPr>
        <w:tab/>
      </w:r>
      <w:r w:rsidRPr="00C44DCA">
        <w:rPr>
          <w:color w:val="auto"/>
        </w:rPr>
        <w:tab/>
        <w:t>/</w:t>
      </w:r>
    </w:p>
    <w:p w:rsidR="008F1930" w:rsidRPr="00C44DCA" w:rsidRDefault="008F1930" w:rsidP="008F1930">
      <w:pPr>
        <w:rPr>
          <w:snapToGrid w:val="0"/>
          <w:color w:val="auto"/>
        </w:rPr>
      </w:pPr>
      <w:r w:rsidRPr="00C44DCA">
        <w:rPr>
          <w:snapToGrid w:val="0"/>
          <w:color w:val="auto"/>
        </w:rPr>
        <w:tab/>
        <w:t>Renumber sections to conform.</w:t>
      </w:r>
    </w:p>
    <w:p w:rsidR="008F1930" w:rsidRDefault="008F1930" w:rsidP="008F1930">
      <w:pPr>
        <w:rPr>
          <w:snapToGrid w:val="0"/>
        </w:rPr>
      </w:pPr>
      <w:r w:rsidRPr="00C44DCA">
        <w:rPr>
          <w:snapToGrid w:val="0"/>
          <w:color w:val="auto"/>
        </w:rPr>
        <w:tab/>
        <w:t>Amend title to conform.</w:t>
      </w:r>
    </w:p>
    <w:p w:rsidR="008F1930" w:rsidRPr="00C44DCA" w:rsidRDefault="008F1930" w:rsidP="008F1930">
      <w:pPr>
        <w:rPr>
          <w:snapToGrid w:val="0"/>
          <w:color w:val="auto"/>
        </w:rPr>
      </w:pPr>
    </w:p>
    <w:p w:rsidR="008F1930" w:rsidRDefault="008F1930" w:rsidP="008F1930">
      <w:pPr>
        <w:rPr>
          <w:snapToGrid w:val="0"/>
        </w:rPr>
      </w:pPr>
      <w:r>
        <w:rPr>
          <w:snapToGrid w:val="0"/>
        </w:rPr>
        <w:tab/>
        <w:t>Senator MASSEY explained the committee amendment.</w:t>
      </w:r>
    </w:p>
    <w:p w:rsidR="008F1930" w:rsidRDefault="008F1930" w:rsidP="008F1930">
      <w:pPr>
        <w:rPr>
          <w:snapToGrid w:val="0"/>
        </w:rPr>
      </w:pPr>
    </w:p>
    <w:p w:rsidR="008F1930" w:rsidRDefault="008F1930" w:rsidP="008F1930">
      <w:pPr>
        <w:pStyle w:val="Header"/>
        <w:tabs>
          <w:tab w:val="clear" w:pos="8640"/>
          <w:tab w:val="left" w:pos="4320"/>
        </w:tabs>
        <w:jc w:val="left"/>
      </w:pPr>
      <w:r w:rsidRPr="009E6FA7">
        <w:tab/>
        <w:t>On motion of Senator</w:t>
      </w:r>
      <w:r>
        <w:t xml:space="preserve"> YOUNG</w:t>
      </w:r>
      <w:r w:rsidRPr="009E6FA7">
        <w:t>, the Bill</w:t>
      </w:r>
      <w:r>
        <w:t xml:space="preserve"> </w:t>
      </w:r>
      <w:r w:rsidRPr="009E6FA7">
        <w:t>was carried over</w:t>
      </w:r>
      <w:r>
        <w:t>.</w:t>
      </w:r>
    </w:p>
    <w:p w:rsidR="000A7E6D" w:rsidRDefault="000A7E6D" w:rsidP="008F1930">
      <w:pPr>
        <w:pStyle w:val="Header"/>
        <w:tabs>
          <w:tab w:val="clear" w:pos="8640"/>
          <w:tab w:val="left" w:pos="4320"/>
        </w:tabs>
        <w:jc w:val="left"/>
      </w:pPr>
    </w:p>
    <w:p w:rsidR="008F1930" w:rsidRDefault="008F1930" w:rsidP="008F1930">
      <w:pPr>
        <w:pStyle w:val="Header"/>
        <w:tabs>
          <w:tab w:val="clear" w:pos="8640"/>
          <w:tab w:val="left" w:pos="4320"/>
        </w:tabs>
        <w:jc w:val="center"/>
        <w:rPr>
          <w:b/>
        </w:rPr>
      </w:pPr>
      <w:r>
        <w:rPr>
          <w:b/>
        </w:rPr>
        <w:t>AMENDED, CARRIED OVER</w:t>
      </w:r>
    </w:p>
    <w:p w:rsidR="008F1930" w:rsidRPr="002876C4" w:rsidRDefault="008F1930" w:rsidP="008F1930">
      <w:pPr>
        <w:suppressAutoHyphens/>
        <w:outlineLvl w:val="0"/>
      </w:pPr>
      <w:r>
        <w:rPr>
          <w:b/>
        </w:rPr>
        <w:tab/>
      </w:r>
      <w:r w:rsidRPr="002876C4">
        <w:t>H. 4482</w:t>
      </w:r>
      <w:r w:rsidR="00767C75" w:rsidRPr="002876C4">
        <w:fldChar w:fldCharType="begin"/>
      </w:r>
      <w:r w:rsidRPr="002876C4">
        <w:instrText xml:space="preserve"> XE "H. 4482" \b </w:instrText>
      </w:r>
      <w:r w:rsidR="00767C75"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8F1930" w:rsidRPr="00802CCA" w:rsidRDefault="008F1930" w:rsidP="008F1930">
      <w:pPr>
        <w:pStyle w:val="Header"/>
        <w:tabs>
          <w:tab w:val="clear" w:pos="8640"/>
          <w:tab w:val="left" w:pos="4320"/>
        </w:tabs>
      </w:pPr>
      <w:r w:rsidRPr="00802CCA">
        <w:tab/>
        <w:t>The Senate proceeded to a consideration of the Bill, the question being the second reading of the Bill.</w:t>
      </w:r>
    </w:p>
    <w:p w:rsidR="008F1930" w:rsidRDefault="008F1930" w:rsidP="008F1930">
      <w:pPr>
        <w:pStyle w:val="Header"/>
        <w:tabs>
          <w:tab w:val="clear" w:pos="8640"/>
          <w:tab w:val="left" w:pos="4320"/>
        </w:tabs>
      </w:pPr>
    </w:p>
    <w:p w:rsidR="008F1930" w:rsidRDefault="008F1930" w:rsidP="008F1930">
      <w:pPr>
        <w:rPr>
          <w:snapToGrid w:val="0"/>
        </w:rPr>
      </w:pPr>
      <w:r>
        <w:rPr>
          <w:snapToGrid w:val="0"/>
        </w:rPr>
        <w:tab/>
        <w:t>Senator BRYANT proposed the following amendment (4482R008.KLB)</w:t>
      </w:r>
      <w:r w:rsidRPr="00986317">
        <w:rPr>
          <w:snapToGrid w:val="0"/>
        </w:rPr>
        <w:t>, which was adopted</w:t>
      </w:r>
      <w:r>
        <w:rPr>
          <w:snapToGrid w:val="0"/>
        </w:rPr>
        <w:t>:</w:t>
      </w:r>
    </w:p>
    <w:p w:rsidR="008F1930" w:rsidRPr="00986317" w:rsidRDefault="008F1930" w:rsidP="008F1930">
      <w:pPr>
        <w:rPr>
          <w:snapToGrid w:val="0"/>
          <w:color w:val="auto"/>
        </w:rPr>
      </w:pPr>
      <w:r w:rsidRPr="00986317">
        <w:rPr>
          <w:snapToGrid w:val="0"/>
          <w:color w:val="auto"/>
        </w:rPr>
        <w:tab/>
        <w:t>Amend the bill, as and if amended, page 1, by striking lines 35</w:t>
      </w:r>
      <w:r w:rsidRPr="00986317">
        <w:rPr>
          <w:snapToGrid w:val="0"/>
          <w:color w:val="auto"/>
        </w:rPr>
        <w:noBreakHyphen/>
        <w:t>36 and inserting:</w:t>
      </w:r>
    </w:p>
    <w:p w:rsidR="008F1930" w:rsidRPr="00986317" w:rsidRDefault="008F1930" w:rsidP="008F1930">
      <w:pPr>
        <w:rPr>
          <w:snapToGrid w:val="0"/>
          <w:color w:val="auto"/>
        </w:rPr>
      </w:pPr>
      <w:r>
        <w:rPr>
          <w:snapToGrid w:val="0"/>
        </w:rPr>
        <w:tab/>
      </w:r>
      <w:r w:rsidRPr="00986317">
        <w:rPr>
          <w:snapToGrid w:val="0"/>
          <w:color w:val="auto"/>
        </w:rPr>
        <w:t>/</w:t>
      </w:r>
      <w:r w:rsidRPr="00986317">
        <w:rPr>
          <w:snapToGrid w:val="0"/>
          <w:color w:val="auto"/>
        </w:rPr>
        <w:tab/>
        <w:t>“Section 1</w:t>
      </w:r>
      <w:r w:rsidRPr="00986317">
        <w:rPr>
          <w:snapToGrid w:val="0"/>
          <w:color w:val="auto"/>
        </w:rPr>
        <w:noBreakHyphen/>
        <w:t>1</w:t>
      </w:r>
      <w:r w:rsidRPr="00986317">
        <w:rPr>
          <w:snapToGrid w:val="0"/>
          <w:color w:val="auto"/>
        </w:rPr>
        <w:noBreakHyphen/>
        <w:t>712A.</w:t>
      </w:r>
      <w:r w:rsidRPr="00986317">
        <w:rPr>
          <w:snapToGrid w:val="0"/>
          <w:color w:val="auto"/>
        </w:rPr>
        <w:tab/>
      </w:r>
      <w:r w:rsidR="006769F5">
        <w:rPr>
          <w:snapToGrid w:val="0"/>
          <w:color w:val="auto"/>
        </w:rPr>
        <w:t xml:space="preserve"> </w:t>
      </w:r>
      <w:r w:rsidRPr="00986317">
        <w:rPr>
          <w:snapToGrid w:val="0"/>
          <w:color w:val="auto"/>
        </w:rPr>
        <w:t xml:space="preserve">The Columbian Mammoth, which was created on the Sixth Day with the other beasts of the field, is designated as the official State Fossil of South Carolina and must be officially referred to as the </w:t>
      </w:r>
      <w:r w:rsidR="000F7A8C">
        <w:rPr>
          <w:snapToGrid w:val="0"/>
          <w:color w:val="auto"/>
        </w:rPr>
        <w:t>‘</w:t>
      </w:r>
      <w:r w:rsidRPr="00986317">
        <w:rPr>
          <w:snapToGrid w:val="0"/>
          <w:color w:val="auto"/>
        </w:rPr>
        <w:t>Columbian Mammoth’, which was created on the Sixth Day with the other beasts of the field.”</w:t>
      </w:r>
      <w:r w:rsidRPr="00986317">
        <w:rPr>
          <w:snapToGrid w:val="0"/>
          <w:color w:val="auto"/>
        </w:rPr>
        <w:tab/>
      </w:r>
      <w:r w:rsidRPr="00986317">
        <w:rPr>
          <w:snapToGrid w:val="0"/>
          <w:color w:val="auto"/>
        </w:rPr>
        <w:tab/>
        <w:t>/</w:t>
      </w:r>
    </w:p>
    <w:p w:rsidR="008F1930" w:rsidRPr="00986317" w:rsidRDefault="008F1930" w:rsidP="008F1930">
      <w:pPr>
        <w:rPr>
          <w:snapToGrid w:val="0"/>
          <w:color w:val="auto"/>
        </w:rPr>
      </w:pPr>
      <w:r w:rsidRPr="00986317">
        <w:rPr>
          <w:snapToGrid w:val="0"/>
          <w:color w:val="auto"/>
        </w:rPr>
        <w:tab/>
        <w:t>Renumber sections to conform.</w:t>
      </w:r>
    </w:p>
    <w:p w:rsidR="008F1930" w:rsidRDefault="008F1930" w:rsidP="008F1930">
      <w:pPr>
        <w:rPr>
          <w:snapToGrid w:val="0"/>
        </w:rPr>
      </w:pPr>
      <w:r w:rsidRPr="00986317">
        <w:rPr>
          <w:snapToGrid w:val="0"/>
          <w:color w:val="auto"/>
        </w:rPr>
        <w:tab/>
        <w:t>Amend title to conform.</w:t>
      </w:r>
    </w:p>
    <w:p w:rsidR="008F1930" w:rsidRPr="00986317" w:rsidRDefault="008F1930" w:rsidP="008F1930">
      <w:pPr>
        <w:rPr>
          <w:snapToGrid w:val="0"/>
          <w:color w:val="auto"/>
        </w:rPr>
      </w:pPr>
    </w:p>
    <w:p w:rsidR="008F1930" w:rsidRPr="00A67FE5" w:rsidRDefault="008F1930" w:rsidP="008F1930">
      <w:pPr>
        <w:pStyle w:val="Header"/>
        <w:tabs>
          <w:tab w:val="clear" w:pos="8640"/>
          <w:tab w:val="left" w:pos="4320"/>
        </w:tabs>
      </w:pPr>
      <w:r w:rsidRPr="00A67FE5">
        <w:tab/>
        <w:t>Senator</w:t>
      </w:r>
      <w:r>
        <w:t xml:space="preserve"> BRYANT explained the amendment</w:t>
      </w:r>
      <w:r w:rsidRPr="00A67FE5">
        <w:t>.</w:t>
      </w:r>
    </w:p>
    <w:p w:rsidR="008F1930" w:rsidRDefault="008F1930" w:rsidP="008F1930">
      <w:r>
        <w:tab/>
        <w:t>The amendment was adopted.</w:t>
      </w:r>
    </w:p>
    <w:p w:rsidR="00B00264" w:rsidRDefault="00B00264" w:rsidP="008F1930"/>
    <w:p w:rsidR="008F1930" w:rsidRDefault="008F1930" w:rsidP="00B71527">
      <w:pPr>
        <w:pStyle w:val="Header"/>
        <w:tabs>
          <w:tab w:val="clear" w:pos="8640"/>
          <w:tab w:val="left" w:pos="4320"/>
        </w:tabs>
        <w:jc w:val="left"/>
      </w:pPr>
      <w:r w:rsidRPr="009E6FA7">
        <w:tab/>
        <w:t>On motion of Senator</w:t>
      </w:r>
      <w:r>
        <w:t xml:space="preserve"> YOUNG</w:t>
      </w:r>
      <w:r w:rsidRPr="009E6FA7">
        <w:t>, the Bill</w:t>
      </w:r>
      <w:r>
        <w:t xml:space="preserve"> </w:t>
      </w:r>
      <w:r w:rsidRPr="009E6FA7">
        <w:t>was carried over</w:t>
      </w:r>
      <w:r>
        <w:t>.</w:t>
      </w:r>
    </w:p>
    <w:p w:rsidR="008F1930" w:rsidRDefault="008F1930" w:rsidP="00B71527">
      <w:pPr>
        <w:pStyle w:val="Header"/>
        <w:tabs>
          <w:tab w:val="clear" w:pos="8640"/>
          <w:tab w:val="left" w:pos="4320"/>
        </w:tabs>
        <w:rPr>
          <w:b/>
        </w:rPr>
      </w:pPr>
    </w:p>
    <w:p w:rsidR="008F1930" w:rsidRPr="005705F2" w:rsidRDefault="008F1930" w:rsidP="00B71527">
      <w:pPr>
        <w:pStyle w:val="Header"/>
        <w:tabs>
          <w:tab w:val="clear" w:pos="8640"/>
          <w:tab w:val="left" w:pos="4320"/>
        </w:tabs>
        <w:jc w:val="center"/>
      </w:pPr>
      <w:r>
        <w:rPr>
          <w:b/>
        </w:rPr>
        <w:t>Recorded Vote</w:t>
      </w:r>
    </w:p>
    <w:p w:rsidR="008F1930" w:rsidRDefault="008F1930" w:rsidP="00B71527">
      <w:pPr>
        <w:pStyle w:val="Header"/>
        <w:tabs>
          <w:tab w:val="clear" w:pos="8640"/>
          <w:tab w:val="left" w:pos="4320"/>
        </w:tabs>
      </w:pPr>
      <w:r>
        <w:tab/>
        <w:t>Senator BRYANT desired to be recorded as voting against the motion to carry over.</w:t>
      </w:r>
    </w:p>
    <w:p w:rsidR="008F1930" w:rsidRDefault="008F1930" w:rsidP="00B71527">
      <w:pPr>
        <w:pStyle w:val="Header"/>
        <w:tabs>
          <w:tab w:val="clear" w:pos="8640"/>
          <w:tab w:val="left" w:pos="4320"/>
        </w:tabs>
      </w:pPr>
    </w:p>
    <w:p w:rsidR="008F1930" w:rsidRDefault="008F1930" w:rsidP="00B71527">
      <w:pPr>
        <w:pStyle w:val="Header"/>
        <w:tabs>
          <w:tab w:val="clear" w:pos="8640"/>
          <w:tab w:val="left" w:pos="4320"/>
        </w:tabs>
        <w:jc w:val="center"/>
        <w:rPr>
          <w:b/>
        </w:rPr>
      </w:pPr>
      <w:r>
        <w:rPr>
          <w:b/>
        </w:rPr>
        <w:t>COMMITTEE AMENDMENT AMENDED AND ADOPTED</w:t>
      </w:r>
    </w:p>
    <w:p w:rsidR="008F1930" w:rsidRPr="009114C3" w:rsidRDefault="008F1930" w:rsidP="00B71527">
      <w:pPr>
        <w:pStyle w:val="Header"/>
        <w:tabs>
          <w:tab w:val="clear" w:pos="8640"/>
          <w:tab w:val="left" w:pos="4320"/>
        </w:tabs>
        <w:jc w:val="center"/>
      </w:pPr>
      <w:r>
        <w:rPr>
          <w:b/>
        </w:rPr>
        <w:t>CARRIED OVER</w:t>
      </w:r>
    </w:p>
    <w:p w:rsidR="008F1930" w:rsidRPr="00CD70C6" w:rsidRDefault="008F1930" w:rsidP="00B71527">
      <w:pPr>
        <w:suppressAutoHyphens/>
      </w:pPr>
      <w:r>
        <w:tab/>
      </w:r>
      <w:r w:rsidRPr="00CD70C6">
        <w:t>S. 1036</w:t>
      </w:r>
      <w:r w:rsidR="00767C75" w:rsidRPr="00CD70C6">
        <w:fldChar w:fldCharType="begin"/>
      </w:r>
      <w:r w:rsidRPr="00CD70C6">
        <w:instrText xml:space="preserve"> XE "S. 1036" \b </w:instrText>
      </w:r>
      <w:r w:rsidR="00767C75"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8F1930" w:rsidRPr="00043F39" w:rsidRDefault="008F1930" w:rsidP="00B7152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8F1930" w:rsidRDefault="008F1930" w:rsidP="00B71527">
      <w:pPr>
        <w:pStyle w:val="Header"/>
        <w:tabs>
          <w:tab w:val="clear" w:pos="8640"/>
          <w:tab w:val="left" w:pos="4320"/>
        </w:tabs>
      </w:pPr>
    </w:p>
    <w:p w:rsidR="008F1930" w:rsidRDefault="008F1930" w:rsidP="008F1930">
      <w:pPr>
        <w:rPr>
          <w:snapToGrid w:val="0"/>
        </w:rPr>
      </w:pPr>
      <w:r>
        <w:rPr>
          <w:snapToGrid w:val="0"/>
        </w:rPr>
        <w:tab/>
        <w:t>Senator CLEARY proposed the following amendment (1036R001.REC)</w:t>
      </w:r>
      <w:r w:rsidRPr="00935E0B">
        <w:rPr>
          <w:snapToGrid w:val="0"/>
        </w:rPr>
        <w:t>, which was adopted</w:t>
      </w:r>
      <w:r>
        <w:rPr>
          <w:snapToGrid w:val="0"/>
        </w:rPr>
        <w:t>:</w:t>
      </w:r>
    </w:p>
    <w:p w:rsidR="008F1930" w:rsidRPr="00935E0B" w:rsidRDefault="008F1930" w:rsidP="008F1930">
      <w:pPr>
        <w:rPr>
          <w:snapToGrid w:val="0"/>
          <w:color w:val="auto"/>
        </w:rPr>
      </w:pPr>
      <w:r w:rsidRPr="00935E0B">
        <w:rPr>
          <w:snapToGrid w:val="0"/>
          <w:color w:val="auto"/>
        </w:rPr>
        <w:tab/>
        <w:t>Amend the committee amendment, as and if amended, page [1036</w:t>
      </w:r>
      <w:r w:rsidRPr="00935E0B">
        <w:rPr>
          <w:snapToGrid w:val="0"/>
          <w:color w:val="auto"/>
        </w:rPr>
        <w:noBreakHyphen/>
        <w:t>2], by striking line 4 and inserting:</w:t>
      </w:r>
    </w:p>
    <w:p w:rsidR="008F1930" w:rsidRPr="00935E0B" w:rsidRDefault="008F1930" w:rsidP="008F1930">
      <w:pPr>
        <w:rPr>
          <w:color w:val="auto"/>
        </w:rPr>
      </w:pPr>
      <w:r>
        <w:rPr>
          <w:snapToGrid w:val="0"/>
        </w:rPr>
        <w:tab/>
      </w:r>
      <w:r w:rsidRPr="00935E0B">
        <w:rPr>
          <w:snapToGrid w:val="0"/>
          <w:color w:val="auto"/>
        </w:rPr>
        <w:t>/</w:t>
      </w:r>
      <w:r w:rsidRPr="00935E0B">
        <w:rPr>
          <w:snapToGrid w:val="0"/>
          <w:color w:val="auto"/>
        </w:rPr>
        <w:tab/>
      </w:r>
      <w:r w:rsidRPr="00935E0B">
        <w:rPr>
          <w:color w:val="auto"/>
        </w:rPr>
        <w:t>(E)(1), and (E)(2) of this section.</w:t>
      </w:r>
    </w:p>
    <w:p w:rsidR="008F1930" w:rsidRPr="00935E0B" w:rsidRDefault="008F1930" w:rsidP="008F1930">
      <w:pPr>
        <w:rPr>
          <w:snapToGrid w:val="0"/>
          <w:color w:val="auto"/>
        </w:rPr>
      </w:pPr>
      <w:r w:rsidRPr="00935E0B">
        <w:rPr>
          <w:color w:val="auto"/>
        </w:rPr>
        <w:tab/>
        <w:t>(3)</w:t>
      </w:r>
      <w:r w:rsidRPr="00935E0B">
        <w:rPr>
          <w:color w:val="auto"/>
        </w:rPr>
        <w:tab/>
        <w:t>The administration of sedation or anesthesia, or both, in a dentist’s office by a licensed physician shall be administered pursuant to Chapter 47, Title 40. The administration of sedation or anesthesia, or both, in the dentist’s office by a licensed Certified Registered Nurse Anesthetist shall be administered pursuant to Chapter 33, Title 40.</w:t>
      </w:r>
      <w:r w:rsidRPr="00935E0B">
        <w:rPr>
          <w:color w:val="auto"/>
        </w:rPr>
        <w:tab/>
      </w:r>
      <w:r w:rsidRPr="00935E0B">
        <w:rPr>
          <w:color w:val="auto"/>
        </w:rPr>
        <w:tab/>
        <w:t>/</w:t>
      </w:r>
    </w:p>
    <w:p w:rsidR="008F1930" w:rsidRPr="00935E0B" w:rsidRDefault="008F1930" w:rsidP="008F1930">
      <w:pPr>
        <w:rPr>
          <w:snapToGrid w:val="0"/>
          <w:color w:val="auto"/>
        </w:rPr>
      </w:pPr>
      <w:r w:rsidRPr="00935E0B">
        <w:rPr>
          <w:snapToGrid w:val="0"/>
          <w:color w:val="auto"/>
        </w:rPr>
        <w:tab/>
        <w:t>Renumber sections to conform.</w:t>
      </w:r>
    </w:p>
    <w:p w:rsidR="008F1930" w:rsidRDefault="008F1930" w:rsidP="008F1930">
      <w:pPr>
        <w:rPr>
          <w:snapToGrid w:val="0"/>
        </w:rPr>
      </w:pPr>
      <w:r w:rsidRPr="00935E0B">
        <w:rPr>
          <w:snapToGrid w:val="0"/>
          <w:color w:val="auto"/>
        </w:rPr>
        <w:tab/>
        <w:t>Amend title to conform.</w:t>
      </w:r>
    </w:p>
    <w:p w:rsidR="008F1930" w:rsidRPr="00935E0B" w:rsidRDefault="008F1930" w:rsidP="008F1930">
      <w:pPr>
        <w:rPr>
          <w:snapToGrid w:val="0"/>
          <w:color w:val="auto"/>
        </w:rPr>
      </w:pPr>
    </w:p>
    <w:p w:rsidR="008F1930" w:rsidRDefault="008F1930" w:rsidP="008F1930">
      <w:pPr>
        <w:rPr>
          <w:snapToGrid w:val="0"/>
        </w:rPr>
      </w:pPr>
      <w:r>
        <w:rPr>
          <w:snapToGrid w:val="0"/>
        </w:rPr>
        <w:tab/>
        <w:t>Senator CLEARY explained the amendment.</w:t>
      </w:r>
    </w:p>
    <w:p w:rsidR="008F1930" w:rsidRDefault="008F1930" w:rsidP="008F1930">
      <w:pPr>
        <w:rPr>
          <w:snapToGrid w:val="0"/>
        </w:rPr>
      </w:pPr>
    </w:p>
    <w:p w:rsidR="008F1930" w:rsidRDefault="008F1930" w:rsidP="008F1930">
      <w:r>
        <w:tab/>
        <w:t>The amendment was adopted.</w:t>
      </w:r>
    </w:p>
    <w:p w:rsidR="008F1930" w:rsidRDefault="008F1930" w:rsidP="008F1930">
      <w:pPr>
        <w:rPr>
          <w:snapToGrid w:val="0"/>
        </w:rPr>
      </w:pPr>
    </w:p>
    <w:p w:rsidR="008F1930" w:rsidRDefault="008F1930" w:rsidP="008F1930">
      <w:pPr>
        <w:rPr>
          <w:snapToGrid w:val="0"/>
        </w:rPr>
      </w:pPr>
      <w:r>
        <w:rPr>
          <w:snapToGrid w:val="0"/>
        </w:rPr>
        <w:tab/>
        <w:t>The Committee on Medical Affairs proposed the following amendment (AGM\1036C006.AGM.AB14)</w:t>
      </w:r>
      <w:r w:rsidRPr="00991666">
        <w:rPr>
          <w:snapToGrid w:val="0"/>
        </w:rPr>
        <w:t>, which was adopted</w:t>
      </w:r>
      <w:r>
        <w:rPr>
          <w:snapToGrid w:val="0"/>
        </w:rPr>
        <w:t>:</w:t>
      </w:r>
    </w:p>
    <w:p w:rsidR="008F1930" w:rsidRPr="00991666" w:rsidRDefault="008F1930" w:rsidP="008F1930">
      <w:pPr>
        <w:rPr>
          <w:snapToGrid w:val="0"/>
          <w:color w:val="auto"/>
        </w:rPr>
      </w:pPr>
      <w:r w:rsidRPr="00991666">
        <w:rPr>
          <w:snapToGrid w:val="0"/>
          <w:color w:val="auto"/>
        </w:rPr>
        <w:tab/>
        <w:t>Amend the bill, as and if amended, by deleting all after the enacting words and inserting:</w:t>
      </w:r>
    </w:p>
    <w:p w:rsidR="008F1930" w:rsidRPr="00991666" w:rsidRDefault="008F1930" w:rsidP="008F1930">
      <w:pPr>
        <w:rPr>
          <w:color w:val="auto"/>
        </w:rPr>
      </w:pPr>
      <w:r>
        <w:rPr>
          <w:snapToGrid w:val="0"/>
        </w:rPr>
        <w:tab/>
      </w:r>
      <w:r w:rsidRPr="00991666">
        <w:rPr>
          <w:snapToGrid w:val="0"/>
          <w:color w:val="auto"/>
        </w:rPr>
        <w:t xml:space="preserve">/ </w:t>
      </w:r>
      <w:r w:rsidRPr="00991666">
        <w:rPr>
          <w:color w:val="auto"/>
        </w:rPr>
        <w:t>SECTION</w:t>
      </w:r>
      <w:r w:rsidRPr="00991666">
        <w:rPr>
          <w:color w:val="auto"/>
        </w:rPr>
        <w:tab/>
        <w:t>1.</w:t>
      </w:r>
      <w:r w:rsidRPr="00991666">
        <w:rPr>
          <w:color w:val="auto"/>
        </w:rPr>
        <w:tab/>
        <w:t>This act must be known and may be cited as the “Dental Sedation Act”.</w:t>
      </w:r>
    </w:p>
    <w:p w:rsidR="008F1930" w:rsidRPr="00991666" w:rsidRDefault="008F1930" w:rsidP="008F1930">
      <w:pPr>
        <w:rPr>
          <w:color w:val="auto"/>
        </w:rPr>
      </w:pPr>
      <w:r>
        <w:tab/>
      </w:r>
      <w:r w:rsidRPr="00991666">
        <w:rPr>
          <w:color w:val="auto"/>
        </w:rPr>
        <w:t>SECTION</w:t>
      </w:r>
      <w:r w:rsidRPr="00991666">
        <w:rPr>
          <w:color w:val="auto"/>
        </w:rPr>
        <w:tab/>
        <w:t>2.</w:t>
      </w:r>
      <w:r w:rsidRPr="00991666">
        <w:rPr>
          <w:color w:val="auto"/>
        </w:rPr>
        <w:tab/>
        <w:t>Chapter 15, Title 40 of the 1976 Code is amended by adding:</w:t>
      </w:r>
    </w:p>
    <w:p w:rsidR="008F1930" w:rsidRPr="00991666" w:rsidRDefault="008F1930" w:rsidP="008F1930">
      <w:pPr>
        <w:jc w:val="center"/>
        <w:rPr>
          <w:color w:val="auto"/>
        </w:rPr>
      </w:pPr>
      <w:r>
        <w:tab/>
      </w:r>
      <w:r w:rsidRPr="00991666">
        <w:rPr>
          <w:color w:val="auto"/>
        </w:rPr>
        <w:t>“Article 3</w:t>
      </w:r>
    </w:p>
    <w:p w:rsidR="008F1930" w:rsidRPr="00991666" w:rsidRDefault="008F1930" w:rsidP="008F1930">
      <w:pPr>
        <w:jc w:val="center"/>
        <w:rPr>
          <w:color w:val="auto"/>
        </w:rPr>
      </w:pPr>
      <w:r>
        <w:tab/>
      </w:r>
      <w:r w:rsidRPr="00991666">
        <w:rPr>
          <w:color w:val="auto"/>
        </w:rPr>
        <w:t>Dental Sedation Act</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400.</w:t>
      </w:r>
      <w:r w:rsidRPr="00991666">
        <w:rPr>
          <w:color w:val="auto"/>
        </w:rPr>
        <w:tab/>
        <w:t>(A)</w:t>
      </w:r>
      <w:r w:rsidRPr="00991666">
        <w:rPr>
          <w:color w:val="auto"/>
        </w:rPr>
        <w:tab/>
        <w:t>For purposes of this section, ‘current’ means the certification course has been taken within two years. Other life support certifications approved by the board may be accepted.</w:t>
      </w:r>
    </w:p>
    <w:p w:rsidR="008F1930" w:rsidRPr="00991666" w:rsidRDefault="008F1930" w:rsidP="008F1930">
      <w:pPr>
        <w:rPr>
          <w:color w:val="auto"/>
        </w:rPr>
      </w:pPr>
      <w:r w:rsidRPr="00991666">
        <w:rPr>
          <w:color w:val="auto"/>
        </w:rPr>
        <w:tab/>
        <w:t>(B)(1)</w:t>
      </w:r>
      <w:r w:rsidRPr="00991666">
        <w:rPr>
          <w:color w:val="auto"/>
        </w:rPr>
        <w:tab/>
        <w:t>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A dentist who is not administering anesthesia, but is providing anesthesia in his dental office, must conform to the requirements of this chapter except subsections (C)(1), (D)(1), (E)(1), and (E)(2) of this section.</w:t>
      </w:r>
    </w:p>
    <w:p w:rsidR="008F1930" w:rsidRPr="00991666" w:rsidRDefault="008F1930" w:rsidP="008F1930">
      <w:pPr>
        <w:rPr>
          <w:color w:val="auto"/>
        </w:rPr>
      </w:pPr>
      <w:r w:rsidRPr="00991666">
        <w:rPr>
          <w:color w:val="auto"/>
        </w:rPr>
        <w:tab/>
        <w:t>(C)</w:t>
      </w:r>
      <w:r w:rsidRPr="00991666">
        <w:rPr>
          <w:color w:val="auto"/>
        </w:rPr>
        <w:tab/>
        <w:t>To provide moderate enteral sedation, a dentist must first submit an application with an initial fee to the board with documentation of:</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completion of predoctoral, postdoctoral, or continuing education conscious sedation training in an accredited program to include twenty four hours of didactic instruction and ten cases commensurate with each intended route of administration; and</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 xml:space="preserve">applicable life support training, which must be: </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 xml:space="preserve">advanced cardiac life support (ACLS) certification that is current if treating adults and children; or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pediatric advanced life support (PALS) certification that is current if treating only children.</w:t>
      </w:r>
    </w:p>
    <w:p w:rsidR="008F1930" w:rsidRPr="00991666" w:rsidRDefault="008F1930" w:rsidP="008F1930">
      <w:pPr>
        <w:rPr>
          <w:color w:val="auto"/>
        </w:rPr>
      </w:pPr>
      <w:r w:rsidRPr="00991666">
        <w:rPr>
          <w:color w:val="auto"/>
        </w:rPr>
        <w:tab/>
        <w:t>(D)</w:t>
      </w:r>
      <w:r w:rsidRPr="00991666">
        <w:rPr>
          <w:color w:val="auto"/>
        </w:rPr>
        <w:tab/>
        <w:t>To provide moderate parenteral sedation, a dentist must first submit an application with an initial fee to the board with documentation of:</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completion of predoctoral, postdoctoral, or continuing education conscious sedation training in an accredited program to include sixty hours of didactic instruction and twenty cases commensurate with each intended route of administration; and</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 xml:space="preserve">applicable life support training, which must be: </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 xml:space="preserve">advanced cardiac life support (ACLS) certification that is current if treating adults and children; or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pediatric advanced life support (PALS) certification that is current if treating only children.</w:t>
      </w:r>
    </w:p>
    <w:p w:rsidR="008F1930" w:rsidRPr="00991666" w:rsidRDefault="008F1930" w:rsidP="008F1930">
      <w:pPr>
        <w:rPr>
          <w:color w:val="auto"/>
        </w:rPr>
      </w:pPr>
      <w:r w:rsidRPr="00991666">
        <w:rPr>
          <w:color w:val="auto"/>
        </w:rPr>
        <w:tab/>
        <w:t>(E)</w:t>
      </w:r>
      <w:r w:rsidRPr="00991666">
        <w:rPr>
          <w:color w:val="auto"/>
        </w:rPr>
        <w:tab/>
        <w:t>To provide deep sedation/general anesthesia, a dentist must first submit an application with an initial fee to the board with documentation of:</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sixty hours of pediatric didactic training and twenty cases commensurate with each intended route of administration for children under thirteen years of age in order to provide pediatric deep sedation/general anesthesia; and</w:t>
      </w:r>
    </w:p>
    <w:p w:rsidR="008F1930" w:rsidRPr="00991666" w:rsidRDefault="008F1930" w:rsidP="008F1930">
      <w:pPr>
        <w:rPr>
          <w:color w:val="auto"/>
        </w:rPr>
      </w:pPr>
      <w:r w:rsidRPr="00991666">
        <w:rPr>
          <w:color w:val="auto"/>
        </w:rPr>
        <w:tab/>
      </w:r>
      <w:r w:rsidRPr="00991666">
        <w:rPr>
          <w:color w:val="auto"/>
        </w:rPr>
        <w:tab/>
        <w:t>(3)</w:t>
      </w:r>
      <w:r w:rsidRPr="00991666">
        <w:rPr>
          <w:color w:val="auto"/>
        </w:rPr>
        <w:tab/>
        <w:t xml:space="preserve">applicable life support training, which must be: </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 xml:space="preserve">advanced cardiac life support (ACLS) certification that is current if treating adults and children; or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pediatric advanced life support (PALS) certification that is current if treating only children.</w:t>
      </w:r>
    </w:p>
    <w:p w:rsidR="008F1930" w:rsidRPr="00991666" w:rsidRDefault="008F1930" w:rsidP="008F1930">
      <w:pPr>
        <w:rPr>
          <w:color w:val="auto"/>
        </w:rPr>
      </w:pPr>
      <w:r w:rsidRPr="00991666">
        <w:rPr>
          <w:color w:val="auto"/>
        </w:rPr>
        <w:tab/>
      </w:r>
      <w:r w:rsidRPr="00991666">
        <w:rPr>
          <w:color w:val="auto"/>
        </w:rPr>
        <w:tab/>
        <w:t>(4)</w:t>
      </w:r>
      <w:r w:rsidRPr="00991666">
        <w:rPr>
          <w:color w:val="auto"/>
        </w:rPr>
        <w:tab/>
        <w:t>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8F1930" w:rsidRPr="00991666" w:rsidRDefault="008F1930" w:rsidP="008F1930">
      <w:pPr>
        <w:rPr>
          <w:color w:val="auto"/>
        </w:rPr>
      </w:pPr>
      <w:r w:rsidRPr="00991666">
        <w:rPr>
          <w:color w:val="auto"/>
        </w:rPr>
        <w:tab/>
        <w:t>(F)</w:t>
      </w:r>
      <w:r w:rsidRPr="00991666">
        <w:rPr>
          <w:color w:val="auto"/>
        </w:rPr>
        <w:tab/>
        <w:t>Permit fees must be remitted biennially with the dental license renewal.  These fees initially must be determined by the board pursuant to Section 40</w:t>
      </w:r>
      <w:r w:rsidRPr="00991666">
        <w:rPr>
          <w:color w:val="auto"/>
        </w:rPr>
        <w:noBreakHyphen/>
        <w:t>1</w:t>
      </w:r>
      <w:r w:rsidRPr="00991666">
        <w:rPr>
          <w:color w:val="auto"/>
        </w:rPr>
        <w:noBreakHyphen/>
        <w:t>50(D).</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410.</w:t>
      </w:r>
      <w:r w:rsidRPr="00991666">
        <w:rPr>
          <w:color w:val="auto"/>
        </w:rPr>
        <w:tab/>
        <w:t>(A)</w:t>
      </w:r>
      <w:r w:rsidRPr="00991666">
        <w:rPr>
          <w:color w:val="auto"/>
        </w:rPr>
        <w:tab/>
        <w:t>The applicant for a sedation permit must submit verification to the board that the applicant’s facilities meet the requirements of this section.</w:t>
      </w:r>
    </w:p>
    <w:p w:rsidR="008F1930" w:rsidRPr="00991666" w:rsidRDefault="008F1930" w:rsidP="008F1930">
      <w:pPr>
        <w:rPr>
          <w:color w:val="auto"/>
        </w:rPr>
      </w:pPr>
      <w:r w:rsidRPr="00991666">
        <w:rPr>
          <w:color w:val="auto"/>
        </w:rPr>
        <w:tab/>
        <w:t>(B)</w:t>
      </w:r>
      <w:r w:rsidRPr="00991666">
        <w:rPr>
          <w:color w:val="auto"/>
        </w:rPr>
        <w:tab/>
        <w:t>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Pr="00991666">
        <w:rPr>
          <w:color w:val="auto"/>
        </w:rPr>
        <w:noBreakHyphen/>
        <w:t>15</w:t>
      </w:r>
      <w:r w:rsidRPr="00991666">
        <w:rPr>
          <w:color w:val="auto"/>
        </w:rPr>
        <w:noBreakHyphen/>
        <w:t>400(F).  The department may not conduct these inspections until sufficient funding from the receipt of these fees exist.</w:t>
      </w:r>
    </w:p>
    <w:p w:rsidR="008F1930" w:rsidRPr="00991666" w:rsidRDefault="008F1930" w:rsidP="008F1930">
      <w:pPr>
        <w:rPr>
          <w:color w:val="auto"/>
        </w:rPr>
      </w:pPr>
      <w:r w:rsidRPr="00991666">
        <w:rPr>
          <w:color w:val="auto"/>
        </w:rPr>
        <w:tab/>
        <w:t>(C)</w:t>
      </w:r>
      <w:r w:rsidRPr="00991666">
        <w:rPr>
          <w:color w:val="auto"/>
        </w:rPr>
        <w:tab/>
        <w:t>To offer minimal sedation, a facility must have available:</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with respect to equipment:</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a positive</w:t>
      </w:r>
      <w:r w:rsidRPr="00991666">
        <w:rPr>
          <w:color w:val="auto"/>
        </w:rPr>
        <w:noBreakHyphen/>
        <w:t xml:space="preserve">pressure oxygen delivery system suitable for the patient being treated;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when inhalation equipment is used, it must have a fail</w:t>
      </w:r>
      <w:r w:rsidRPr="00991666">
        <w:rPr>
          <w:color w:val="auto"/>
        </w:rPr>
        <w:noBreakHyphen/>
        <w:t>safe system that is appropriately checked and calibrated, and also must have either:</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t xml:space="preserve">a functioning device that prohibits the delivery of less than thirty percent oxygen; or </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t>an appropriately calibrated and functioning in</w:t>
      </w:r>
      <w:r w:rsidRPr="00991666">
        <w:rPr>
          <w:color w:val="auto"/>
        </w:rPr>
        <w:noBreakHyphen/>
        <w:t>line oxygen analyzer with audible alarm;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an appropriate scavenging system must be available if gases other than oxygen or air are used; and</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with respect to preoperative preparation:</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the patient, parent, guardian</w:t>
      </w:r>
      <w:r w:rsidR="002A0984">
        <w:rPr>
          <w:color w:val="auto"/>
        </w:rPr>
        <w:t>,</w:t>
      </w:r>
      <w:r w:rsidRPr="00991666">
        <w:rPr>
          <w:color w:val="auto"/>
        </w:rPr>
        <w:t xml:space="preserve"> or caregiver must be advised regarding the procedure associated with the delivery of any sedative agents and informed consent for the proposed sedation must be obtained;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the availability of an adequate oxygen supply and equipment necessary to deliver oxygen under positive pressure must be determined;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baseline vital signs must be obtained unless the patient’s behavior prohibits the determination;</w:t>
      </w:r>
    </w:p>
    <w:p w:rsidR="008F1930" w:rsidRPr="00991666" w:rsidRDefault="008F1930" w:rsidP="008F1930">
      <w:pPr>
        <w:rPr>
          <w:color w:val="auto"/>
        </w:rPr>
      </w:pPr>
      <w:r w:rsidRPr="00991666">
        <w:rPr>
          <w:color w:val="auto"/>
        </w:rPr>
        <w:tab/>
      </w:r>
      <w:r w:rsidRPr="00991666">
        <w:rPr>
          <w:color w:val="auto"/>
        </w:rPr>
        <w:tab/>
      </w:r>
      <w:r w:rsidRPr="00991666">
        <w:rPr>
          <w:color w:val="auto"/>
        </w:rPr>
        <w:tab/>
        <w:t>(d)</w:t>
      </w:r>
      <w:r w:rsidRPr="00991666">
        <w:rPr>
          <w:color w:val="auto"/>
        </w:rPr>
        <w:tab/>
        <w:t>a focused physical evaluation must be performed as considered appropriate;</w:t>
      </w:r>
    </w:p>
    <w:p w:rsidR="008F1930" w:rsidRPr="00991666" w:rsidRDefault="008F1930" w:rsidP="008F1930">
      <w:pPr>
        <w:rPr>
          <w:color w:val="auto"/>
        </w:rPr>
      </w:pPr>
      <w:r w:rsidRPr="00991666">
        <w:rPr>
          <w:color w:val="auto"/>
        </w:rPr>
        <w:tab/>
      </w:r>
      <w:r w:rsidRPr="00991666">
        <w:rPr>
          <w:color w:val="auto"/>
        </w:rPr>
        <w:tab/>
      </w:r>
      <w:r w:rsidRPr="00991666">
        <w:rPr>
          <w:color w:val="auto"/>
        </w:rPr>
        <w:tab/>
        <w:t>(e)</w:t>
      </w:r>
      <w:r w:rsidRPr="00991666">
        <w:rPr>
          <w:color w:val="auto"/>
        </w:rPr>
        <w:tab/>
        <w:t>preoperative dietary restrictions must be considered based on the sedative techniques prescribed;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(f)</w:t>
      </w:r>
      <w:r w:rsidRPr="00991666">
        <w:rPr>
          <w:color w:val="auto"/>
        </w:rPr>
        <w:tab/>
        <w:t>preoperative verbal and written instructions must be given to the patient, parent, escort, guardian</w:t>
      </w:r>
      <w:r w:rsidR="002A0984">
        <w:rPr>
          <w:color w:val="auto"/>
        </w:rPr>
        <w:t>,</w:t>
      </w:r>
      <w:r w:rsidRPr="00991666">
        <w:rPr>
          <w:color w:val="auto"/>
        </w:rPr>
        <w:t xml:space="preserve"> or caregiver.</w:t>
      </w:r>
    </w:p>
    <w:p w:rsidR="008F1930" w:rsidRPr="00991666" w:rsidRDefault="008F1930" w:rsidP="008F1930">
      <w:pPr>
        <w:rPr>
          <w:color w:val="auto"/>
        </w:rPr>
      </w:pPr>
      <w:r w:rsidRPr="00991666">
        <w:rPr>
          <w:color w:val="auto"/>
        </w:rPr>
        <w:tab/>
        <w:t>(D)(1)</w:t>
      </w:r>
      <w:r w:rsidRPr="00991666">
        <w:rPr>
          <w:color w:val="auto"/>
        </w:rPr>
        <w:tab/>
        <w:t>In a facility offering minimal sedation under this chapter:</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a qualified dentist or an appropriately trained individual, at the discretion of the dentist, must continuously assess the patient’s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r>
      <w:r w:rsidRPr="00991666">
        <w:rPr>
          <w:color w:val="auto"/>
        </w:rPr>
        <w:tab/>
        <w:t>continuous evaluation of the color of mucosa, skin</w:t>
      </w:r>
      <w:r w:rsidR="002A0984">
        <w:rPr>
          <w:color w:val="auto"/>
        </w:rPr>
        <w:t>,</w:t>
      </w:r>
      <w:r w:rsidRPr="00991666">
        <w:rPr>
          <w:color w:val="auto"/>
        </w:rPr>
        <w:t xml:space="preserve"> or blood;</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r>
      <w:r w:rsidRPr="00991666">
        <w:rPr>
          <w:color w:val="auto"/>
        </w:rPr>
        <w:tab/>
        <w:t>required oxygen saturation by pulse oximetry;</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(iii)</w:t>
      </w:r>
      <w:r w:rsidRPr="00991666">
        <w:rPr>
          <w:color w:val="auto"/>
        </w:rPr>
        <w:tab/>
      </w:r>
      <w:r w:rsidRPr="00991666">
        <w:rPr>
          <w:color w:val="auto"/>
        </w:rPr>
        <w:tab/>
        <w:t>continuous observation of chest excursions by the dentist, an appropriately trained individual, or both;</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(iv)</w:t>
      </w:r>
      <w:r w:rsidRPr="00991666">
        <w:rPr>
          <w:color w:val="auto"/>
        </w:rPr>
        <w:tab/>
      </w:r>
      <w:r w:rsidRPr="00991666">
        <w:rPr>
          <w:color w:val="auto"/>
        </w:rPr>
        <w:tab/>
        <w:t>continuous verification of respiration by the dentist, an appropriately trained individual, or both;</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w:t>
      </w:r>
      <w:r w:rsidRPr="00991666">
        <w:rPr>
          <w:color w:val="auto"/>
        </w:rPr>
        <w:tab/>
      </w:r>
      <w:r w:rsidRPr="00991666">
        <w:rPr>
          <w:color w:val="auto"/>
        </w:rPr>
        <w:tab/>
        <w:t>preoperative, intraoperative, and postoperative evaluation of blood pressure and heart rate as necessary, unless the patient is unable to tolerate the monitoring;</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(vi)</w:t>
      </w:r>
      <w:r w:rsidRPr="00991666">
        <w:rPr>
          <w:color w:val="auto"/>
        </w:rPr>
        <w:tab/>
      </w:r>
      <w:r w:rsidRPr="00991666">
        <w:rPr>
          <w:color w:val="auto"/>
        </w:rPr>
        <w:tab/>
        <w:t>maintenance of an appropriate sedative record, including the names of all drugs administered, including local anesthetics, dosages, and monitored physiological parameters;</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(vii)</w:t>
      </w:r>
      <w:r w:rsidRPr="00991666">
        <w:rPr>
          <w:color w:val="auto"/>
        </w:rPr>
        <w:tab/>
      </w:r>
      <w:r w:rsidRPr="00991666">
        <w:rPr>
          <w:color w:val="auto"/>
        </w:rPr>
        <w:tab/>
        <w:t>immediate availability of oxygen and suction equipment if a separate recovery area is used;</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(viii)</w:t>
      </w:r>
      <w:r w:rsidRPr="00991666">
        <w:rPr>
          <w:color w:val="auto"/>
        </w:rPr>
        <w:tab/>
        <w:t>monitoring of the patient during recovery by a qualified dentist or appropriately trained clinical staff until the patient is ready for discharge by the dentist;</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(ix)</w:t>
      </w:r>
      <w:r w:rsidRPr="00991666">
        <w:rPr>
          <w:color w:val="auto"/>
        </w:rPr>
        <w:tab/>
      </w:r>
      <w:r w:rsidRPr="00991666">
        <w:rPr>
          <w:color w:val="auto"/>
        </w:rPr>
        <w:tab/>
        <w:t>determination and documentation by the qualified dentist of the patient’s satisfactory level of consciousness, oxygenation, ventilation</w:t>
      </w:r>
      <w:r w:rsidR="000A7E6D">
        <w:rPr>
          <w:color w:val="auto"/>
        </w:rPr>
        <w:t>,</w:t>
      </w:r>
      <w:r w:rsidRPr="00991666">
        <w:rPr>
          <w:color w:val="auto"/>
        </w:rPr>
        <w:t xml:space="preserve"> and circulation before discharge;</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(x)</w:t>
      </w:r>
      <w:r w:rsidRPr="00991666">
        <w:rPr>
          <w:color w:val="auto"/>
        </w:rPr>
        <w:tab/>
      </w:r>
      <w:r w:rsidRPr="00991666">
        <w:rPr>
          <w:color w:val="auto"/>
        </w:rPr>
        <w:tab/>
        <w:t>provision of postoperative verbal and written instructions to the patient, parent, escort, guardian, or caregiver;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(xi)</w:t>
      </w:r>
      <w:r w:rsidRPr="00991666">
        <w:rPr>
          <w:color w:val="auto"/>
        </w:rPr>
        <w:tab/>
      </w:r>
      <w:r w:rsidRPr="00991666">
        <w:rPr>
          <w:color w:val="auto"/>
        </w:rPr>
        <w:tab/>
        <w:t xml:space="preserve">cessation of the dental procedure if a patient enters a deeper level of sedation than the dentist is qualified to provide, until the patient returns to the intended level of sedation;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a qualified dentist is responsible for the sedative management, adequacy of the facility and staff, diagnosis, and treatment of emergencies related to the administration of minimal sedation and providing the equipment and protocols for patient rescue;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8F1930" w:rsidRPr="00991666" w:rsidRDefault="008F1930" w:rsidP="008F1930">
      <w:pPr>
        <w:rPr>
          <w:color w:val="auto"/>
        </w:rPr>
      </w:pPr>
      <w:r w:rsidRPr="00991666">
        <w:rPr>
          <w:color w:val="auto"/>
        </w:rPr>
        <w:tab/>
        <w:t>(E)</w:t>
      </w:r>
      <w:r w:rsidRPr="00991666">
        <w:rPr>
          <w:color w:val="auto"/>
        </w:rPr>
        <w:tab/>
        <w:t>To offer moderate sedation, a facility must have available:</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with respect to equipment:</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a positive</w:t>
      </w:r>
      <w:r w:rsidRPr="00991666">
        <w:rPr>
          <w:color w:val="auto"/>
        </w:rPr>
        <w:noBreakHyphen/>
        <w:t xml:space="preserve">pressure oxygen delivery system suitable for the patient being treated;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when inhalation equipment is used, it must have a fail</w:t>
      </w:r>
      <w:r w:rsidRPr="00991666">
        <w:rPr>
          <w:color w:val="auto"/>
        </w:rPr>
        <w:noBreakHyphen/>
        <w:t>safe system that is appropriately checked and calibrated, and also must have either:</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t>a functioning device that prohibits the delivery of less than thirty percent oxygen; or</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t>an appropriately calibrated and functioning in</w:t>
      </w:r>
      <w:r w:rsidRPr="00991666">
        <w:rPr>
          <w:color w:val="auto"/>
        </w:rPr>
        <w:noBreakHyphen/>
        <w:t xml:space="preserve">line oxygen analyzer with audible alarm; </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an appropriate scavenging system must be available if gases other than oxygen or air are used;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(d)</w:t>
      </w:r>
      <w:r w:rsidRPr="00991666">
        <w:rPr>
          <w:color w:val="auto"/>
        </w:rPr>
        <w:tab/>
        <w:t>equipment necessary to establish intravenous access; and</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with respect to preoperative preparation:</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the patient, parent, guardian or caregiver must be advised regarding the procedure associated with the delivery of any sedative agents and informed consent for the proposed sedation must be obtained;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the availability of an adequate oxygen supply and equipment necessary to deliver oxygen under positive pressure must be determined;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baseline vital signs must be obtained unless the patient’s behavior prohibits the determination;</w:t>
      </w:r>
    </w:p>
    <w:p w:rsidR="008F1930" w:rsidRPr="00991666" w:rsidRDefault="008F1930" w:rsidP="008F1930">
      <w:pPr>
        <w:rPr>
          <w:color w:val="auto"/>
        </w:rPr>
      </w:pPr>
      <w:r w:rsidRPr="00991666">
        <w:rPr>
          <w:color w:val="auto"/>
        </w:rPr>
        <w:tab/>
      </w:r>
      <w:r w:rsidRPr="00991666">
        <w:rPr>
          <w:color w:val="auto"/>
        </w:rPr>
        <w:tab/>
      </w:r>
      <w:r w:rsidRPr="00991666">
        <w:rPr>
          <w:color w:val="auto"/>
        </w:rPr>
        <w:tab/>
        <w:t>(d)</w:t>
      </w:r>
      <w:r w:rsidRPr="00991666">
        <w:rPr>
          <w:color w:val="auto"/>
        </w:rPr>
        <w:tab/>
        <w:t>a focused physical evaluation must be performed as considered appropriate;</w:t>
      </w:r>
    </w:p>
    <w:p w:rsidR="008F1930" w:rsidRPr="00991666" w:rsidRDefault="008F1930" w:rsidP="008F1930">
      <w:pPr>
        <w:rPr>
          <w:color w:val="auto"/>
        </w:rPr>
      </w:pPr>
      <w:r w:rsidRPr="00991666">
        <w:rPr>
          <w:color w:val="auto"/>
        </w:rPr>
        <w:tab/>
      </w:r>
      <w:r w:rsidRPr="00991666">
        <w:rPr>
          <w:color w:val="auto"/>
        </w:rPr>
        <w:tab/>
      </w:r>
      <w:r w:rsidRPr="00991666">
        <w:rPr>
          <w:color w:val="auto"/>
        </w:rPr>
        <w:tab/>
        <w:t>(e)</w:t>
      </w:r>
      <w:r w:rsidRPr="00991666">
        <w:rPr>
          <w:color w:val="auto"/>
        </w:rPr>
        <w:tab/>
        <w:t>preoperative dietary restrictions must be considered based on the sedative techniques prescribed;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(f)</w:t>
      </w:r>
      <w:r w:rsidRPr="00991666">
        <w:rPr>
          <w:color w:val="auto"/>
        </w:rPr>
        <w:tab/>
        <w:t>preoperative verbal and written instructions must be given to the patient, parent, escort, guardian, or caregiver.</w:t>
      </w:r>
    </w:p>
    <w:p w:rsidR="008F1930" w:rsidRPr="00991666" w:rsidRDefault="008F1930" w:rsidP="008F1930">
      <w:pPr>
        <w:rPr>
          <w:color w:val="auto"/>
        </w:rPr>
      </w:pPr>
      <w:r w:rsidRPr="00991666">
        <w:rPr>
          <w:color w:val="auto"/>
        </w:rPr>
        <w:tab/>
        <w:t>(F)(1)</w:t>
      </w:r>
      <w:r w:rsidRPr="00991666">
        <w:rPr>
          <w:color w:val="auto"/>
        </w:rPr>
        <w:tab/>
        <w:t>In a facility offering moderate sedation under this chapter:</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r>
      <w:r w:rsidRPr="00991666">
        <w:rPr>
          <w:color w:val="auto"/>
        </w:rPr>
        <w:tab/>
        <w:t>continuous assessment of level of consciousness, such as responsiveness to verbal commands;</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r>
      <w:r w:rsidRPr="00991666">
        <w:rPr>
          <w:color w:val="auto"/>
        </w:rPr>
        <w:tab/>
        <w:t>continuous evaluation of color of mucosa, skin, or blood and oxygen saturation by pulse oximetry;</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(iii)</w:t>
      </w:r>
      <w:r w:rsidRPr="00991666">
        <w:rPr>
          <w:color w:val="auto"/>
        </w:rPr>
        <w:tab/>
      </w:r>
      <w:r w:rsidRPr="00991666">
        <w:rPr>
          <w:color w:val="auto"/>
        </w:rPr>
        <w:tab/>
        <w:t>continuous observation by the dentist of chest excursions and ventilation monitoring, which can be accomplished by auscultation of breath sounds, monitoring end</w:t>
      </w:r>
      <w:r w:rsidRPr="00991666">
        <w:rPr>
          <w:color w:val="auto"/>
        </w:rPr>
        <w:noBreakHyphen/>
        <w:t>tidal CO2, or by verbal communication with the patient;</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(iv)</w:t>
      </w:r>
      <w:r w:rsidRPr="00991666">
        <w:rPr>
          <w:color w:val="auto"/>
        </w:rPr>
        <w:tab/>
      </w:r>
      <w:r w:rsidRPr="00991666">
        <w:rPr>
          <w:color w:val="auto"/>
        </w:rPr>
        <w:tab/>
        <w:t>continuous evaluation of blood pressure and heart rate if tolerable by the patient and if noted in the time</w:t>
      </w:r>
      <w:r w:rsidRPr="00991666">
        <w:rPr>
          <w:color w:val="auto"/>
        </w:rPr>
        <w:noBreakHyphen/>
        <w:t>oriented anesthesia record;</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w:t>
      </w:r>
      <w:r w:rsidRPr="00991666">
        <w:rPr>
          <w:color w:val="auto"/>
        </w:rPr>
        <w:tab/>
      </w:r>
      <w:r w:rsidRPr="00991666">
        <w:rPr>
          <w:color w:val="auto"/>
        </w:rPr>
        <w:tab/>
        <w:t>continuous EKG monitoring for patients with significant cardiovascular disease;</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(vi)</w:t>
      </w:r>
      <w:r w:rsidRPr="00991666">
        <w:rPr>
          <w:color w:val="auto"/>
        </w:rPr>
        <w:tab/>
      </w:r>
      <w:r w:rsidRPr="00991666">
        <w:rPr>
          <w:color w:val="auto"/>
        </w:rPr>
        <w:tab/>
        <w:t>maintenance of an appropriate time</w:t>
      </w:r>
      <w:r w:rsidRPr="00991666">
        <w:rPr>
          <w:color w:val="auto"/>
        </w:rPr>
        <w:noBreakHyphen/>
        <w:t>oriented anesthetic record, including the names of all drugs, dosages</w:t>
      </w:r>
      <w:r w:rsidR="000A7E6D">
        <w:rPr>
          <w:color w:val="auto"/>
        </w:rPr>
        <w:t>,</w:t>
      </w:r>
      <w:r w:rsidRPr="00991666">
        <w:rPr>
          <w:color w:val="auto"/>
        </w:rPr>
        <w:t xml:space="preserve"> and their administration times, including local anesthetics, dosages</w:t>
      </w:r>
      <w:r w:rsidR="000A7E6D">
        <w:rPr>
          <w:color w:val="auto"/>
        </w:rPr>
        <w:t>,</w:t>
      </w:r>
      <w:r w:rsidRPr="00991666">
        <w:rPr>
          <w:color w:val="auto"/>
        </w:rPr>
        <w:t xml:space="preserve"> and monitored physiological parameters; </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(vii)</w:t>
      </w:r>
      <w:r w:rsidRPr="00991666">
        <w:rPr>
          <w:color w:val="auto"/>
        </w:rPr>
        <w:tab/>
      </w:r>
      <w:r w:rsidRPr="00991666">
        <w:rPr>
          <w:color w:val="auto"/>
        </w:rPr>
        <w:tab/>
        <w:t>continuous documentation of pulse oximetry, heart rate, respiratory rate, blood pressure, and level of consciousness;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(viii)</w:t>
      </w:r>
      <w:r w:rsidRPr="00991666">
        <w:rPr>
          <w:color w:val="auto"/>
        </w:rPr>
        <w:tab/>
        <w:t>cessation of the dental procedure if a patient enters a deeper level of sedation than the dentist is qualified to provide, until the patient returns to the intended level of sedation;</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 xml:space="preserve">a qualified dentist is responsible for the sedative management, adequacy of the facility and staff, diagnosis and treatment of emergencies related to the administration of moderate sedation, and providing the equipment, drugs, and protocol for patient rescue; and </w:t>
      </w:r>
    </w:p>
    <w:p w:rsidR="008F1930" w:rsidRPr="00991666" w:rsidRDefault="008F1930" w:rsidP="008F1930">
      <w:pPr>
        <w:rPr>
          <w:color w:val="auto"/>
        </w:rPr>
      </w:pPr>
      <w:r w:rsidRPr="00991666">
        <w:rPr>
          <w:color w:val="auto"/>
        </w:rPr>
        <w:tab/>
      </w:r>
      <w:r w:rsidRPr="00991666">
        <w:rPr>
          <w:color w:val="auto"/>
        </w:rPr>
        <w:tab/>
        <w:t>(3)</w:t>
      </w:r>
      <w:r w:rsidRPr="00991666">
        <w:rPr>
          <w:color w:val="auto"/>
        </w:rPr>
        <w:tab/>
        <w:t>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8F1930" w:rsidRPr="00991666" w:rsidRDefault="008F1930" w:rsidP="008F1930">
      <w:pPr>
        <w:rPr>
          <w:color w:val="auto"/>
        </w:rPr>
      </w:pPr>
      <w:r w:rsidRPr="00991666">
        <w:rPr>
          <w:color w:val="auto"/>
        </w:rPr>
        <w:tab/>
        <w:t>(G)</w:t>
      </w:r>
      <w:r w:rsidRPr="00991666">
        <w:rPr>
          <w:color w:val="auto"/>
        </w:rPr>
        <w:tab/>
        <w:t>To offer deep sedation/general anesthesia, a facility must have:</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with respect to equipment:</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a positive</w:t>
      </w:r>
      <w:r w:rsidRPr="00991666">
        <w:rPr>
          <w:color w:val="auto"/>
        </w:rPr>
        <w:noBreakHyphen/>
        <w:t xml:space="preserve">pressure oxygen delivery system suitable for the patient being treated; </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when inhalation equipment is used, it must have a fail</w:t>
      </w:r>
      <w:r w:rsidRPr="00991666">
        <w:rPr>
          <w:color w:val="auto"/>
        </w:rPr>
        <w:noBreakHyphen/>
        <w:t>safe system that is appropriately checked and calibrated. The equipment also must have either:</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t xml:space="preserve">a functioning device that prohibits the delivery of less than thirty percent oxygen; or </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t>an appropriately calibrated and functioning in</w:t>
      </w:r>
      <w:r w:rsidRPr="00991666">
        <w:rPr>
          <w:color w:val="auto"/>
        </w:rPr>
        <w:noBreakHyphen/>
        <w:t>line oxygen analyzer with audible alarm;</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an appropriated scavenging system must be available if gases other than oxygen or air are used;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(d)</w:t>
      </w:r>
      <w:r w:rsidRPr="00991666">
        <w:rPr>
          <w:color w:val="auto"/>
        </w:rPr>
        <w:tab/>
        <w:t>equipment necessary to establish intravenous access;</w:t>
      </w:r>
    </w:p>
    <w:p w:rsidR="008F1930" w:rsidRPr="00991666" w:rsidRDefault="008F1930" w:rsidP="008F1930">
      <w:pPr>
        <w:rPr>
          <w:color w:val="auto"/>
        </w:rPr>
      </w:pPr>
      <w:r w:rsidRPr="00991666">
        <w:rPr>
          <w:color w:val="auto"/>
        </w:rPr>
        <w:tab/>
      </w:r>
      <w:r w:rsidRPr="00991666">
        <w:rPr>
          <w:color w:val="auto"/>
        </w:rPr>
        <w:tab/>
      </w:r>
      <w:r w:rsidRPr="00991666">
        <w:rPr>
          <w:color w:val="auto"/>
        </w:rPr>
        <w:tab/>
        <w:t>(e)</w:t>
      </w:r>
      <w:r w:rsidRPr="00991666">
        <w:rPr>
          <w:color w:val="auto"/>
        </w:rPr>
        <w:tab/>
        <w:t>equipment and drugs necessary to provide advanced airway management;</w:t>
      </w:r>
    </w:p>
    <w:p w:rsidR="008F1930" w:rsidRPr="00991666" w:rsidRDefault="008F1930" w:rsidP="008F1930">
      <w:pPr>
        <w:rPr>
          <w:color w:val="auto"/>
        </w:rPr>
      </w:pPr>
      <w:r w:rsidRPr="00991666">
        <w:rPr>
          <w:color w:val="auto"/>
        </w:rPr>
        <w:tab/>
      </w:r>
      <w:r w:rsidRPr="00991666">
        <w:rPr>
          <w:color w:val="auto"/>
        </w:rPr>
        <w:tab/>
      </w:r>
      <w:r w:rsidRPr="00991666">
        <w:rPr>
          <w:color w:val="auto"/>
        </w:rPr>
        <w:tab/>
        <w:t>(f)</w:t>
      </w:r>
      <w:r w:rsidRPr="00991666">
        <w:rPr>
          <w:color w:val="auto"/>
        </w:rPr>
        <w:tab/>
        <w:t>advanced cardiac life support and reversal agents, if applicable;</w:t>
      </w:r>
    </w:p>
    <w:p w:rsidR="008F1930" w:rsidRPr="00991666" w:rsidRDefault="008F1930" w:rsidP="008F1930">
      <w:pPr>
        <w:rPr>
          <w:color w:val="auto"/>
        </w:rPr>
      </w:pPr>
      <w:r w:rsidRPr="00991666">
        <w:rPr>
          <w:color w:val="auto"/>
        </w:rPr>
        <w:tab/>
      </w:r>
      <w:r w:rsidRPr="00991666">
        <w:rPr>
          <w:color w:val="auto"/>
        </w:rPr>
        <w:tab/>
      </w:r>
      <w:r w:rsidRPr="00991666">
        <w:rPr>
          <w:color w:val="auto"/>
        </w:rPr>
        <w:tab/>
        <w:t>(g)</w:t>
      </w:r>
      <w:r w:rsidRPr="00991666">
        <w:rPr>
          <w:color w:val="auto"/>
        </w:rPr>
        <w:tab/>
        <w:t>a capnograph must be used and an inspired agent analysis monitor should be considered if volatile anesthetic agents are used;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(h)</w:t>
      </w:r>
      <w:r w:rsidRPr="00991666">
        <w:rPr>
          <w:color w:val="auto"/>
        </w:rPr>
        <w:tab/>
        <w:t>resuscitation medications and an appropriate defibrillator must be immediately available;</w:t>
      </w:r>
    </w:p>
    <w:p w:rsidR="008F1930" w:rsidRPr="00991666" w:rsidRDefault="008F1930" w:rsidP="008F1930">
      <w:pPr>
        <w:rPr>
          <w:color w:val="auto"/>
        </w:rPr>
      </w:pPr>
      <w:r w:rsidRPr="00991666">
        <w:rPr>
          <w:color w:val="auto"/>
        </w:rPr>
        <w:tab/>
      </w:r>
      <w:r w:rsidRPr="00991666">
        <w:rPr>
          <w:color w:val="auto"/>
        </w:rPr>
        <w:tab/>
      </w:r>
      <w:r w:rsidRPr="00991666">
        <w:rPr>
          <w:color w:val="auto"/>
        </w:rPr>
        <w:tab/>
        <w:t>(i)</w:t>
      </w:r>
      <w:r w:rsidRPr="00991666">
        <w:rPr>
          <w:color w:val="auto"/>
        </w:rPr>
        <w:tab/>
      </w:r>
      <w:r w:rsidRPr="00991666">
        <w:rPr>
          <w:color w:val="auto"/>
        </w:rPr>
        <w:tab/>
        <w:t>EKG for deep sedation/general anesthesia;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(j)</w:t>
      </w:r>
      <w:r w:rsidRPr="00991666">
        <w:rPr>
          <w:color w:val="auto"/>
        </w:rPr>
        <w:tab/>
      </w:r>
      <w:r w:rsidRPr="00991666">
        <w:rPr>
          <w:color w:val="auto"/>
        </w:rPr>
        <w:tab/>
        <w:t>a chair or operating table that allows for CPR to be performed on the patient; and</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with respect to preoperative preparation:</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the patient, parent, guardian, or caregiver must be advised regarding the procedure associated with the delivery of any sedative agents and informed consent for the proposed sedation must be obtained;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availability of adequate oxygen supply and equipment necessary to deliver oxygen under positive pressure must be determined;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baseline vital signs must be obtained unless the patient’s behavior prohibits the determination;</w:t>
      </w:r>
    </w:p>
    <w:p w:rsidR="008F1930" w:rsidRPr="00991666" w:rsidRDefault="008F1930" w:rsidP="008F1930">
      <w:pPr>
        <w:rPr>
          <w:color w:val="auto"/>
        </w:rPr>
      </w:pPr>
      <w:r w:rsidRPr="00991666">
        <w:rPr>
          <w:color w:val="auto"/>
        </w:rPr>
        <w:tab/>
      </w:r>
      <w:r w:rsidRPr="00991666">
        <w:rPr>
          <w:color w:val="auto"/>
        </w:rPr>
        <w:tab/>
      </w:r>
      <w:r w:rsidRPr="00991666">
        <w:rPr>
          <w:color w:val="auto"/>
        </w:rPr>
        <w:tab/>
        <w:t>(d)</w:t>
      </w:r>
      <w:r w:rsidRPr="00991666">
        <w:rPr>
          <w:color w:val="auto"/>
        </w:rPr>
        <w:tab/>
        <w:t>a focused physical evaluation must be performed as considered appropriate;</w:t>
      </w:r>
    </w:p>
    <w:p w:rsidR="008F1930" w:rsidRPr="00991666" w:rsidRDefault="008F1930" w:rsidP="008F1930">
      <w:pPr>
        <w:rPr>
          <w:color w:val="auto"/>
        </w:rPr>
      </w:pPr>
      <w:r w:rsidRPr="00991666">
        <w:rPr>
          <w:color w:val="auto"/>
        </w:rPr>
        <w:tab/>
      </w:r>
      <w:r w:rsidRPr="00991666">
        <w:rPr>
          <w:color w:val="auto"/>
        </w:rPr>
        <w:tab/>
      </w:r>
      <w:r w:rsidRPr="00991666">
        <w:rPr>
          <w:color w:val="auto"/>
        </w:rPr>
        <w:tab/>
        <w:t>(e)</w:t>
      </w:r>
      <w:r w:rsidRPr="00991666">
        <w:rPr>
          <w:color w:val="auto"/>
        </w:rPr>
        <w:tab/>
        <w:t>preoperative dietary restrictions must be considered based on the sedative techniques prescribed;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(f)</w:t>
      </w:r>
      <w:r w:rsidRPr="00991666">
        <w:rPr>
          <w:color w:val="auto"/>
        </w:rPr>
        <w:tab/>
        <w:t>preoperative verbal and written instructions must be given to the patient, parent, escort, guardian</w:t>
      </w:r>
      <w:r w:rsidR="000A7E6D">
        <w:rPr>
          <w:color w:val="auto"/>
        </w:rPr>
        <w:t>,</w:t>
      </w:r>
      <w:r w:rsidRPr="00991666">
        <w:rPr>
          <w:color w:val="auto"/>
        </w:rPr>
        <w:t xml:space="preserve"> or caregiver;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(g)</w:t>
      </w:r>
      <w:r w:rsidRPr="00991666">
        <w:rPr>
          <w:color w:val="auto"/>
        </w:rPr>
        <w:tab/>
        <w:t>an intravenous line, which is secured throughout the procedure, must be established except as provided in subsection (I).</w:t>
      </w:r>
    </w:p>
    <w:p w:rsidR="008F1930" w:rsidRPr="00991666" w:rsidRDefault="008F1930" w:rsidP="008F1930">
      <w:pPr>
        <w:rPr>
          <w:color w:val="auto"/>
        </w:rPr>
      </w:pPr>
      <w:r w:rsidRPr="00991666">
        <w:rPr>
          <w:color w:val="auto"/>
        </w:rPr>
        <w:tab/>
        <w:t>(H)</w:t>
      </w:r>
      <w:r w:rsidRPr="00991666">
        <w:rPr>
          <w:color w:val="auto"/>
        </w:rPr>
        <w:tab/>
        <w:t>In a facility offering deep sedation/general anesthesia under this chapter:</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F1930" w:rsidRPr="00991666" w:rsidRDefault="008F1930" w:rsidP="008F1930">
      <w:pPr>
        <w:rPr>
          <w:color w:val="auto"/>
        </w:rPr>
      </w:pPr>
      <w:r w:rsidRPr="00991666">
        <w:rPr>
          <w:color w:val="auto"/>
        </w:rPr>
        <w:tab/>
      </w:r>
      <w:r w:rsidRPr="00991666">
        <w:rPr>
          <w:color w:val="auto"/>
        </w:rPr>
        <w:tab/>
      </w:r>
      <w:r w:rsidRPr="00991666">
        <w:rPr>
          <w:color w:val="auto"/>
        </w:rPr>
        <w:tab/>
        <w:t>(a)</w:t>
      </w:r>
      <w:r w:rsidRPr="00991666">
        <w:rPr>
          <w:color w:val="auto"/>
        </w:rPr>
        <w:tab/>
        <w:t>continuous evaluation of color of mucosa, skin, or blood and oxygen saturation by pulse oximetry;</w:t>
      </w:r>
    </w:p>
    <w:p w:rsidR="008F1930" w:rsidRPr="00991666" w:rsidRDefault="008F1930" w:rsidP="008F1930">
      <w:pPr>
        <w:rPr>
          <w:color w:val="auto"/>
        </w:rPr>
      </w:pPr>
      <w:r w:rsidRPr="00991666">
        <w:rPr>
          <w:color w:val="auto"/>
        </w:rPr>
        <w:tab/>
      </w:r>
      <w:r w:rsidRPr="00991666">
        <w:rPr>
          <w:color w:val="auto"/>
        </w:rPr>
        <w:tab/>
      </w:r>
      <w:r w:rsidRPr="00991666">
        <w:rPr>
          <w:color w:val="auto"/>
        </w:rPr>
        <w:tab/>
        <w:t>(b)</w:t>
      </w:r>
      <w:r w:rsidRPr="00991666">
        <w:rPr>
          <w:color w:val="auto"/>
        </w:rPr>
        <w:tab/>
        <w:t xml:space="preserve">continuous monitoring and evaluation of: </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t>end</w:t>
      </w:r>
      <w:r w:rsidRPr="00991666">
        <w:rPr>
          <w:color w:val="auto"/>
        </w:rPr>
        <w:noBreakHyphen/>
        <w:t>tidal CO2 for intubated patient;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t>breath sounds by means of auscultation, end</w:t>
      </w:r>
      <w:r w:rsidRPr="00991666">
        <w:rPr>
          <w:color w:val="auto"/>
        </w:rPr>
        <w:noBreakHyphen/>
        <w:t>tidal CO2, or both for nonintubated patient;</w:t>
      </w:r>
    </w:p>
    <w:p w:rsidR="008F1930" w:rsidRPr="00991666" w:rsidRDefault="008F1930" w:rsidP="008F1930">
      <w:pPr>
        <w:rPr>
          <w:color w:val="auto"/>
        </w:rPr>
      </w:pPr>
      <w:r w:rsidRPr="00991666">
        <w:rPr>
          <w:color w:val="auto"/>
        </w:rPr>
        <w:tab/>
      </w:r>
      <w:r w:rsidRPr="00991666">
        <w:rPr>
          <w:color w:val="auto"/>
        </w:rPr>
        <w:tab/>
      </w:r>
      <w:r w:rsidRPr="00991666">
        <w:rPr>
          <w:color w:val="auto"/>
        </w:rPr>
        <w:tab/>
        <w:t>(c)</w:t>
      </w:r>
      <w:r w:rsidRPr="00991666">
        <w:rPr>
          <w:color w:val="auto"/>
        </w:rPr>
        <w:tab/>
        <w:t xml:space="preserve">continuous monitoring and evaluation of respiration rate; </w:t>
      </w:r>
    </w:p>
    <w:p w:rsidR="008F1930" w:rsidRPr="00991666" w:rsidRDefault="008F1930" w:rsidP="008F1930">
      <w:pPr>
        <w:rPr>
          <w:color w:val="auto"/>
        </w:rPr>
      </w:pPr>
      <w:r w:rsidRPr="00991666">
        <w:rPr>
          <w:color w:val="auto"/>
        </w:rPr>
        <w:tab/>
      </w:r>
      <w:r w:rsidRPr="00991666">
        <w:rPr>
          <w:color w:val="auto"/>
        </w:rPr>
        <w:tab/>
      </w:r>
      <w:r w:rsidRPr="00991666">
        <w:rPr>
          <w:color w:val="auto"/>
        </w:rPr>
        <w:tab/>
        <w:t>(d)</w:t>
      </w:r>
      <w:r w:rsidRPr="00991666">
        <w:rPr>
          <w:color w:val="auto"/>
        </w:rPr>
        <w:tab/>
        <w:t>continuous evaluation of heart rate and rhythm by means of EKG throughout the procedure, as well as pulse rate by means of pulse oximetry and blood pressure;</w:t>
      </w:r>
    </w:p>
    <w:p w:rsidR="008F1930" w:rsidRPr="00991666" w:rsidRDefault="008F1930" w:rsidP="008F1930">
      <w:pPr>
        <w:rPr>
          <w:color w:val="auto"/>
        </w:rPr>
      </w:pPr>
      <w:r w:rsidRPr="00991666">
        <w:rPr>
          <w:color w:val="auto"/>
        </w:rPr>
        <w:tab/>
      </w:r>
      <w:r w:rsidRPr="00991666">
        <w:rPr>
          <w:color w:val="auto"/>
        </w:rPr>
        <w:tab/>
      </w:r>
      <w:r w:rsidRPr="00991666">
        <w:rPr>
          <w:color w:val="auto"/>
        </w:rPr>
        <w:tab/>
        <w:t>(e)</w:t>
      </w:r>
      <w:r w:rsidRPr="00991666">
        <w:rPr>
          <w:color w:val="auto"/>
        </w:rPr>
        <w:tab/>
        <w:t>ready availability of a device capable of measuring body temperature during the administration of deep sedation/general anesthesia;</w:t>
      </w:r>
    </w:p>
    <w:p w:rsidR="008F1930" w:rsidRPr="00991666" w:rsidRDefault="008F1930" w:rsidP="008F1930">
      <w:pPr>
        <w:rPr>
          <w:color w:val="auto"/>
        </w:rPr>
      </w:pPr>
      <w:r w:rsidRPr="00991666">
        <w:rPr>
          <w:color w:val="auto"/>
        </w:rPr>
        <w:tab/>
      </w:r>
      <w:r w:rsidRPr="00991666">
        <w:rPr>
          <w:color w:val="auto"/>
        </w:rPr>
        <w:tab/>
      </w:r>
      <w:r w:rsidRPr="00991666">
        <w:rPr>
          <w:color w:val="auto"/>
        </w:rPr>
        <w:tab/>
        <w:t>(f)</w:t>
      </w:r>
      <w:r w:rsidRPr="00991666">
        <w:rPr>
          <w:color w:val="auto"/>
        </w:rPr>
        <w:tab/>
        <w:t>availability and use of equipment to continuously monitor body temperature whenever triggering agents associated with malignant hyperthermia are administered;</w:t>
      </w:r>
    </w:p>
    <w:p w:rsidR="008F1930" w:rsidRPr="00991666" w:rsidRDefault="008F1930" w:rsidP="008F1930">
      <w:pPr>
        <w:rPr>
          <w:color w:val="auto"/>
        </w:rPr>
      </w:pPr>
      <w:r w:rsidRPr="00991666">
        <w:rPr>
          <w:color w:val="auto"/>
        </w:rPr>
        <w:tab/>
      </w:r>
      <w:r w:rsidRPr="00991666">
        <w:rPr>
          <w:color w:val="auto"/>
        </w:rPr>
        <w:tab/>
      </w:r>
      <w:r w:rsidRPr="00991666">
        <w:rPr>
          <w:color w:val="auto"/>
        </w:rPr>
        <w:tab/>
        <w:t>(g)</w:t>
      </w:r>
      <w:r w:rsidRPr="00991666">
        <w:rPr>
          <w:color w:val="auto"/>
        </w:rPr>
        <w:tab/>
        <w:t>maintenance of an appropriate time</w:t>
      </w:r>
      <w:r w:rsidRPr="00991666">
        <w:rPr>
          <w:color w:val="auto"/>
        </w:rPr>
        <w:noBreakHyphen/>
        <w:t>oriented anesthetic record, including the names of all drugs, dosages</w:t>
      </w:r>
      <w:r w:rsidR="000A7E6D">
        <w:rPr>
          <w:color w:val="auto"/>
        </w:rPr>
        <w:t>,</w:t>
      </w:r>
      <w:r w:rsidRPr="00991666">
        <w:rPr>
          <w:color w:val="auto"/>
        </w:rPr>
        <w:t xml:space="preserve"> and their administration times, including local anesthetics and monitored physiological parameters; and</w:t>
      </w:r>
    </w:p>
    <w:p w:rsidR="008F1930" w:rsidRPr="00991666" w:rsidRDefault="008F1930" w:rsidP="008F1930">
      <w:pPr>
        <w:rPr>
          <w:color w:val="auto"/>
        </w:rPr>
      </w:pPr>
      <w:r w:rsidRPr="00991666">
        <w:rPr>
          <w:color w:val="auto"/>
        </w:rPr>
        <w:tab/>
      </w:r>
      <w:r w:rsidRPr="00991666">
        <w:rPr>
          <w:color w:val="auto"/>
        </w:rPr>
        <w:tab/>
      </w:r>
      <w:r w:rsidRPr="00991666">
        <w:rPr>
          <w:color w:val="auto"/>
        </w:rPr>
        <w:tab/>
        <w:t>(h)</w:t>
      </w:r>
      <w:r w:rsidRPr="00991666">
        <w:rPr>
          <w:color w:val="auto"/>
        </w:rPr>
        <w:tab/>
        <w:t>continuous recording of:</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w:t>
      </w:r>
      <w:r w:rsidRPr="00991666">
        <w:rPr>
          <w:color w:val="auto"/>
        </w:rPr>
        <w:tab/>
      </w:r>
      <w:r w:rsidRPr="00991666">
        <w:rPr>
          <w:color w:val="auto"/>
        </w:rPr>
        <w:tab/>
        <w:t>pulse oximetry and end</w:t>
      </w:r>
      <w:r w:rsidRPr="00991666">
        <w:rPr>
          <w:color w:val="auto"/>
        </w:rPr>
        <w:noBreakHyphen/>
        <w:t>tidal CO2 measurements, if taken;</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w:t>
      </w:r>
      <w:r w:rsidRPr="00991666">
        <w:rPr>
          <w:color w:val="auto"/>
        </w:rPr>
        <w:tab/>
        <w:t>heart rate;</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(iii)</w:t>
      </w:r>
      <w:r w:rsidRPr="00991666">
        <w:rPr>
          <w:color w:val="auto"/>
        </w:rPr>
        <w:tab/>
        <w:t xml:space="preserve">respiratory rate; and </w:t>
      </w:r>
    </w:p>
    <w:p w:rsidR="008F1930" w:rsidRPr="00991666" w:rsidRDefault="008F1930" w:rsidP="008F1930">
      <w:pPr>
        <w:rPr>
          <w:color w:val="auto"/>
        </w:rPr>
      </w:pPr>
      <w:r w:rsidRPr="00991666">
        <w:rPr>
          <w:color w:val="auto"/>
        </w:rPr>
        <w:tab/>
      </w:r>
      <w:r w:rsidRPr="00991666">
        <w:rPr>
          <w:color w:val="auto"/>
        </w:rPr>
        <w:tab/>
      </w:r>
      <w:r w:rsidRPr="00991666">
        <w:rPr>
          <w:color w:val="auto"/>
        </w:rPr>
        <w:tab/>
      </w:r>
      <w:r w:rsidRPr="00991666">
        <w:rPr>
          <w:color w:val="auto"/>
        </w:rPr>
        <w:tab/>
        <w:t>(iv)</w:t>
      </w:r>
      <w:r w:rsidRPr="00991666">
        <w:rPr>
          <w:color w:val="auto"/>
        </w:rPr>
        <w:tab/>
        <w:t>blood pressure;</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8F1930" w:rsidRPr="00991666" w:rsidRDefault="008F1930" w:rsidP="008F1930">
      <w:pPr>
        <w:rPr>
          <w:color w:val="auto"/>
        </w:rPr>
      </w:pPr>
      <w:r w:rsidRPr="00991666">
        <w:rPr>
          <w:color w:val="auto"/>
        </w:rPr>
        <w:tab/>
      </w:r>
      <w:r w:rsidRPr="00991666">
        <w:rPr>
          <w:color w:val="auto"/>
        </w:rPr>
        <w:tab/>
        <w:t>(3)</w:t>
      </w:r>
      <w:r w:rsidRPr="00991666">
        <w:rPr>
          <w:color w:val="auto"/>
        </w:rPr>
        <w:tab/>
        <w:t xml:space="preserve">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 </w:t>
      </w:r>
    </w:p>
    <w:p w:rsidR="008F1930" w:rsidRPr="00991666" w:rsidRDefault="008F1930" w:rsidP="008F1930">
      <w:pPr>
        <w:rPr>
          <w:color w:val="auto"/>
        </w:rPr>
      </w:pPr>
      <w:r w:rsidRPr="00991666">
        <w:rPr>
          <w:color w:val="auto"/>
        </w:rPr>
        <w:tab/>
        <w:t>(I)</w:t>
      </w:r>
      <w:r w:rsidRPr="00991666">
        <w:rPr>
          <w:color w:val="auto"/>
        </w:rPr>
        <w:tab/>
        <w:t xml:space="preserve">A facility inspection is not required for the administration of anesthesia at those hospitals, dental schools, and other dental settings approved by the Joint Commission on Accreditation of Healthcare Organizations or the Commission on Dental Accreditation. </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420.</w:t>
      </w:r>
      <w:r w:rsidRPr="00991666">
        <w:rPr>
          <w:color w:val="auto"/>
        </w:rPr>
        <w:tab/>
        <w:t>(A)</w:t>
      </w:r>
      <w:r w:rsidRPr="00991666">
        <w:rPr>
          <w:color w:val="auto"/>
        </w:rPr>
        <w:tab/>
        <w:t>All dental staff who provide direct, hands</w:t>
      </w:r>
      <w:r w:rsidRPr="00991666">
        <w:rPr>
          <w:color w:val="auto"/>
        </w:rPr>
        <w:noBreakHyphen/>
        <w:t>on patient care must be certified in cardiopulmonary resuscitation and the basic life support level by a board</w:t>
      </w:r>
      <w:r w:rsidRPr="00991666">
        <w:rPr>
          <w:color w:val="auto"/>
        </w:rPr>
        <w:noBreakHyphen/>
        <w:t xml:space="preserve">approved training course. The certification must have been received in the immediately preceding two years. </w:t>
      </w:r>
    </w:p>
    <w:p w:rsidR="008F1930" w:rsidRPr="00991666" w:rsidRDefault="008F1930" w:rsidP="008F1930">
      <w:pPr>
        <w:rPr>
          <w:color w:val="auto"/>
        </w:rPr>
      </w:pPr>
      <w:r w:rsidRPr="00991666">
        <w:rPr>
          <w:color w:val="auto"/>
        </w:rPr>
        <w:tab/>
        <w:t>(B)</w:t>
      </w:r>
      <w:r w:rsidRPr="00991666">
        <w:rPr>
          <w:color w:val="auto"/>
        </w:rPr>
        <w:tab/>
        <w:t>The operating dentist shall provide training for staff with hands</w:t>
      </w:r>
      <w:r w:rsidRPr="00991666">
        <w:rPr>
          <w:color w:val="auto"/>
        </w:rPr>
        <w:noBreakHyphen/>
        <w:t>on patient care commensurate with the level and mode of sedation administered. This training must be documented and available for inspection by the department upon request.</w:t>
      </w:r>
    </w:p>
    <w:p w:rsidR="008F1930" w:rsidRPr="00991666" w:rsidRDefault="008F1930" w:rsidP="008F1930">
      <w:pPr>
        <w:rPr>
          <w:color w:val="auto"/>
        </w:rPr>
      </w:pPr>
      <w:r w:rsidRPr="00991666">
        <w:rPr>
          <w:color w:val="auto"/>
        </w:rPr>
        <w:tab/>
        <w:t>(C)</w:t>
      </w:r>
      <w:r w:rsidRPr="00991666">
        <w:rPr>
          <w:color w:val="auto"/>
        </w:rPr>
        <w:tab/>
        <w:t>The dentist must include four hours in pharmacology, anesthesia, emergency medicine, or sedation every two years as part of the continuing educational requirements of this chapter.</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430.</w:t>
      </w:r>
      <w:r w:rsidRPr="00991666">
        <w:rPr>
          <w:color w:val="auto"/>
        </w:rPr>
        <w:tab/>
        <w:t>(A)</w:t>
      </w:r>
      <w:r w:rsidRPr="00991666">
        <w:rPr>
          <w:color w:val="auto"/>
        </w:rPr>
        <w:tab/>
        <w:t>For minimal sedation and moderate sedation, at least one person trained in Basic Life Support for Healthcare Providers must be present in addition to the dentist.</w:t>
      </w:r>
    </w:p>
    <w:p w:rsidR="008F1930" w:rsidRPr="00991666" w:rsidRDefault="008F1930" w:rsidP="008F1930">
      <w:pPr>
        <w:rPr>
          <w:color w:val="auto"/>
        </w:rPr>
      </w:pPr>
      <w:r w:rsidRPr="00991666">
        <w:rPr>
          <w:color w:val="auto"/>
        </w:rPr>
        <w:tab/>
        <w:t>(B)</w:t>
      </w:r>
      <w:r w:rsidRPr="00991666">
        <w:rPr>
          <w:color w:val="auto"/>
        </w:rPr>
        <w:tab/>
        <w:t>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8F1930" w:rsidRPr="00991666" w:rsidRDefault="008F1930" w:rsidP="008F1930">
      <w:pPr>
        <w:rPr>
          <w:color w:val="auto"/>
        </w:rPr>
      </w:pPr>
      <w:r w:rsidRPr="00991666">
        <w:rPr>
          <w:color w:val="auto"/>
        </w:rPr>
        <w:tab/>
        <w:t>(C)</w:t>
      </w:r>
      <w:r w:rsidRPr="00991666">
        <w:rPr>
          <w:color w:val="auto"/>
        </w:rPr>
        <w:tab/>
        <w:t>During recovery and discharge the dentist must determine and document whether the patient:</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has stable vital signs, is mentally alert, and has stable levels of oxygenation, ventilation, circulation, and temperature;</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has a minimum of one adequately trained support personnel who must be present with the patient;</w:t>
      </w:r>
    </w:p>
    <w:p w:rsidR="008F1930" w:rsidRPr="00991666" w:rsidRDefault="008F1930" w:rsidP="008F1930">
      <w:pPr>
        <w:rPr>
          <w:color w:val="auto"/>
        </w:rPr>
      </w:pPr>
      <w:r w:rsidRPr="00991666">
        <w:rPr>
          <w:color w:val="auto"/>
        </w:rPr>
        <w:tab/>
      </w:r>
      <w:r w:rsidRPr="00991666">
        <w:rPr>
          <w:color w:val="auto"/>
        </w:rPr>
        <w:tab/>
        <w:t>(3)</w:t>
      </w:r>
      <w:r w:rsidRPr="00991666">
        <w:rPr>
          <w:color w:val="auto"/>
        </w:rPr>
        <w:tab/>
        <w:t>is fully recovered from anesthetic drugs before discharged to the care of a responsible adult available to provide assisted care to the patient;</w:t>
      </w:r>
    </w:p>
    <w:p w:rsidR="008F1930" w:rsidRPr="00991666" w:rsidRDefault="008F1930" w:rsidP="008F1930">
      <w:pPr>
        <w:rPr>
          <w:color w:val="auto"/>
        </w:rPr>
      </w:pPr>
      <w:r w:rsidRPr="00991666">
        <w:rPr>
          <w:color w:val="auto"/>
        </w:rPr>
        <w:tab/>
      </w:r>
      <w:r w:rsidRPr="00991666">
        <w:rPr>
          <w:color w:val="auto"/>
        </w:rPr>
        <w:tab/>
        <w:t>(4) support personnel assists the patient into the vehicle transporting him from the facility; and</w:t>
      </w:r>
    </w:p>
    <w:p w:rsidR="008F1930" w:rsidRPr="00991666" w:rsidRDefault="008F1930" w:rsidP="008F1930">
      <w:pPr>
        <w:rPr>
          <w:color w:val="auto"/>
        </w:rPr>
      </w:pPr>
      <w:r w:rsidRPr="00991666">
        <w:rPr>
          <w:color w:val="auto"/>
        </w:rPr>
        <w:tab/>
      </w:r>
      <w:r w:rsidRPr="00991666">
        <w:rPr>
          <w:color w:val="auto"/>
        </w:rPr>
        <w:tab/>
        <w:t>(5)</w:t>
      </w:r>
      <w:r w:rsidRPr="00991666">
        <w:rPr>
          <w:color w:val="auto"/>
        </w:rPr>
        <w:tab/>
        <w:t>written postoperative instructions are given to and are reviewed with the patient and the adult responsible for the patient.</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440.</w:t>
      </w:r>
      <w:r w:rsidRPr="00991666">
        <w:rPr>
          <w:color w:val="auto"/>
        </w:rPr>
        <w:tab/>
        <w:t>A dentist shall give written notice to the board at least thirty days before he may relocate, add to, or significantly change a facility where procedures under this chapter are performed.</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450.</w:t>
      </w:r>
      <w:r w:rsidRPr="00991666">
        <w:rPr>
          <w:color w:val="auto"/>
        </w:rPr>
        <w:tab/>
        <w:t>(A)</w:t>
      </w:r>
      <w:r w:rsidRPr="00991666">
        <w:rPr>
          <w:color w:val="auto"/>
        </w:rPr>
        <w:tab/>
        <w:t>A dentist shall:</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 xml:space="preserve">maintain timely, legible, accurate, and complete patient records; and </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timely provide these records to the patient, another dentist, or a designated medical professional in response to a lawful request for the records by the patient or his legal representative or designee.</w:t>
      </w:r>
    </w:p>
    <w:p w:rsidR="008F1930" w:rsidRPr="00991666" w:rsidRDefault="008F1930" w:rsidP="008F1930">
      <w:pPr>
        <w:rPr>
          <w:color w:val="auto"/>
        </w:rPr>
      </w:pPr>
      <w:r w:rsidRPr="00991666">
        <w:rPr>
          <w:color w:val="auto"/>
        </w:rPr>
        <w:tab/>
        <w:t>(B)</w:t>
      </w:r>
      <w:r w:rsidRPr="00991666">
        <w:rPr>
          <w:color w:val="auto"/>
        </w:rPr>
        <w:tab/>
        <w:t>A dental practice must have a procedure for initiating and maintaining a health record for every patient evaluated or treated. For procedures requiring patient consent, there must be an informed consent documented in the patient record.</w:t>
      </w:r>
    </w:p>
    <w:p w:rsidR="008F1930" w:rsidRPr="00991666" w:rsidRDefault="008F1930" w:rsidP="008F1930">
      <w:pPr>
        <w:rPr>
          <w:color w:val="auto"/>
        </w:rPr>
      </w:pPr>
      <w:r w:rsidRPr="00991666">
        <w:rPr>
          <w:color w:val="auto"/>
        </w:rPr>
        <w:tab/>
        <w:t>(C)</w:t>
      </w:r>
      <w:r w:rsidRPr="00991666">
        <w:rPr>
          <w:color w:val="auto"/>
        </w:rPr>
        <w:tab/>
        <w:t>The health record of a patient required under subsection (B) must include appropriate information to:</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identify the patient, support the diagnosis, and justify the treatment;</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identify the procedure code or suitable narrative description of the procedure; and</w:t>
      </w:r>
    </w:p>
    <w:p w:rsidR="008F1930" w:rsidRPr="00991666" w:rsidRDefault="008F1930" w:rsidP="008F1930">
      <w:pPr>
        <w:rPr>
          <w:color w:val="auto"/>
        </w:rPr>
      </w:pPr>
      <w:r w:rsidRPr="00991666">
        <w:rPr>
          <w:color w:val="auto"/>
        </w:rPr>
        <w:tab/>
      </w:r>
      <w:r w:rsidRPr="00991666">
        <w:rPr>
          <w:color w:val="auto"/>
        </w:rPr>
        <w:tab/>
        <w:t>(3)</w:t>
      </w:r>
      <w:r w:rsidRPr="00991666">
        <w:rPr>
          <w:color w:val="auto"/>
        </w:rPr>
        <w:tab/>
        <w:t>document the outcome and required follow</w:t>
      </w:r>
      <w:r w:rsidRPr="00991666">
        <w:rPr>
          <w:color w:val="auto"/>
        </w:rPr>
        <w:noBreakHyphen/>
        <w:t>up care.</w:t>
      </w:r>
    </w:p>
    <w:p w:rsidR="008F1930" w:rsidRPr="00991666" w:rsidRDefault="008F1930" w:rsidP="008F1930">
      <w:pPr>
        <w:rPr>
          <w:color w:val="auto"/>
        </w:rPr>
      </w:pPr>
      <w:r w:rsidRPr="00991666">
        <w:rPr>
          <w:color w:val="auto"/>
        </w:rPr>
        <w:tab/>
        <w:t>(D)</w:t>
      </w:r>
      <w:r w:rsidRPr="00991666">
        <w:rPr>
          <w:color w:val="auto"/>
        </w:rPr>
        <w:tab/>
        <w:t>If moderate sedation or deep sedation/general anesthesia is provided, the health record of a patient also must include documentation of:</w:t>
      </w:r>
    </w:p>
    <w:p w:rsidR="008F1930" w:rsidRPr="00991666" w:rsidRDefault="008F1930" w:rsidP="008F1930">
      <w:pPr>
        <w:rPr>
          <w:color w:val="auto"/>
        </w:rPr>
      </w:pPr>
      <w:r w:rsidRPr="00991666">
        <w:rPr>
          <w:color w:val="auto"/>
        </w:rPr>
        <w:tab/>
      </w:r>
      <w:r w:rsidRPr="00991666">
        <w:rPr>
          <w:color w:val="auto"/>
        </w:rPr>
        <w:tab/>
        <w:t>(1)</w:t>
      </w:r>
      <w:r w:rsidRPr="00991666">
        <w:rPr>
          <w:color w:val="auto"/>
        </w:rPr>
        <w:tab/>
        <w:t>patient weight;</w:t>
      </w:r>
    </w:p>
    <w:p w:rsidR="008F1930" w:rsidRPr="00991666" w:rsidRDefault="008F1930" w:rsidP="008F1930">
      <w:pPr>
        <w:rPr>
          <w:color w:val="auto"/>
        </w:rPr>
      </w:pPr>
      <w:r w:rsidRPr="00991666">
        <w:rPr>
          <w:color w:val="auto"/>
        </w:rPr>
        <w:tab/>
      </w:r>
      <w:r w:rsidRPr="00991666">
        <w:rPr>
          <w:color w:val="auto"/>
        </w:rPr>
        <w:tab/>
        <w:t>(2)</w:t>
      </w:r>
      <w:r w:rsidRPr="00991666">
        <w:rPr>
          <w:color w:val="auto"/>
        </w:rPr>
        <w:tab/>
        <w:t>type of anesthesia used;</w:t>
      </w:r>
    </w:p>
    <w:p w:rsidR="008F1930" w:rsidRPr="00991666" w:rsidRDefault="008F1930" w:rsidP="008F1930">
      <w:pPr>
        <w:rPr>
          <w:color w:val="auto"/>
        </w:rPr>
      </w:pPr>
      <w:r w:rsidRPr="00991666">
        <w:rPr>
          <w:color w:val="auto"/>
        </w:rPr>
        <w:tab/>
      </w:r>
      <w:r w:rsidRPr="00991666">
        <w:rPr>
          <w:color w:val="auto"/>
        </w:rPr>
        <w:tab/>
        <w:t>(3)</w:t>
      </w:r>
      <w:r w:rsidRPr="00991666">
        <w:rPr>
          <w:color w:val="auto"/>
        </w:rPr>
        <w:tab/>
        <w:t>type and dosage of drugs administered, if any;</w:t>
      </w:r>
    </w:p>
    <w:p w:rsidR="008F1930" w:rsidRPr="00991666" w:rsidRDefault="008F1930" w:rsidP="008F1930">
      <w:pPr>
        <w:rPr>
          <w:color w:val="auto"/>
        </w:rPr>
      </w:pPr>
      <w:r w:rsidRPr="00991666">
        <w:rPr>
          <w:color w:val="auto"/>
        </w:rPr>
        <w:tab/>
      </w:r>
      <w:r w:rsidRPr="00991666">
        <w:rPr>
          <w:color w:val="auto"/>
        </w:rPr>
        <w:tab/>
        <w:t>(4)</w:t>
      </w:r>
      <w:r w:rsidRPr="00991666">
        <w:rPr>
          <w:color w:val="auto"/>
        </w:rPr>
        <w:tab/>
        <w:t>fluid administered, if any;</w:t>
      </w:r>
    </w:p>
    <w:p w:rsidR="008F1930" w:rsidRPr="00991666" w:rsidRDefault="008F1930" w:rsidP="008F1930">
      <w:pPr>
        <w:rPr>
          <w:color w:val="auto"/>
        </w:rPr>
      </w:pPr>
      <w:r w:rsidRPr="00991666">
        <w:rPr>
          <w:color w:val="auto"/>
        </w:rPr>
        <w:tab/>
      </w:r>
      <w:r w:rsidRPr="00991666">
        <w:rPr>
          <w:color w:val="auto"/>
        </w:rPr>
        <w:tab/>
        <w:t>(5)</w:t>
      </w:r>
      <w:r w:rsidRPr="00991666">
        <w:rPr>
          <w:color w:val="auto"/>
        </w:rPr>
        <w:tab/>
        <w:t>a record of vital signs monitoring;</w:t>
      </w:r>
    </w:p>
    <w:p w:rsidR="008F1930" w:rsidRPr="00991666" w:rsidRDefault="008F1930" w:rsidP="008F1930">
      <w:pPr>
        <w:rPr>
          <w:color w:val="auto"/>
        </w:rPr>
      </w:pPr>
      <w:r w:rsidRPr="00991666">
        <w:rPr>
          <w:color w:val="auto"/>
        </w:rPr>
        <w:tab/>
      </w:r>
      <w:r w:rsidRPr="00991666">
        <w:rPr>
          <w:color w:val="auto"/>
        </w:rPr>
        <w:tab/>
        <w:t>(6)</w:t>
      </w:r>
      <w:r w:rsidRPr="00991666">
        <w:rPr>
          <w:color w:val="auto"/>
        </w:rPr>
        <w:tab/>
        <w:t>patient level of consciousness during the procedure;</w:t>
      </w:r>
    </w:p>
    <w:p w:rsidR="008F1930" w:rsidRPr="00991666" w:rsidRDefault="008F1930" w:rsidP="008F1930">
      <w:pPr>
        <w:rPr>
          <w:color w:val="auto"/>
        </w:rPr>
      </w:pPr>
      <w:r w:rsidRPr="00991666">
        <w:rPr>
          <w:color w:val="auto"/>
        </w:rPr>
        <w:tab/>
      </w:r>
      <w:r w:rsidRPr="00991666">
        <w:rPr>
          <w:color w:val="auto"/>
        </w:rPr>
        <w:tab/>
        <w:t>(7)</w:t>
      </w:r>
      <w:r w:rsidRPr="00991666">
        <w:rPr>
          <w:color w:val="auto"/>
        </w:rPr>
        <w:tab/>
        <w:t>duration of the procedure;</w:t>
      </w:r>
    </w:p>
    <w:p w:rsidR="008F1930" w:rsidRPr="00991666" w:rsidRDefault="008F1930" w:rsidP="008F1930">
      <w:pPr>
        <w:rPr>
          <w:color w:val="auto"/>
        </w:rPr>
      </w:pPr>
      <w:r w:rsidRPr="00991666">
        <w:rPr>
          <w:color w:val="auto"/>
        </w:rPr>
        <w:tab/>
      </w:r>
      <w:r w:rsidRPr="00991666">
        <w:rPr>
          <w:color w:val="auto"/>
        </w:rPr>
        <w:tab/>
        <w:t>(8)</w:t>
      </w:r>
      <w:r w:rsidRPr="00991666">
        <w:rPr>
          <w:color w:val="auto"/>
        </w:rPr>
        <w:tab/>
        <w:t>complications related to the procedure or anesthesia, if any; and</w:t>
      </w:r>
    </w:p>
    <w:p w:rsidR="008F1930" w:rsidRPr="00991666" w:rsidRDefault="008F1930" w:rsidP="008F1930">
      <w:pPr>
        <w:rPr>
          <w:color w:val="auto"/>
        </w:rPr>
      </w:pPr>
      <w:r w:rsidRPr="00991666">
        <w:rPr>
          <w:color w:val="auto"/>
        </w:rPr>
        <w:tab/>
      </w:r>
      <w:r w:rsidRPr="00991666">
        <w:rPr>
          <w:color w:val="auto"/>
        </w:rPr>
        <w:tab/>
        <w:t>(9)</w:t>
      </w:r>
      <w:r w:rsidRPr="00991666">
        <w:rPr>
          <w:color w:val="auto"/>
        </w:rPr>
        <w:tab/>
        <w:t>time</w:t>
      </w:r>
      <w:r w:rsidRPr="00991666">
        <w:rPr>
          <w:color w:val="auto"/>
        </w:rPr>
        <w:noBreakHyphen/>
        <w:t>oriented anesthesia record.”</w:t>
      </w:r>
    </w:p>
    <w:p w:rsidR="008F1930" w:rsidRPr="00991666" w:rsidRDefault="008F1930" w:rsidP="008F1930">
      <w:pPr>
        <w:rPr>
          <w:color w:val="auto"/>
        </w:rPr>
      </w:pPr>
      <w:r>
        <w:tab/>
      </w:r>
      <w:r w:rsidRPr="00991666">
        <w:rPr>
          <w:color w:val="auto"/>
        </w:rPr>
        <w:t>SECTION</w:t>
      </w:r>
      <w:r w:rsidRPr="00991666">
        <w:rPr>
          <w:color w:val="auto"/>
        </w:rPr>
        <w:tab/>
        <w:t>3.</w:t>
      </w:r>
      <w:r w:rsidRPr="00991666">
        <w:rPr>
          <w:color w:val="auto"/>
        </w:rPr>
        <w:tab/>
        <w:t>Section 40</w:t>
      </w:r>
      <w:r w:rsidRPr="00991666">
        <w:rPr>
          <w:color w:val="auto"/>
        </w:rPr>
        <w:noBreakHyphen/>
        <w:t>15</w:t>
      </w:r>
      <w:r w:rsidRPr="00991666">
        <w:rPr>
          <w:color w:val="auto"/>
        </w:rPr>
        <w:noBreakHyphen/>
        <w:t>85 of the 1976 Code is amended to read:</w:t>
      </w:r>
    </w:p>
    <w:p w:rsidR="008F1930" w:rsidRPr="00991666" w:rsidRDefault="008F1930" w:rsidP="008F1930">
      <w:pPr>
        <w:rPr>
          <w:color w:val="auto"/>
        </w:rPr>
      </w:pPr>
      <w:r w:rsidRPr="00991666">
        <w:rPr>
          <w:color w:val="auto"/>
        </w:rPr>
        <w:tab/>
        <w:t>“Section 40</w:t>
      </w:r>
      <w:r w:rsidRPr="00991666">
        <w:rPr>
          <w:color w:val="auto"/>
        </w:rPr>
        <w:noBreakHyphen/>
        <w:t>15</w:t>
      </w:r>
      <w:r w:rsidRPr="00991666">
        <w:rPr>
          <w:color w:val="auto"/>
        </w:rPr>
        <w:noBreakHyphen/>
        <w:t>85.</w:t>
      </w:r>
      <w:r w:rsidRPr="00991666">
        <w:rPr>
          <w:color w:val="auto"/>
        </w:rPr>
        <w:tab/>
        <w:t>For purposes of this chapter:</w:t>
      </w:r>
    </w:p>
    <w:p w:rsidR="008F1930" w:rsidRPr="00991666" w:rsidRDefault="008F1930" w:rsidP="008F1930">
      <w:pPr>
        <w:rPr>
          <w:color w:val="auto"/>
          <w:u w:val="single"/>
        </w:rPr>
      </w:pPr>
      <w:r w:rsidRPr="00991666">
        <w:rPr>
          <w:color w:val="auto"/>
        </w:rPr>
        <w:tab/>
      </w:r>
      <w:r w:rsidRPr="00991666">
        <w:rPr>
          <w:color w:val="auto"/>
          <w:u w:val="single"/>
        </w:rPr>
        <w:t>(1)</w:t>
      </w:r>
      <w:r w:rsidRPr="00991666">
        <w:rPr>
          <w:color w:val="auto"/>
        </w:rPr>
        <w:tab/>
      </w:r>
      <w:r w:rsidRPr="00991666">
        <w:rPr>
          <w:color w:val="auto"/>
          <w:u w:val="single"/>
        </w:rPr>
        <w:t>‘Analgesia’ means the diminution or elimination of pain with full consciousness maintained by the patient.</w:t>
      </w:r>
    </w:p>
    <w:p w:rsidR="008F1930" w:rsidRPr="00991666" w:rsidRDefault="008F1930" w:rsidP="008F1930">
      <w:pPr>
        <w:rPr>
          <w:color w:val="auto"/>
          <w:u w:val="single"/>
        </w:rPr>
      </w:pPr>
      <w:r w:rsidRPr="00991666">
        <w:rPr>
          <w:color w:val="auto"/>
        </w:rPr>
        <w:tab/>
      </w:r>
      <w:r w:rsidRPr="00991666">
        <w:rPr>
          <w:color w:val="auto"/>
          <w:u w:val="single"/>
        </w:rPr>
        <w:t>(2)</w:t>
      </w:r>
      <w:r w:rsidRPr="00991666">
        <w:rPr>
          <w:color w:val="auto"/>
        </w:rPr>
        <w:tab/>
      </w:r>
      <w:r w:rsidRPr="00991666">
        <w:rPr>
          <w:color w:val="auto"/>
          <w:u w:val="single"/>
        </w:rPr>
        <w:t>‘Deep sedation’ means a drug</w:t>
      </w:r>
      <w:r w:rsidRPr="00991666">
        <w:rPr>
          <w:color w:val="auto"/>
          <w:u w:val="single"/>
        </w:rPr>
        <w:noBreakHyphen/>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p>
    <w:p w:rsidR="008F1930" w:rsidRPr="00991666" w:rsidRDefault="008F1930" w:rsidP="008F1930">
      <w:pPr>
        <w:rPr>
          <w:color w:val="auto"/>
        </w:rPr>
      </w:pPr>
      <w:r w:rsidRPr="00991666">
        <w:rPr>
          <w:color w:val="auto"/>
        </w:rPr>
        <w:tab/>
        <w:t>(</w:t>
      </w:r>
      <w:r w:rsidRPr="00991666">
        <w:rPr>
          <w:strike/>
          <w:color w:val="auto"/>
        </w:rPr>
        <w:t>1</w:t>
      </w:r>
      <w:r w:rsidRPr="00991666">
        <w:rPr>
          <w:color w:val="auto"/>
          <w:u w:val="single"/>
        </w:rPr>
        <w:t>3</w:t>
      </w:r>
      <w:r w:rsidRPr="00991666">
        <w:rPr>
          <w:color w:val="auto"/>
        </w:rPr>
        <w:t>)</w:t>
      </w:r>
      <w:r w:rsidRPr="00991666">
        <w:rPr>
          <w:color w:val="auto"/>
        </w:rPr>
        <w:tab/>
        <w:t>‘Direct supervision’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8F1930" w:rsidRPr="00991666" w:rsidRDefault="008F1930" w:rsidP="008F1930">
      <w:pPr>
        <w:rPr>
          <w:color w:val="auto"/>
          <w:u w:val="single"/>
        </w:rPr>
      </w:pPr>
      <w:r w:rsidRPr="00991666">
        <w:rPr>
          <w:color w:val="auto"/>
        </w:rPr>
        <w:tab/>
      </w:r>
      <w:r w:rsidRPr="00991666">
        <w:rPr>
          <w:color w:val="auto"/>
          <w:u w:val="single"/>
        </w:rPr>
        <w:t>(4)</w:t>
      </w:r>
      <w:r w:rsidRPr="00991666">
        <w:rPr>
          <w:color w:val="auto"/>
        </w:rPr>
        <w:tab/>
      </w:r>
      <w:r w:rsidRPr="00991666">
        <w:rPr>
          <w:color w:val="auto"/>
          <w:u w:val="single"/>
        </w:rPr>
        <w:t>‘Enteral’ means a route of administration that includes any technique in which the agent is absorbed through the gastrointestinal tract or oral mucosa.</w:t>
      </w:r>
    </w:p>
    <w:p w:rsidR="008F1930" w:rsidRPr="00991666" w:rsidRDefault="008F1930" w:rsidP="008F1930">
      <w:pPr>
        <w:rPr>
          <w:color w:val="auto"/>
          <w:u w:val="single"/>
        </w:rPr>
      </w:pPr>
      <w:r w:rsidRPr="00991666">
        <w:rPr>
          <w:color w:val="auto"/>
        </w:rPr>
        <w:tab/>
      </w:r>
      <w:r w:rsidRPr="00991666">
        <w:rPr>
          <w:color w:val="auto"/>
          <w:u w:val="single"/>
        </w:rPr>
        <w:t>(5)</w:t>
      </w:r>
      <w:r w:rsidRPr="00991666">
        <w:rPr>
          <w:color w:val="auto"/>
        </w:rPr>
        <w:tab/>
      </w:r>
      <w:r w:rsidRPr="00991666">
        <w:rPr>
          <w:color w:val="auto"/>
          <w:u w:val="single"/>
        </w:rPr>
        <w:t>‘General anesthesia’ means a drug</w:t>
      </w:r>
      <w:r w:rsidRPr="00991666">
        <w:rPr>
          <w:color w:val="auto"/>
          <w:u w:val="single"/>
        </w:rPr>
        <w:noBreakHyphen/>
        <w:t>induced loss of consciousness during which patients are not aroused, even by painful stimulation. The ability to independently maintain ventilatory functions is often impaired. Patients often require assistance in maintaining patients’ airways; positive pressure ventilation may be required because of depressed spontaneous ventilation or drug</w:t>
      </w:r>
      <w:r w:rsidRPr="00991666">
        <w:rPr>
          <w:color w:val="auto"/>
          <w:u w:val="single"/>
        </w:rPr>
        <w:noBreakHyphen/>
        <w:t>induced depression of neuromuscular function. Cardiovascular function may be impaired.</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(a)</w:t>
      </w:r>
      <w:r w:rsidRPr="00991666">
        <w:rPr>
          <w:color w:val="auto"/>
        </w:rPr>
        <w:tab/>
      </w:r>
      <w:r w:rsidRPr="00991666">
        <w:rPr>
          <w:color w:val="auto"/>
          <w:u w:val="single"/>
        </w:rPr>
        <w:t>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8F1930" w:rsidRPr="00991666" w:rsidRDefault="008F1930" w:rsidP="008F1930">
      <w:pPr>
        <w:rPr>
          <w:color w:val="auto"/>
        </w:rPr>
      </w:pPr>
      <w:r w:rsidRPr="00991666">
        <w:rPr>
          <w:color w:val="auto"/>
        </w:rPr>
        <w:tab/>
      </w:r>
      <w:r w:rsidRPr="00991666">
        <w:rPr>
          <w:color w:val="auto"/>
        </w:rPr>
        <w:tab/>
      </w:r>
      <w:r w:rsidRPr="00991666">
        <w:rPr>
          <w:color w:val="auto"/>
          <w:u w:val="single"/>
        </w:rPr>
        <w:t>(b)</w:t>
      </w:r>
      <w:r w:rsidRPr="00991666">
        <w:rPr>
          <w:color w:val="auto"/>
        </w:rPr>
        <w:tab/>
      </w:r>
      <w:r w:rsidRPr="00991666">
        <w:rPr>
          <w:color w:val="auto"/>
          <w:u w:val="single"/>
        </w:rPr>
        <w:t>For all levels of sedation, the practitioner must have the training, skills, drugs</w:t>
      </w:r>
      <w:r w:rsidR="000A7E6D">
        <w:rPr>
          <w:color w:val="auto"/>
          <w:u w:val="single"/>
        </w:rPr>
        <w:t>,</w:t>
      </w:r>
      <w:r w:rsidRPr="00991666">
        <w:rPr>
          <w:color w:val="auto"/>
          <w:u w:val="single"/>
        </w:rPr>
        <w:t xml:space="preserve"> and equipment to identify and manage such an occurrence until either assistance arrives or the patient returns to the intended level of sedation without airway or cardiovascular complications.</w:t>
      </w:r>
    </w:p>
    <w:p w:rsidR="008F1930" w:rsidRPr="00991666" w:rsidRDefault="008F1930" w:rsidP="008F1930">
      <w:pPr>
        <w:rPr>
          <w:color w:val="auto"/>
        </w:rPr>
      </w:pPr>
      <w:r w:rsidRPr="00991666">
        <w:rPr>
          <w:color w:val="auto"/>
        </w:rPr>
        <w:tab/>
        <w:t>(</w:t>
      </w:r>
      <w:r w:rsidRPr="00991666">
        <w:rPr>
          <w:strike/>
          <w:color w:val="auto"/>
        </w:rPr>
        <w:t>2</w:t>
      </w:r>
      <w:r w:rsidRPr="00991666">
        <w:rPr>
          <w:color w:val="auto"/>
          <w:u w:val="single"/>
        </w:rPr>
        <w:t>6</w:t>
      </w:r>
      <w:r w:rsidRPr="00991666">
        <w:rPr>
          <w:color w:val="auto"/>
        </w:rPr>
        <w:t>)</w:t>
      </w:r>
      <w:r w:rsidRPr="00991666">
        <w:rPr>
          <w:color w:val="auto"/>
        </w:rPr>
        <w:tab/>
        <w:t>‘General supervision’ means that a licensed dentist or the South Carolina Department of Health and Environmental Control’s public health dentist has authorized the procedures to be performed but does not require that a dentist be present when the procedures are performed.</w:t>
      </w:r>
    </w:p>
    <w:p w:rsidR="008F1930" w:rsidRPr="00991666" w:rsidRDefault="008F1930" w:rsidP="008F1930">
      <w:pPr>
        <w:rPr>
          <w:color w:val="auto"/>
        </w:rPr>
      </w:pPr>
      <w:r w:rsidRPr="00991666">
        <w:rPr>
          <w:color w:val="auto"/>
        </w:rPr>
        <w:tab/>
      </w:r>
      <w:r w:rsidRPr="00991666">
        <w:rPr>
          <w:color w:val="auto"/>
          <w:u w:val="single"/>
        </w:rPr>
        <w:t>(7)</w:t>
      </w:r>
      <w:r w:rsidRPr="00991666">
        <w:rPr>
          <w:color w:val="auto"/>
        </w:rPr>
        <w:tab/>
      </w:r>
      <w:r w:rsidRPr="00991666">
        <w:rPr>
          <w:color w:val="auto"/>
          <w:u w:val="single"/>
        </w:rPr>
        <w:t>‘Inhalation’ means a route of administration in which a gaseous or volatile agent introduced into the lungs and whose primary effect is due to absorption through the interface of gas and blood.</w:t>
      </w:r>
    </w:p>
    <w:p w:rsidR="008F1930" w:rsidRPr="00991666" w:rsidRDefault="008F1930" w:rsidP="008F1930">
      <w:pPr>
        <w:rPr>
          <w:color w:val="auto"/>
          <w:u w:val="single"/>
        </w:rPr>
      </w:pPr>
      <w:r w:rsidRPr="00991666">
        <w:rPr>
          <w:color w:val="auto"/>
        </w:rPr>
        <w:tab/>
      </w:r>
      <w:r w:rsidRPr="00991666">
        <w:rPr>
          <w:color w:val="auto"/>
          <w:u w:val="single"/>
        </w:rPr>
        <w:t>(8)</w:t>
      </w:r>
      <w:r w:rsidRPr="00991666">
        <w:rPr>
          <w:color w:val="auto"/>
        </w:rPr>
        <w:tab/>
      </w:r>
      <w:r w:rsidRPr="00991666">
        <w:rPr>
          <w:color w:val="auto"/>
          <w:u w:val="single"/>
        </w:rPr>
        <w:t>‘Local anesthesia’ means the elimination of sensation, especially pain, in one part of the body by the topical application or regional as applies to dental, oral, or maxillofacial injection of a drug.</w:t>
      </w:r>
    </w:p>
    <w:p w:rsidR="008F1930" w:rsidRPr="00991666" w:rsidRDefault="008F1930" w:rsidP="008F1930">
      <w:pPr>
        <w:rPr>
          <w:color w:val="auto"/>
          <w:u w:val="single"/>
        </w:rPr>
      </w:pPr>
      <w:r w:rsidRPr="00991666">
        <w:rPr>
          <w:color w:val="auto"/>
        </w:rPr>
        <w:tab/>
      </w:r>
      <w:r w:rsidRPr="00991666">
        <w:rPr>
          <w:color w:val="auto"/>
          <w:u w:val="single"/>
        </w:rPr>
        <w:t>(9)</w:t>
      </w:r>
      <w:r w:rsidRPr="00991666">
        <w:rPr>
          <w:color w:val="auto"/>
        </w:rPr>
        <w:tab/>
      </w:r>
      <w:r w:rsidRPr="00991666">
        <w:rPr>
          <w:color w:val="auto"/>
          <w:u w:val="single"/>
        </w:rPr>
        <w:t>‘Minimal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functions and coordination may be modestly impaired, ventilator and cardiovascular functions are unaffected.</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(a)</w:t>
      </w:r>
      <w:r w:rsidRPr="00991666">
        <w:rPr>
          <w:color w:val="auto"/>
        </w:rPr>
        <w:tab/>
      </w:r>
      <w:r w:rsidRPr="00991666">
        <w:rPr>
          <w:color w:val="auto"/>
          <w:u w:val="single"/>
        </w:rPr>
        <w:t>When the intent is minimal sedation for adults, the appropriate initial dosing of a single enteral drug is no more than the maximum recommended dose of a drug that can be prescribed for unmonitored home use.</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(b)</w:t>
      </w:r>
      <w:r w:rsidRPr="00991666">
        <w:rPr>
          <w:color w:val="auto"/>
        </w:rPr>
        <w:tab/>
      </w:r>
      <w:r w:rsidRPr="00991666">
        <w:rPr>
          <w:color w:val="auto"/>
          <w:u w:val="single"/>
        </w:rPr>
        <w:t>The use of preoperative sedatives for children under thirteen years of age before arrival in the dental office, except in extraordinary situations, must be avoided due to the risk of unobserved respiratory obstruction during transport by untrained individuals.</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(c)</w:t>
      </w:r>
      <w:r w:rsidRPr="00991666">
        <w:rPr>
          <w:color w:val="auto"/>
        </w:rPr>
        <w:tab/>
      </w:r>
      <w:r w:rsidRPr="00991666">
        <w:rPr>
          <w:color w:val="auto"/>
          <w:u w:val="single"/>
        </w:rPr>
        <w:t>Children under thirteen years of age may become moderately sedated despite the intended level of minimal sedation; should this occur, the guidelines for moderate sedation apply.</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(d)</w:t>
      </w:r>
      <w:r w:rsidRPr="00991666">
        <w:rPr>
          <w:color w:val="auto"/>
        </w:rPr>
        <w:tab/>
      </w:r>
      <w:r w:rsidRPr="00991666">
        <w:rPr>
          <w:color w:val="auto"/>
          <w:u w:val="single"/>
        </w:rPr>
        <w:t>For children under thirteen years of age, the board supports the American Dental Association’s stance that supports the use of the American Academy of Pediatrics/American Academy of Pediatric Dentistry’s ‘Guidelines for Monitoring and Management of Pediatric Patients During and After Sedation for Diagnostic and Therapeutic Procedures’.</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(e)</w:t>
      </w:r>
      <w:r w:rsidRPr="00991666">
        <w:rPr>
          <w:color w:val="auto"/>
        </w:rPr>
        <w:tab/>
      </w:r>
      <w:r w:rsidRPr="00991666">
        <w:rPr>
          <w:color w:val="auto"/>
          <w:u w:val="single"/>
        </w:rPr>
        <w:t>Nitrous oxide, oxygen, or both may be used in combination with a single enteral drug in minimal sedation.</w:t>
      </w:r>
    </w:p>
    <w:p w:rsidR="008F1930" w:rsidRPr="00991666" w:rsidRDefault="008F1930" w:rsidP="008F1930">
      <w:pPr>
        <w:rPr>
          <w:color w:val="auto"/>
          <w:u w:val="single"/>
        </w:rPr>
      </w:pPr>
      <w:r w:rsidRPr="00991666">
        <w:rPr>
          <w:color w:val="auto"/>
        </w:rPr>
        <w:tab/>
      </w:r>
      <w:r w:rsidRPr="00991666">
        <w:rPr>
          <w:color w:val="auto"/>
        </w:rPr>
        <w:tab/>
      </w:r>
      <w:r w:rsidRPr="00991666">
        <w:rPr>
          <w:color w:val="auto"/>
          <w:u w:val="single"/>
        </w:rPr>
        <w:t>(f)</w:t>
      </w:r>
      <w:r w:rsidRPr="00991666">
        <w:rPr>
          <w:color w:val="auto"/>
        </w:rPr>
        <w:tab/>
      </w:r>
      <w:r w:rsidRPr="00991666">
        <w:rPr>
          <w:color w:val="auto"/>
          <w:u w:val="single"/>
        </w:rPr>
        <w:t>Nitrous oxide, oxygen, or both, when used in combination with a sedative agent</w:t>
      </w:r>
      <w:r w:rsidR="000A7E6D">
        <w:rPr>
          <w:color w:val="auto"/>
          <w:u w:val="single"/>
        </w:rPr>
        <w:t>,</w:t>
      </w:r>
      <w:r w:rsidRPr="00991666">
        <w:rPr>
          <w:color w:val="auto"/>
          <w:u w:val="single"/>
        </w:rPr>
        <w:t xml:space="preserve"> may produce minimal, moderate, or deep sedation/general anesthesia. </w:t>
      </w:r>
    </w:p>
    <w:p w:rsidR="008F1930" w:rsidRPr="00991666" w:rsidRDefault="008F1930" w:rsidP="008F1930">
      <w:pPr>
        <w:rPr>
          <w:color w:val="auto"/>
        </w:rPr>
      </w:pPr>
      <w:r w:rsidRPr="00991666">
        <w:rPr>
          <w:color w:val="auto"/>
        </w:rPr>
        <w:tab/>
      </w:r>
      <w:r w:rsidRPr="00991666">
        <w:rPr>
          <w:color w:val="auto"/>
          <w:u w:val="single"/>
        </w:rPr>
        <w:t>(10)</w:t>
      </w:r>
      <w:r w:rsidRPr="00991666">
        <w:rPr>
          <w:color w:val="auto"/>
        </w:rPr>
        <w:tab/>
      </w:r>
      <w:r w:rsidRPr="00991666">
        <w:rPr>
          <w:color w:val="auto"/>
          <w:u w:val="single"/>
        </w:rPr>
        <w:t>‘Moderate sedation’ means a drug</w:t>
      </w:r>
      <w:r w:rsidRPr="00991666">
        <w:rPr>
          <w:color w:val="auto"/>
          <w:u w:val="single"/>
        </w:rPr>
        <w:noBreakHyphen/>
        <w:t>induced depression of consciousness during which patients respond purposefully to verbal commands, either alone or accompanied by light tactile stimulation.  No interventions are required to maintain patients’ airways, and spontaneous ventilation is adequate. Cardiovascular function is usually maintained.</w:t>
      </w:r>
    </w:p>
    <w:p w:rsidR="008F1930" w:rsidRPr="00991666" w:rsidRDefault="008F1930" w:rsidP="008F1930">
      <w:pPr>
        <w:rPr>
          <w:color w:val="auto"/>
        </w:rPr>
      </w:pPr>
      <w:r w:rsidRPr="00991666">
        <w:rPr>
          <w:color w:val="auto"/>
        </w:rPr>
        <w:tab/>
        <w:t>(</w:t>
      </w:r>
      <w:r w:rsidRPr="00991666">
        <w:rPr>
          <w:strike/>
          <w:color w:val="auto"/>
        </w:rPr>
        <w:t>3</w:t>
      </w:r>
      <w:r w:rsidRPr="00991666">
        <w:rPr>
          <w:color w:val="auto"/>
          <w:u w:val="single"/>
        </w:rPr>
        <w:t>11</w:t>
      </w:r>
      <w:r w:rsidRPr="00991666">
        <w:rPr>
          <w:color w:val="auto"/>
        </w:rPr>
        <w:t>)</w:t>
      </w:r>
      <w:r w:rsidRPr="00991666">
        <w:rPr>
          <w:color w:val="auto"/>
        </w:rPr>
        <w:tab/>
        <w:t>‘Oral prophylaxis’ means the removal of any and all hard and soft deposits, accretions, toxins, and stain from any natural or restored surfaces of teeth or prosthetic devices by scaling and polishing as a preventive measure for the control of local irritational factors.</w:t>
      </w:r>
    </w:p>
    <w:p w:rsidR="008F1930" w:rsidRPr="00991666" w:rsidRDefault="008F1930" w:rsidP="008F1930">
      <w:pPr>
        <w:rPr>
          <w:color w:val="auto"/>
          <w:u w:val="single"/>
        </w:rPr>
      </w:pPr>
      <w:r w:rsidRPr="00991666">
        <w:rPr>
          <w:color w:val="auto"/>
        </w:rPr>
        <w:tab/>
      </w:r>
      <w:r w:rsidRPr="00991666">
        <w:rPr>
          <w:color w:val="auto"/>
          <w:u w:val="single"/>
        </w:rPr>
        <w:t>(12)</w:t>
      </w:r>
      <w:r w:rsidRPr="00991666">
        <w:rPr>
          <w:color w:val="auto"/>
        </w:rPr>
        <w:tab/>
      </w:r>
      <w:r w:rsidRPr="00991666">
        <w:rPr>
          <w:color w:val="auto"/>
          <w:u w:val="single"/>
        </w:rPr>
        <w:t>‘Parenteral’ means a route of administration in which the drug bypasses the gastrointestinal tract.</w:t>
      </w:r>
    </w:p>
    <w:p w:rsidR="008F1930" w:rsidRPr="00991666" w:rsidRDefault="008F1930" w:rsidP="008F1930">
      <w:pPr>
        <w:rPr>
          <w:color w:val="auto"/>
          <w:u w:val="single"/>
        </w:rPr>
      </w:pPr>
      <w:r w:rsidRPr="00991666">
        <w:rPr>
          <w:color w:val="auto"/>
        </w:rPr>
        <w:tab/>
      </w:r>
      <w:r w:rsidRPr="00991666">
        <w:rPr>
          <w:color w:val="auto"/>
          <w:u w:val="single"/>
        </w:rPr>
        <w:t>(13)</w:t>
      </w:r>
      <w:r w:rsidRPr="00991666">
        <w:rPr>
          <w:color w:val="auto"/>
        </w:rPr>
        <w:tab/>
      </w:r>
      <w:r w:rsidRPr="00991666">
        <w:rPr>
          <w:color w:val="auto"/>
          <w:u w:val="single"/>
        </w:rPr>
        <w:t>‘Titration’ means the administration of moderate or greater sedation. The term means administration of incremental doses of a drug until a desired effect is reached. Knowledge of each drug’s time of onset, peak response</w:t>
      </w:r>
      <w:r w:rsidR="000A7E6D">
        <w:rPr>
          <w:color w:val="auto"/>
          <w:u w:val="single"/>
        </w:rPr>
        <w:t>,</w:t>
      </w:r>
      <w:r w:rsidRPr="00991666">
        <w:rPr>
          <w:color w:val="auto"/>
          <w:u w:val="single"/>
        </w:rPr>
        <w:t xml:space="preserv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8F1930" w:rsidRPr="00991666" w:rsidRDefault="008F1930" w:rsidP="008F1930">
      <w:pPr>
        <w:rPr>
          <w:color w:val="auto"/>
          <w:u w:val="single"/>
        </w:rPr>
      </w:pPr>
      <w:r w:rsidRPr="00991666">
        <w:rPr>
          <w:color w:val="auto"/>
        </w:rPr>
        <w:tab/>
      </w:r>
      <w:r w:rsidRPr="00991666">
        <w:rPr>
          <w:color w:val="auto"/>
          <w:u w:val="single"/>
        </w:rPr>
        <w:t>(14)</w:t>
      </w:r>
      <w:r w:rsidRPr="00991666">
        <w:rPr>
          <w:color w:val="auto"/>
        </w:rPr>
        <w:tab/>
      </w:r>
      <w:r w:rsidRPr="00991666">
        <w:rPr>
          <w:color w:val="auto"/>
          <w:u w:val="single"/>
        </w:rPr>
        <w:t>‘Transdermal’ means a route of administration in which the drug is administered by patch or iontophoreis through skin.</w:t>
      </w:r>
    </w:p>
    <w:p w:rsidR="008F1930" w:rsidRPr="00991666" w:rsidRDefault="008F1930" w:rsidP="008F1930">
      <w:pPr>
        <w:rPr>
          <w:color w:val="auto"/>
        </w:rPr>
      </w:pPr>
      <w:r w:rsidRPr="00991666">
        <w:rPr>
          <w:color w:val="auto"/>
        </w:rPr>
        <w:tab/>
      </w:r>
      <w:r w:rsidRPr="00991666">
        <w:rPr>
          <w:color w:val="auto"/>
          <w:u w:val="single"/>
        </w:rPr>
        <w:t>(15)</w:t>
      </w:r>
      <w:r w:rsidRPr="00991666">
        <w:rPr>
          <w:color w:val="auto"/>
        </w:rPr>
        <w:tab/>
      </w:r>
      <w:r w:rsidRPr="00991666">
        <w:rPr>
          <w:color w:val="auto"/>
          <w:u w:val="single"/>
        </w:rPr>
        <w:t>‘Transmucosal’ means a route of administration in which the drug in administered across mucosa such as intranasal, sublingual or rectal.</w:t>
      </w:r>
      <w:r w:rsidRPr="00991666">
        <w:rPr>
          <w:color w:val="auto"/>
        </w:rPr>
        <w:t>”</w:t>
      </w:r>
    </w:p>
    <w:p w:rsidR="008F1930" w:rsidRPr="00991666" w:rsidRDefault="008F1930" w:rsidP="008F1930">
      <w:pPr>
        <w:rPr>
          <w:color w:val="auto"/>
        </w:rPr>
      </w:pPr>
      <w:r>
        <w:tab/>
      </w:r>
      <w:r w:rsidRPr="00991666">
        <w:rPr>
          <w:color w:val="auto"/>
        </w:rPr>
        <w:t>SECTION</w:t>
      </w:r>
      <w:r w:rsidRPr="00991666">
        <w:rPr>
          <w:color w:val="auto"/>
        </w:rPr>
        <w:tab/>
        <w:t>4.</w:t>
      </w:r>
      <w:r w:rsidRPr="00991666">
        <w:rPr>
          <w:color w:val="auto"/>
        </w:rPr>
        <w:tab/>
        <w:t>Sections 40</w:t>
      </w:r>
      <w:r w:rsidRPr="00991666">
        <w:rPr>
          <w:color w:val="auto"/>
        </w:rPr>
        <w:noBreakHyphen/>
        <w:t>15</w:t>
      </w:r>
      <w:r w:rsidRPr="00991666">
        <w:rPr>
          <w:color w:val="auto"/>
        </w:rPr>
        <w:noBreakHyphen/>
        <w:t>10 through 40</w:t>
      </w:r>
      <w:r w:rsidRPr="00991666">
        <w:rPr>
          <w:color w:val="auto"/>
        </w:rPr>
        <w:noBreakHyphen/>
        <w:t>15</w:t>
      </w:r>
      <w:r w:rsidRPr="00991666">
        <w:rPr>
          <w:color w:val="auto"/>
        </w:rPr>
        <w:noBreakHyphen/>
        <w:t>380 of the 1976 Code are designated as Article 1, entitled “General Provisions”.</w:t>
      </w:r>
    </w:p>
    <w:p w:rsidR="008F1930" w:rsidRPr="00991666" w:rsidRDefault="008F1930" w:rsidP="008F1930">
      <w:pPr>
        <w:rPr>
          <w:snapToGrid w:val="0"/>
          <w:color w:val="auto"/>
        </w:rPr>
      </w:pPr>
      <w:r>
        <w:tab/>
      </w:r>
      <w:r w:rsidR="000A7E6D">
        <w:rPr>
          <w:color w:val="auto"/>
        </w:rPr>
        <w:t>SECTION</w:t>
      </w:r>
      <w:r w:rsidR="000A7E6D">
        <w:rPr>
          <w:color w:val="auto"/>
        </w:rPr>
        <w:tab/>
        <w:t>5.</w:t>
      </w:r>
      <w:r w:rsidR="000A7E6D">
        <w:rPr>
          <w:color w:val="auto"/>
        </w:rPr>
        <w:tab/>
        <w:t xml:space="preserve">The </w:t>
      </w:r>
      <w:r w:rsidRPr="00991666">
        <w:rPr>
          <w:color w:val="auto"/>
        </w:rPr>
        <w:t>provisions of this act take effect January 1, 2015./</w:t>
      </w:r>
    </w:p>
    <w:p w:rsidR="008F1930" w:rsidRPr="00991666" w:rsidRDefault="008F1930" w:rsidP="008F1930">
      <w:pPr>
        <w:rPr>
          <w:snapToGrid w:val="0"/>
          <w:color w:val="auto"/>
        </w:rPr>
      </w:pPr>
      <w:r w:rsidRPr="00991666">
        <w:rPr>
          <w:snapToGrid w:val="0"/>
          <w:color w:val="auto"/>
        </w:rPr>
        <w:tab/>
        <w:t>Renumber sections to conform.</w:t>
      </w:r>
    </w:p>
    <w:p w:rsidR="008F1930" w:rsidRDefault="008F1930" w:rsidP="008F1930">
      <w:pPr>
        <w:rPr>
          <w:snapToGrid w:val="0"/>
        </w:rPr>
      </w:pPr>
      <w:r w:rsidRPr="00991666">
        <w:rPr>
          <w:snapToGrid w:val="0"/>
          <w:color w:val="auto"/>
        </w:rPr>
        <w:tab/>
        <w:t>Amend title to conform.</w:t>
      </w:r>
    </w:p>
    <w:p w:rsidR="008F1930" w:rsidRPr="00991666" w:rsidRDefault="008F1930" w:rsidP="008F1930">
      <w:pPr>
        <w:rPr>
          <w:snapToGrid w:val="0"/>
          <w:color w:val="auto"/>
        </w:rPr>
      </w:pPr>
    </w:p>
    <w:p w:rsidR="008F1930" w:rsidRDefault="008F1930" w:rsidP="008F1930">
      <w:pPr>
        <w:rPr>
          <w:snapToGrid w:val="0"/>
        </w:rPr>
      </w:pPr>
      <w:r>
        <w:rPr>
          <w:snapToGrid w:val="0"/>
        </w:rPr>
        <w:tab/>
        <w:t>Senator CAMPBELL explained the committee amendment.</w:t>
      </w:r>
    </w:p>
    <w:p w:rsidR="008F1930" w:rsidRDefault="008F1930" w:rsidP="008F1930">
      <w:pPr>
        <w:rPr>
          <w:snapToGrid w:val="0"/>
        </w:rPr>
      </w:pPr>
    </w:p>
    <w:p w:rsidR="008F1930" w:rsidRDefault="008F1930" w:rsidP="008F1930">
      <w:pPr>
        <w:pStyle w:val="Header"/>
        <w:tabs>
          <w:tab w:val="clear" w:pos="8640"/>
          <w:tab w:val="left" w:pos="4320"/>
        </w:tabs>
      </w:pPr>
      <w:r>
        <w:tab/>
        <w:t xml:space="preserve">The committee amendment was adopted. </w:t>
      </w:r>
    </w:p>
    <w:p w:rsidR="008F1930" w:rsidRDefault="008F1930" w:rsidP="008F1930">
      <w:pPr>
        <w:rPr>
          <w:snapToGrid w:val="0"/>
        </w:rPr>
      </w:pPr>
    </w:p>
    <w:p w:rsidR="008F1930" w:rsidRDefault="008F1930" w:rsidP="008F1930">
      <w:pPr>
        <w:pStyle w:val="Header"/>
        <w:tabs>
          <w:tab w:val="clear" w:pos="8640"/>
          <w:tab w:val="left" w:pos="4320"/>
        </w:tabs>
        <w:jc w:val="left"/>
      </w:pPr>
      <w:r w:rsidRPr="009E6FA7">
        <w:tab/>
        <w:t>On motion of Senator</w:t>
      </w:r>
      <w:r>
        <w:t xml:space="preserve"> CLEARY</w:t>
      </w:r>
      <w:r w:rsidRPr="009E6FA7">
        <w:t>, the Bill</w:t>
      </w:r>
      <w:r>
        <w:t xml:space="preserve"> </w:t>
      </w:r>
      <w:r w:rsidRPr="009E6FA7">
        <w:t>was carried over</w:t>
      </w:r>
      <w:r>
        <w:t>.</w:t>
      </w:r>
    </w:p>
    <w:p w:rsidR="008F1930" w:rsidRDefault="008F1930">
      <w:pPr>
        <w:pStyle w:val="Header"/>
        <w:tabs>
          <w:tab w:val="clear" w:pos="8640"/>
          <w:tab w:val="left" w:pos="4320"/>
        </w:tabs>
      </w:pPr>
    </w:p>
    <w:p w:rsidR="006924A6" w:rsidRPr="006924A6" w:rsidRDefault="006924A6" w:rsidP="006924A6">
      <w:pPr>
        <w:pStyle w:val="Header"/>
        <w:tabs>
          <w:tab w:val="clear" w:pos="8640"/>
          <w:tab w:val="left" w:pos="4320"/>
        </w:tabs>
        <w:jc w:val="center"/>
      </w:pPr>
      <w:r>
        <w:rPr>
          <w:b/>
        </w:rPr>
        <w:t>CARRIED OVER</w:t>
      </w:r>
    </w:p>
    <w:p w:rsidR="006924A6" w:rsidRPr="004A66C2" w:rsidRDefault="006924A6" w:rsidP="006924A6">
      <w:pPr>
        <w:suppressAutoHyphens/>
      </w:pPr>
      <w:r>
        <w:tab/>
      </w:r>
      <w:r w:rsidRPr="004A66C2">
        <w:t>H. 3459</w:t>
      </w:r>
      <w:r w:rsidR="00767C75" w:rsidRPr="004A66C2">
        <w:fldChar w:fldCharType="begin"/>
      </w:r>
      <w:r w:rsidRPr="004A66C2">
        <w:instrText xml:space="preserve"> XE "H. 3459" \b </w:instrText>
      </w:r>
      <w:r w:rsidR="00767C75"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6924A6" w:rsidRDefault="006924A6" w:rsidP="006924A6">
      <w:pPr>
        <w:pStyle w:val="Header"/>
        <w:tabs>
          <w:tab w:val="clear" w:pos="8640"/>
          <w:tab w:val="left" w:pos="4320"/>
        </w:tabs>
      </w:pPr>
      <w:r>
        <w:tab/>
        <w:t>On motion of Senator MALLOY, the Bill was carried over.</w:t>
      </w:r>
    </w:p>
    <w:p w:rsidR="002B10D6" w:rsidRDefault="002B10D6" w:rsidP="006924A6">
      <w:pPr>
        <w:pStyle w:val="Header"/>
        <w:tabs>
          <w:tab w:val="clear" w:pos="8640"/>
          <w:tab w:val="left" w:pos="4320"/>
        </w:tabs>
      </w:pPr>
    </w:p>
    <w:p w:rsidR="006924A6" w:rsidRPr="009E27AA" w:rsidRDefault="006924A6" w:rsidP="006924A6">
      <w:pPr>
        <w:suppressAutoHyphens/>
      </w:pPr>
      <w:r>
        <w:tab/>
      </w:r>
      <w:r w:rsidRPr="009E27AA">
        <w:t>H. 3797</w:t>
      </w:r>
      <w:r w:rsidR="00767C75" w:rsidRPr="009E27AA">
        <w:fldChar w:fldCharType="begin"/>
      </w:r>
      <w:r w:rsidRPr="009E27AA">
        <w:instrText xml:space="preserve"> XE "H. 3797" \b </w:instrText>
      </w:r>
      <w:r w:rsidR="00767C75"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w:t>
      </w:r>
      <w:r w:rsidR="00B00264">
        <w:t xml:space="preserve"> </w:t>
      </w:r>
      <w:r w:rsidRPr="009E27AA">
        <w:t>REPEAL SECTION 38</w:t>
      </w:r>
      <w:r w:rsidRPr="009E27AA">
        <w:noBreakHyphen/>
        <w:t>90</w:t>
      </w:r>
      <w:r w:rsidRPr="009E27AA">
        <w:noBreakHyphen/>
        <w:t xml:space="preserve">235 RELATING TO TERMS AND CONDITIONS FOR PROTECTED CELL INSURANCE </w:t>
      </w:r>
      <w:r w:rsidR="00B00264">
        <w:br w:type="page"/>
      </w:r>
      <w:r w:rsidRPr="009E27AA">
        <w:t>COMPANIES TO APPLY TO SPONSORED CAPTIVE INSURANCE COMPANIES.</w:t>
      </w:r>
    </w:p>
    <w:p w:rsidR="006924A6" w:rsidRDefault="006924A6">
      <w:pPr>
        <w:pStyle w:val="Header"/>
        <w:tabs>
          <w:tab w:val="clear" w:pos="8640"/>
          <w:tab w:val="left" w:pos="4320"/>
        </w:tabs>
      </w:pPr>
      <w:r>
        <w:tab/>
        <w:t>On motion of Senator MALLOY, the Bill was carried over.</w:t>
      </w:r>
    </w:p>
    <w:p w:rsidR="006924A6" w:rsidRDefault="006924A6">
      <w:pPr>
        <w:pStyle w:val="Header"/>
        <w:tabs>
          <w:tab w:val="clear" w:pos="8640"/>
          <w:tab w:val="left" w:pos="4320"/>
        </w:tabs>
      </w:pPr>
    </w:p>
    <w:p w:rsidR="006924A6" w:rsidRPr="00800762" w:rsidRDefault="006924A6" w:rsidP="006924A6">
      <w:r>
        <w:tab/>
      </w:r>
      <w:r w:rsidRPr="00800762">
        <w:t>S. 459</w:t>
      </w:r>
      <w:r w:rsidR="00767C75"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767C75"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6924A6" w:rsidRDefault="006924A6" w:rsidP="006924A6">
      <w:pPr>
        <w:pStyle w:val="Header"/>
        <w:tabs>
          <w:tab w:val="clear" w:pos="8640"/>
          <w:tab w:val="left" w:pos="4320"/>
        </w:tabs>
      </w:pPr>
      <w:r>
        <w:tab/>
        <w:t>On motion of Senator MALLOY, the Bill was carried over.</w:t>
      </w:r>
    </w:p>
    <w:p w:rsidR="00243000" w:rsidRDefault="00243000" w:rsidP="006924A6">
      <w:pPr>
        <w:pStyle w:val="Header"/>
        <w:tabs>
          <w:tab w:val="clear" w:pos="8640"/>
          <w:tab w:val="left" w:pos="4320"/>
        </w:tabs>
      </w:pPr>
    </w:p>
    <w:p w:rsidR="006924A6" w:rsidRPr="00CF778F" w:rsidRDefault="006924A6" w:rsidP="006924A6">
      <w:pPr>
        <w:suppressAutoHyphens/>
      </w:pPr>
      <w:r>
        <w:tab/>
      </w:r>
      <w:r w:rsidRPr="00CF778F">
        <w:t>S. 862</w:t>
      </w:r>
      <w:r w:rsidR="00767C75" w:rsidRPr="00CF778F">
        <w:fldChar w:fldCharType="begin"/>
      </w:r>
      <w:r w:rsidRPr="00CF778F">
        <w:instrText xml:space="preserve"> XE "S. 862" \b </w:instrText>
      </w:r>
      <w:r w:rsidR="00767C75"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6924A6" w:rsidRDefault="006924A6" w:rsidP="006924A6">
      <w:pPr>
        <w:pStyle w:val="Header"/>
        <w:tabs>
          <w:tab w:val="clear" w:pos="8640"/>
          <w:tab w:val="left" w:pos="4320"/>
        </w:tabs>
      </w:pPr>
      <w:r>
        <w:tab/>
        <w:t>On motion of Senator MALLOY, the Bill was carried over.</w:t>
      </w:r>
    </w:p>
    <w:p w:rsidR="006924A6" w:rsidRDefault="006924A6">
      <w:pPr>
        <w:pStyle w:val="Header"/>
        <w:tabs>
          <w:tab w:val="clear" w:pos="8640"/>
          <w:tab w:val="left" w:pos="4320"/>
        </w:tabs>
      </w:pPr>
    </w:p>
    <w:p w:rsidR="002A451D" w:rsidRPr="00A67F3C" w:rsidRDefault="002A451D" w:rsidP="002A451D">
      <w:pPr>
        <w:suppressAutoHyphens/>
        <w:outlineLvl w:val="0"/>
      </w:pPr>
      <w:r>
        <w:tab/>
      </w:r>
      <w:r w:rsidRPr="00A67F3C">
        <w:t>H. 3853</w:t>
      </w:r>
      <w:r w:rsidR="00767C75" w:rsidRPr="00A67F3C">
        <w:fldChar w:fldCharType="begin"/>
      </w:r>
      <w:r w:rsidRPr="00A67F3C">
        <w:instrText xml:space="preserve"> XE "H. 3853" \b </w:instrText>
      </w:r>
      <w:r w:rsidR="00767C75"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2A451D" w:rsidRDefault="002A451D" w:rsidP="002A451D">
      <w:pPr>
        <w:pStyle w:val="Header"/>
        <w:tabs>
          <w:tab w:val="clear" w:pos="8640"/>
          <w:tab w:val="left" w:pos="4320"/>
        </w:tabs>
      </w:pPr>
      <w:r>
        <w:tab/>
        <w:t>On motion of Senator MALLOY, the Bill was carried over.</w:t>
      </w:r>
    </w:p>
    <w:p w:rsidR="002A451D" w:rsidRDefault="002A451D">
      <w:pPr>
        <w:pStyle w:val="Header"/>
        <w:tabs>
          <w:tab w:val="clear" w:pos="8640"/>
          <w:tab w:val="left" w:pos="4320"/>
        </w:tabs>
      </w:pPr>
    </w:p>
    <w:p w:rsidR="002A451D" w:rsidRPr="00F11209" w:rsidRDefault="002A451D" w:rsidP="002A451D">
      <w:r>
        <w:tab/>
      </w:r>
      <w:r w:rsidRPr="00F11209">
        <w:t>S. 890</w:t>
      </w:r>
      <w:r w:rsidR="00767C75" w:rsidRPr="00F11209">
        <w:fldChar w:fldCharType="begin"/>
      </w:r>
      <w:r w:rsidRPr="00F11209">
        <w:instrText xml:space="preserve"> XE "S. 890" \b </w:instrText>
      </w:r>
      <w:r w:rsidR="00767C75" w:rsidRPr="00F11209">
        <w:fldChar w:fldCharType="end"/>
      </w:r>
      <w:r w:rsidRPr="00F11209">
        <w:t xml:space="preserve"> -- Senator Cleary:  </w:t>
      </w:r>
      <w:r w:rsidRPr="00F11209">
        <w:rPr>
          <w:szCs w:val="30"/>
        </w:rPr>
        <w:t xml:space="preserve">A BILL </w:t>
      </w:r>
      <w:r w:rsidRPr="00F11209">
        <w:rPr>
          <w:color w:val="000000" w:themeColor="text1"/>
          <w:u w:color="000000" w:themeColor="text1"/>
        </w:rPr>
        <w:t>TO AMEND SECTION 48</w:t>
      </w:r>
      <w:r w:rsidRPr="00F11209">
        <w:rPr>
          <w:color w:val="000000" w:themeColor="text1"/>
          <w:u w:color="000000" w:themeColor="text1"/>
        </w:rPr>
        <w:noBreakHyphen/>
        <w:t>39</w:t>
      </w:r>
      <w:r w:rsidRPr="00F11209">
        <w:rPr>
          <w:color w:val="000000" w:themeColor="text1"/>
          <w:u w:color="000000" w:themeColor="text1"/>
        </w:rPr>
        <w:noBreakHyphen/>
        <w:t>130, AS AMENDED, CODE OF LAWS OF SOUTH CAROLINA, 1976, RELATING TO PERMITS REQUIRED FOR COASTAL ZONE CRITICAL AREAS, SO AS TO DELETE THE EMERGENCY ORDER EXCEPTION TO ORDERS BY APPOINTED OFFICIALS OF COUNTIES AND MUNICIPALITIES; TO AMEND SECTION 48</w:t>
      </w:r>
      <w:r w:rsidRPr="00F11209">
        <w:rPr>
          <w:color w:val="000000" w:themeColor="text1"/>
          <w:u w:color="000000" w:themeColor="text1"/>
        </w:rPr>
        <w:noBreakHyphen/>
        <w:t>39</w:t>
      </w:r>
      <w:r w:rsidRPr="00F11209">
        <w:rPr>
          <w:color w:val="000000" w:themeColor="text1"/>
          <w:u w:color="000000" w:themeColor="text1"/>
        </w:rPr>
        <w:noBreakHyphen/>
        <w:t>280, RELATING TO THE SHORELINE FORTY</w:t>
      </w:r>
      <w:r w:rsidRPr="00F11209">
        <w:rPr>
          <w:color w:val="000000" w:themeColor="text1"/>
          <w:u w:color="000000" w:themeColor="text1"/>
        </w:rPr>
        <w:noBreakHyphen/>
        <w:t>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w:t>
      </w:r>
      <w:r w:rsidRPr="00F11209">
        <w:rPr>
          <w:color w:val="000000" w:themeColor="text1"/>
          <w:u w:color="000000" w:themeColor="text1"/>
        </w:rPr>
        <w:noBreakHyphen/>
        <w:t>39</w:t>
      </w:r>
      <w:r w:rsidRPr="00F11209">
        <w:rPr>
          <w:color w:val="000000" w:themeColor="text1"/>
          <w:u w:color="000000" w:themeColor="text1"/>
        </w:rPr>
        <w:noBreakHyphen/>
        <w:t xml:space="preserve">290, AS AMENDED, RELATING TO CONSTRUCTION RESTRICTIONS SEAWARD OF THE BASELINE, EXCEPTIONS TO RESTRICTIONS, AND SPECIAL PERMITS, SO AS TO ELIMINATE THE EXCEPTION OF GOLF COURSES FROM A PERMIT REQUIREMENT AND TO SUBSTITUTE THE DEPARTMENT OF HEALTH AND ENVIRONMENTAL </w:t>
      </w:r>
      <w:r w:rsidR="00DE08F1">
        <w:rPr>
          <w:color w:val="000000" w:themeColor="text1"/>
          <w:u w:color="000000" w:themeColor="text1"/>
        </w:rPr>
        <w:br w:type="page"/>
      </w:r>
      <w:r w:rsidRPr="00F11209">
        <w:rPr>
          <w:color w:val="000000" w:themeColor="text1"/>
          <w:u w:color="000000" w:themeColor="text1"/>
        </w:rPr>
        <w:t>CONTROL</w:t>
      </w:r>
      <w:r>
        <w:rPr>
          <w:color w:val="000000" w:themeColor="text1"/>
          <w:u w:color="000000" w:themeColor="text1"/>
        </w:rPr>
        <w:t>’</w:t>
      </w:r>
      <w:r w:rsidRPr="00F11209">
        <w:rPr>
          <w:color w:val="000000" w:themeColor="text1"/>
          <w:u w:color="000000" w:themeColor="text1"/>
        </w:rPr>
        <w:t>S COASTAL DIVISION AS THE DIVISION TO CONSIDER APPLICATIONS FOR SPECIAL PERMITS.</w:t>
      </w:r>
    </w:p>
    <w:p w:rsidR="002A451D" w:rsidRDefault="002A451D" w:rsidP="002A451D">
      <w:pPr>
        <w:pStyle w:val="Header"/>
        <w:tabs>
          <w:tab w:val="clear" w:pos="8640"/>
          <w:tab w:val="left" w:pos="4320"/>
        </w:tabs>
      </w:pPr>
      <w:r>
        <w:tab/>
        <w:t>On motion of Senator CLEARY, the Bill was carried over.</w:t>
      </w:r>
    </w:p>
    <w:p w:rsidR="002A451D" w:rsidRDefault="002A451D">
      <w:pPr>
        <w:pStyle w:val="Header"/>
        <w:tabs>
          <w:tab w:val="clear" w:pos="8640"/>
          <w:tab w:val="left" w:pos="4320"/>
        </w:tabs>
      </w:pPr>
    </w:p>
    <w:p w:rsidR="002A451D" w:rsidRPr="002D14C5" w:rsidRDefault="002A451D" w:rsidP="002A451D">
      <w:pPr>
        <w:suppressAutoHyphens/>
        <w:outlineLvl w:val="0"/>
      </w:pPr>
      <w:r>
        <w:tab/>
      </w:r>
      <w:r w:rsidRPr="002D14C5">
        <w:t>H. 3191</w:t>
      </w:r>
      <w:r w:rsidR="00767C75" w:rsidRPr="002D14C5">
        <w:fldChar w:fldCharType="begin"/>
      </w:r>
      <w:r w:rsidRPr="002D14C5">
        <w:instrText xml:space="preserve"> XE "H. 3191" \b </w:instrText>
      </w:r>
      <w:r w:rsidR="00767C75"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2A451D" w:rsidRDefault="002A451D" w:rsidP="002A451D">
      <w:pPr>
        <w:pStyle w:val="Header"/>
        <w:tabs>
          <w:tab w:val="clear" w:pos="8640"/>
          <w:tab w:val="left" w:pos="4320"/>
        </w:tabs>
      </w:pPr>
      <w:r>
        <w:tab/>
        <w:t>On motion of Senator SCOTT, the Bill was carried over.</w:t>
      </w:r>
    </w:p>
    <w:p w:rsidR="002A451D" w:rsidRDefault="002A451D">
      <w:pPr>
        <w:pStyle w:val="Header"/>
        <w:tabs>
          <w:tab w:val="clear" w:pos="8640"/>
          <w:tab w:val="left" w:pos="4320"/>
        </w:tabs>
      </w:pPr>
    </w:p>
    <w:p w:rsidR="002A451D" w:rsidRPr="00243541" w:rsidRDefault="002A451D" w:rsidP="002A451D">
      <w:pPr>
        <w:suppressAutoHyphens/>
        <w:outlineLvl w:val="0"/>
      </w:pPr>
      <w:r>
        <w:tab/>
      </w:r>
      <w:r w:rsidRPr="00243541">
        <w:t>H. 4259</w:t>
      </w:r>
      <w:r w:rsidR="00767C75" w:rsidRPr="00243541">
        <w:fldChar w:fldCharType="begin"/>
      </w:r>
      <w:r w:rsidRPr="00243541">
        <w:instrText xml:space="preserve"> XE "H. 4259" \b </w:instrText>
      </w:r>
      <w:r w:rsidR="00767C75"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2A451D" w:rsidRDefault="002A451D">
      <w:pPr>
        <w:pStyle w:val="Header"/>
        <w:tabs>
          <w:tab w:val="clear" w:pos="8640"/>
          <w:tab w:val="left" w:pos="4320"/>
        </w:tabs>
      </w:pPr>
      <w:r>
        <w:tab/>
        <w:t>On motion of Senator SCOTT, the Bill was carried over.</w:t>
      </w:r>
    </w:p>
    <w:p w:rsidR="002A451D" w:rsidRDefault="002A451D" w:rsidP="00AE1664">
      <w:pPr>
        <w:suppressAutoHyphens/>
      </w:pPr>
      <w:r>
        <w:tab/>
      </w:r>
    </w:p>
    <w:p w:rsidR="002A451D" w:rsidRPr="007974D9" w:rsidRDefault="002A451D" w:rsidP="002A451D">
      <w:pPr>
        <w:suppressAutoHyphens/>
        <w:outlineLvl w:val="0"/>
      </w:pPr>
      <w:r>
        <w:tab/>
      </w:r>
      <w:r w:rsidRPr="007974D9">
        <w:t>H. 3631</w:t>
      </w:r>
      <w:r w:rsidR="00767C75" w:rsidRPr="007974D9">
        <w:fldChar w:fldCharType="begin"/>
      </w:r>
      <w:r w:rsidRPr="007974D9">
        <w:instrText xml:space="preserve"> XE "H. 3631" \b </w:instrText>
      </w:r>
      <w:r w:rsidR="00767C75"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2A451D" w:rsidRDefault="002A451D">
      <w:pPr>
        <w:pStyle w:val="Header"/>
        <w:tabs>
          <w:tab w:val="clear" w:pos="8640"/>
          <w:tab w:val="left" w:pos="4320"/>
        </w:tabs>
      </w:pPr>
      <w:r>
        <w:tab/>
        <w:t>On motion of Senator SCOTT, the Bill was carried over.</w:t>
      </w:r>
    </w:p>
    <w:p w:rsidR="002A451D" w:rsidRDefault="002A451D">
      <w:pPr>
        <w:pStyle w:val="Header"/>
        <w:tabs>
          <w:tab w:val="clear" w:pos="8640"/>
          <w:tab w:val="left" w:pos="4320"/>
        </w:tabs>
      </w:pPr>
    </w:p>
    <w:p w:rsidR="002A451D" w:rsidRPr="00A06719" w:rsidRDefault="002A451D" w:rsidP="002A451D">
      <w:pPr>
        <w:suppressAutoHyphens/>
        <w:outlineLvl w:val="0"/>
      </w:pPr>
      <w:r>
        <w:tab/>
      </w:r>
      <w:r w:rsidRPr="00A06719">
        <w:t>S. 1093</w:t>
      </w:r>
      <w:r w:rsidR="00767C75" w:rsidRPr="00A06719">
        <w:fldChar w:fldCharType="begin"/>
      </w:r>
      <w:r w:rsidRPr="00A06719">
        <w:instrText xml:space="preserve"> XE “S. 1093” \b </w:instrText>
      </w:r>
      <w:r w:rsidR="00767C75" w:rsidRPr="00A06719">
        <w:fldChar w:fldCharType="end"/>
      </w:r>
      <w:r w:rsidRPr="00A06719">
        <w:t xml:space="preserve"> -- Senators Fair, Campbell, Young, Turner, Williams, Massey, Shealy and Thurmond:  </w:t>
      </w:r>
      <w:r w:rsidRPr="00A06719">
        <w:rPr>
          <w:szCs w:val="30"/>
        </w:rPr>
        <w:t xml:space="preserve">A BILL </w:t>
      </w:r>
      <w:r w:rsidRPr="00A06719">
        <w:t>TO AMEND SECTION 24</w:t>
      </w:r>
      <w:r w:rsidRPr="00A06719">
        <w:noBreakHyphen/>
        <w:t>3</w:t>
      </w:r>
      <w:r w:rsidRPr="00A06719">
        <w:noBreakHyphen/>
        <w:t>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2A451D" w:rsidRDefault="002A451D">
      <w:pPr>
        <w:pStyle w:val="Header"/>
        <w:tabs>
          <w:tab w:val="clear" w:pos="8640"/>
          <w:tab w:val="left" w:pos="4320"/>
        </w:tabs>
      </w:pPr>
      <w:r>
        <w:tab/>
        <w:t>On motion of Senator SCOTT, the Bill was carried over.</w:t>
      </w:r>
    </w:p>
    <w:p w:rsidR="002A451D" w:rsidRDefault="002A451D">
      <w:pPr>
        <w:pStyle w:val="Header"/>
        <w:tabs>
          <w:tab w:val="clear" w:pos="8640"/>
          <w:tab w:val="left" w:pos="4320"/>
        </w:tabs>
      </w:pPr>
    </w:p>
    <w:p w:rsidR="002A451D" w:rsidRPr="006C7EEF" w:rsidRDefault="002A451D" w:rsidP="002A451D">
      <w:pPr>
        <w:suppressAutoHyphens/>
      </w:pPr>
      <w:r>
        <w:tab/>
      </w:r>
      <w:r w:rsidRPr="006C7EEF">
        <w:t>S. 894</w:t>
      </w:r>
      <w:r w:rsidR="00767C75" w:rsidRPr="006C7EEF">
        <w:fldChar w:fldCharType="begin"/>
      </w:r>
      <w:r w:rsidRPr="006C7EEF">
        <w:instrText xml:space="preserve"> XE "S. 894" \b </w:instrText>
      </w:r>
      <w:r w:rsidR="00767C75" w:rsidRPr="006C7EEF">
        <w:fldChar w:fldCharType="end"/>
      </w:r>
      <w:r w:rsidRPr="006C7EEF">
        <w:t xml:space="preserve"> -- Senator Massey:  </w:t>
      </w:r>
      <w:r w:rsidRPr="006C7EEF">
        <w:rPr>
          <w:szCs w:val="30"/>
        </w:rPr>
        <w:t xml:space="preserve">A BILL </w:t>
      </w:r>
      <w:r w:rsidRPr="006C7EEF">
        <w:t>TO AMEND CHAPTER 1, TITLE 14 OF THE 1976 CODE, RELATING TO GENERAL PROVISIONS APPLICABLE TO COURTS, BY ADDING SECTION 14</w:t>
      </w:r>
      <w:r w:rsidRPr="006C7EEF">
        <w:noBreakHyphen/>
        <w:t>1</w:t>
      </w:r>
      <w:r w:rsidRPr="006C7EEF">
        <w:noBreakHyphen/>
        <w:t xml:space="preserve">240, TO PROVIDE THAT </w:t>
      </w:r>
      <w:r w:rsidRPr="006C7EEF">
        <w:rPr>
          <w:color w:val="000000" w:themeColor="text1"/>
          <w:u w:color="000000" w:themeColor="text1"/>
        </w:rPr>
        <w:t>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2A451D" w:rsidRDefault="002A451D">
      <w:pPr>
        <w:pStyle w:val="Header"/>
        <w:tabs>
          <w:tab w:val="clear" w:pos="8640"/>
          <w:tab w:val="left" w:pos="4320"/>
        </w:tabs>
      </w:pPr>
      <w:r>
        <w:tab/>
        <w:t>Senator MASSEY explained the Bill.</w:t>
      </w:r>
    </w:p>
    <w:p w:rsidR="00D04A98" w:rsidRDefault="00D04A98">
      <w:pPr>
        <w:pStyle w:val="Header"/>
        <w:tabs>
          <w:tab w:val="clear" w:pos="8640"/>
          <w:tab w:val="left" w:pos="4320"/>
        </w:tabs>
      </w:pPr>
    </w:p>
    <w:p w:rsidR="002A451D" w:rsidRDefault="002A451D">
      <w:pPr>
        <w:pStyle w:val="Header"/>
        <w:tabs>
          <w:tab w:val="clear" w:pos="8640"/>
          <w:tab w:val="left" w:pos="4320"/>
        </w:tabs>
      </w:pPr>
      <w:r>
        <w:tab/>
        <w:t>On motion of Senator MASSEY, the Bill was carried over.</w:t>
      </w:r>
    </w:p>
    <w:p w:rsidR="002A451D" w:rsidRDefault="002A451D">
      <w:pPr>
        <w:pStyle w:val="Header"/>
        <w:tabs>
          <w:tab w:val="clear" w:pos="8640"/>
          <w:tab w:val="left" w:pos="4320"/>
        </w:tabs>
      </w:pPr>
    </w:p>
    <w:p w:rsidR="00A771CC" w:rsidRPr="005211AE" w:rsidRDefault="002A451D" w:rsidP="00A771CC">
      <w:pPr>
        <w:suppressAutoHyphens/>
        <w:outlineLvl w:val="0"/>
      </w:pPr>
      <w:r>
        <w:tab/>
      </w:r>
      <w:r w:rsidR="00A771CC" w:rsidRPr="005211AE">
        <w:t>S. 1085</w:t>
      </w:r>
      <w:r w:rsidR="00767C75" w:rsidRPr="005211AE">
        <w:fldChar w:fldCharType="begin"/>
      </w:r>
      <w:r w:rsidR="00A771CC" w:rsidRPr="005211AE">
        <w:instrText xml:space="preserve"> XE </w:instrText>
      </w:r>
      <w:r w:rsidR="00A771CC">
        <w:instrText>“</w:instrText>
      </w:r>
      <w:r w:rsidR="00A771CC" w:rsidRPr="005211AE">
        <w:instrText>S. 1085</w:instrText>
      </w:r>
      <w:r w:rsidR="00A771CC">
        <w:instrText>”</w:instrText>
      </w:r>
      <w:r w:rsidR="00A771CC" w:rsidRPr="005211AE">
        <w:instrText xml:space="preserve"> \b </w:instrText>
      </w:r>
      <w:r w:rsidR="00767C75" w:rsidRPr="005211AE">
        <w:fldChar w:fldCharType="end"/>
      </w:r>
      <w:r w:rsidR="00A771CC" w:rsidRPr="005211AE">
        <w:t xml:space="preserve"> -- Senators Campbell, Grooms, Matthews, McGill and O</w:t>
      </w:r>
      <w:r w:rsidR="00A771CC">
        <w:t>’</w:t>
      </w:r>
      <w:r w:rsidR="00A771CC" w:rsidRPr="005211AE">
        <w:t xml:space="preserve">Dell:  </w:t>
      </w:r>
      <w:r w:rsidR="00A771CC" w:rsidRPr="005211AE">
        <w:rPr>
          <w:szCs w:val="30"/>
        </w:rPr>
        <w:t xml:space="preserve">A BILL </w:t>
      </w:r>
      <w:r w:rsidR="00A771CC" w:rsidRPr="005211AE">
        <w:t>TO AMEND SECTION 4</w:t>
      </w:r>
      <w:r w:rsidR="00A771CC" w:rsidRPr="005211AE">
        <w:noBreakHyphen/>
        <w:t>37</w:t>
      </w:r>
      <w:r w:rsidR="00A771CC" w:rsidRPr="005211AE">
        <w:noBreakHyphen/>
        <w:t>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00A771CC" w:rsidRPr="005211AE">
        <w:noBreakHyphen/>
        <w:t>FIVE YEAR MAXIMUM IMPOSITION PERIOD, UPON REFERENDUM APPROVAL, MAY EXTEND WITHOUT INTERRUPTION THE INITIAL IMPOSITION FOR AN IMPOSITION PERIOD IN THE AGGREGATE NOT TO EXCEED TWENTY</w:t>
      </w:r>
      <w:r w:rsidR="00A771CC" w:rsidRPr="005211AE">
        <w:noBreakHyphen/>
        <w:t>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A771CC" w:rsidRDefault="00A771CC">
      <w:pPr>
        <w:pStyle w:val="Header"/>
        <w:tabs>
          <w:tab w:val="clear" w:pos="8640"/>
          <w:tab w:val="left" w:pos="4320"/>
        </w:tabs>
      </w:pPr>
      <w:r>
        <w:tab/>
        <w:t>On motion of Senator CLEARY, the Bill was carried over.</w:t>
      </w:r>
    </w:p>
    <w:p w:rsidR="00F82343" w:rsidRDefault="00F82343">
      <w:pPr>
        <w:pStyle w:val="Header"/>
        <w:tabs>
          <w:tab w:val="clear" w:pos="8640"/>
          <w:tab w:val="left" w:pos="4320"/>
        </w:tabs>
      </w:pPr>
    </w:p>
    <w:p w:rsidR="00AE1664" w:rsidRPr="007D0FF5" w:rsidRDefault="00AE1664" w:rsidP="00AE1664">
      <w:pPr>
        <w:suppressAutoHyphens/>
        <w:outlineLvl w:val="0"/>
      </w:pPr>
      <w:r>
        <w:tab/>
      </w:r>
      <w:r w:rsidRPr="007D0FF5">
        <w:t>H. 4873</w:t>
      </w:r>
      <w:r w:rsidR="00767C75"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767C75"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AE1664" w:rsidRDefault="00AE1664">
      <w:pPr>
        <w:pStyle w:val="Header"/>
        <w:tabs>
          <w:tab w:val="clear" w:pos="8640"/>
          <w:tab w:val="left" w:pos="4320"/>
        </w:tabs>
      </w:pPr>
      <w:r>
        <w:tab/>
        <w:t>On motio</w:t>
      </w:r>
      <w:r w:rsidR="00FE5D51">
        <w:t>n of Senator NICHOLSON, the Resolution</w:t>
      </w:r>
      <w:r>
        <w:t xml:space="preserve"> was carried over.</w:t>
      </w:r>
    </w:p>
    <w:p w:rsidR="00AE1664" w:rsidRDefault="00AE1664">
      <w:pPr>
        <w:pStyle w:val="Header"/>
        <w:tabs>
          <w:tab w:val="clear" w:pos="8640"/>
          <w:tab w:val="left" w:pos="4320"/>
        </w:tabs>
      </w:pPr>
    </w:p>
    <w:p w:rsidR="008F1930" w:rsidRPr="00067E1B" w:rsidRDefault="008F1930" w:rsidP="008F1930">
      <w:pPr>
        <w:pStyle w:val="Header"/>
        <w:tabs>
          <w:tab w:val="clear" w:pos="8640"/>
          <w:tab w:val="left" w:pos="4320"/>
        </w:tabs>
        <w:jc w:val="center"/>
      </w:pPr>
      <w:r>
        <w:rPr>
          <w:b/>
        </w:rPr>
        <w:t>COMMITTED TO THE LOCAL DELEGATION</w:t>
      </w:r>
    </w:p>
    <w:p w:rsidR="008F1930" w:rsidRPr="00CE5605" w:rsidRDefault="008F1930" w:rsidP="008F1930">
      <w:r>
        <w:tab/>
      </w:r>
      <w:r w:rsidRPr="00CE5605">
        <w:t>S. 1101</w:t>
      </w:r>
      <w:r w:rsidR="00767C75" w:rsidRPr="00CE5605">
        <w:fldChar w:fldCharType="begin"/>
      </w:r>
      <w:r w:rsidRPr="00CE5605">
        <w:instrText xml:space="preserve"> XE </w:instrText>
      </w:r>
      <w:r>
        <w:instrText>“</w:instrText>
      </w:r>
      <w:r w:rsidRPr="00CE5605">
        <w:instrText>S. 1101</w:instrText>
      </w:r>
      <w:r>
        <w:instrText>”</w:instrText>
      </w:r>
      <w:r w:rsidRPr="00CE5605">
        <w:instrText xml:space="preserve"> \b </w:instrText>
      </w:r>
      <w:r w:rsidR="00767C75" w:rsidRPr="00CE5605">
        <w:fldChar w:fldCharType="end"/>
      </w:r>
      <w:r w:rsidRPr="00CE5605">
        <w:t xml:space="preserve"> -- Senator Peeler:  </w:t>
      </w:r>
      <w:r w:rsidRPr="00CE5605">
        <w:rPr>
          <w:szCs w:val="30"/>
        </w:rPr>
        <w:t xml:space="preserve">A BILL </w:t>
      </w:r>
      <w:r w:rsidRPr="00CE5605">
        <w:rPr>
          <w:color w:val="000000" w:themeColor="text1"/>
          <w:u w:color="000000" w:themeColor="text1"/>
        </w:rPr>
        <w:t>TO ENACT THE CHEROKEE COUNTY SCHOOL DISTRICT 1 SCHOOL BOND</w:t>
      </w:r>
      <w:r w:rsidRPr="00CE5605">
        <w:rPr>
          <w:color w:val="000000" w:themeColor="text1"/>
          <w:u w:color="000000" w:themeColor="text1"/>
        </w:rPr>
        <w:noBreakHyphen/>
        <w:t>PROPERTY TAX RELIEF ACT OF 2014 SO AS TO ALLOW, UPON REFERENDUM APPROVAL, THE CHEROKEE COUNTY SCHOOL DISTRICT TO IMPOSE A ONE PERCENT SALES AND USE TAX WITHIN THE COUNTY TO PAY DEBT SERVICE ON SCHOOL BONDS, AND TO SPECIFY THE MANNER IN WHICH THE TAX IS IMPOSED, COLLECTED, AND ADMINISTERED.</w:t>
      </w:r>
    </w:p>
    <w:p w:rsidR="008F1930" w:rsidRDefault="008F1930" w:rsidP="008F1930">
      <w:pPr>
        <w:pStyle w:val="Header"/>
        <w:tabs>
          <w:tab w:val="clear" w:pos="8640"/>
          <w:tab w:val="left" w:pos="4320"/>
        </w:tabs>
      </w:pPr>
      <w:r>
        <w:tab/>
      </w:r>
      <w:r w:rsidR="00243000">
        <w:t xml:space="preserve">On motion of </w:t>
      </w:r>
      <w:r>
        <w:t>Senator PEELER</w:t>
      </w:r>
      <w:r w:rsidR="00243000">
        <w:t>,</w:t>
      </w:r>
      <w:r>
        <w:t xml:space="preserve"> the Bill </w:t>
      </w:r>
      <w:r w:rsidR="00243000">
        <w:t xml:space="preserve">was recommitted </w:t>
      </w:r>
      <w:r>
        <w:t xml:space="preserve">to the </w:t>
      </w:r>
      <w:r w:rsidR="00243000">
        <w:t xml:space="preserve">Local </w:t>
      </w:r>
      <w:r>
        <w:t>Delegation.</w:t>
      </w:r>
    </w:p>
    <w:p w:rsidR="008F1930" w:rsidRDefault="008F1930" w:rsidP="008F1930">
      <w:pPr>
        <w:pStyle w:val="Header"/>
        <w:tabs>
          <w:tab w:val="clear" w:pos="8640"/>
          <w:tab w:val="left" w:pos="4320"/>
        </w:tabs>
      </w:pPr>
      <w:r>
        <w:tab/>
      </w:r>
    </w:p>
    <w:p w:rsidR="008F1930" w:rsidRDefault="008F1930" w:rsidP="00D04A98">
      <w:pPr>
        <w:keepNext/>
        <w:jc w:val="center"/>
        <w:rPr>
          <w:b/>
        </w:rPr>
      </w:pPr>
      <w:r>
        <w:rPr>
          <w:b/>
        </w:rPr>
        <w:t>RE</w:t>
      </w:r>
      <w:r w:rsidRPr="008153B3">
        <w:rPr>
          <w:b/>
        </w:rPr>
        <w:t>COMMITTED</w:t>
      </w:r>
    </w:p>
    <w:p w:rsidR="008F1930" w:rsidRPr="005D32A0" w:rsidRDefault="008F1930" w:rsidP="00D04A98">
      <w:pPr>
        <w:keepNext/>
      </w:pPr>
      <w:r>
        <w:rPr>
          <w:b/>
        </w:rPr>
        <w:tab/>
      </w:r>
      <w:r w:rsidRPr="005D32A0">
        <w:t>S. 911</w:t>
      </w:r>
      <w:r w:rsidR="00767C75" w:rsidRPr="005D32A0">
        <w:fldChar w:fldCharType="begin"/>
      </w:r>
      <w:r w:rsidRPr="005D32A0">
        <w:instrText xml:space="preserve"> XE "S. 911" \b </w:instrText>
      </w:r>
      <w:r w:rsidR="00767C75" w:rsidRPr="005D32A0">
        <w:fldChar w:fldCharType="end"/>
      </w:r>
      <w:r w:rsidRPr="005D32A0">
        <w:t xml:space="preserve"> -- Senator Peeler:  </w:t>
      </w:r>
      <w:r w:rsidRPr="005D32A0">
        <w:rPr>
          <w:szCs w:val="30"/>
        </w:rPr>
        <w:t xml:space="preserve">A BILL </w:t>
      </w:r>
      <w:r w:rsidRPr="005D32A0">
        <w:rPr>
          <w:color w:val="000000" w:themeColor="text1"/>
          <w:u w:color="000000" w:themeColor="text1"/>
        </w:rPr>
        <w:t>TO AMEND THE CODE OF LAWS OF SOUTH CAROLINA, 1976, BY REPEALING SECTION 4</w:t>
      </w:r>
      <w:r w:rsidRPr="005D32A0">
        <w:rPr>
          <w:color w:val="000000" w:themeColor="text1"/>
          <w:u w:color="000000" w:themeColor="text1"/>
        </w:rPr>
        <w:noBreakHyphen/>
        <w:t>10</w:t>
      </w:r>
      <w:r w:rsidRPr="005D32A0">
        <w:rPr>
          <w:color w:val="000000" w:themeColor="text1"/>
          <w:u w:color="000000" w:themeColor="text1"/>
        </w:rPr>
        <w:noBreakHyphen/>
        <w:t>470 RELATING TO THE EDUCATION CAPITAL IMPROVEMENTS SALES AND USE TAX, SO AS TO DELETE THE REQUIREMENT THAT A COUNTY MUST COLLECT AT LEAST SEVEN MILLION DOLLARS IN A YEAR IN STATE ACCOMMODATIONS TAXES BEFORE IMPOSING THE TAX.</w:t>
      </w:r>
    </w:p>
    <w:p w:rsidR="008F1930" w:rsidRDefault="008F1930" w:rsidP="008F1930">
      <w:pPr>
        <w:pStyle w:val="Header"/>
        <w:tabs>
          <w:tab w:val="clear" w:pos="8640"/>
          <w:tab w:val="left" w:pos="4320"/>
        </w:tabs>
      </w:pPr>
      <w:r>
        <w:tab/>
        <w:t>Senator PEELER asked unanimous consent to make a motion to recommit the Bill to the Committee on Finance.</w:t>
      </w:r>
    </w:p>
    <w:p w:rsidR="001D53D5" w:rsidRDefault="001D53D5" w:rsidP="008F1930">
      <w:pPr>
        <w:pStyle w:val="Header"/>
        <w:tabs>
          <w:tab w:val="clear" w:pos="8640"/>
          <w:tab w:val="left" w:pos="4320"/>
        </w:tabs>
      </w:pPr>
    </w:p>
    <w:p w:rsidR="008F1930" w:rsidRDefault="008F1930" w:rsidP="008F1930">
      <w:pPr>
        <w:pStyle w:val="Header"/>
        <w:tabs>
          <w:tab w:val="clear" w:pos="8640"/>
          <w:tab w:val="left" w:pos="4320"/>
        </w:tabs>
      </w:pPr>
      <w:r>
        <w:tab/>
        <w:t>There was no objection and the Bill was recommitted to the Committee on Finance.</w:t>
      </w:r>
    </w:p>
    <w:p w:rsidR="008F1930" w:rsidRDefault="008F193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B20E88">
        <w:t>At 12:50 P.M., on motion of Senator PEELER</w:t>
      </w:r>
      <w:r>
        <w:t>, the Senate agreed to dispense with the balance of the Motion Period.</w:t>
      </w:r>
    </w:p>
    <w:p w:rsidR="001D53D5" w:rsidRPr="00A407B4" w:rsidRDefault="001D53D5" w:rsidP="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F1930" w:rsidRDefault="008F1930" w:rsidP="008F1930">
      <w:pPr>
        <w:pStyle w:val="Header"/>
        <w:tabs>
          <w:tab w:val="clear" w:pos="8640"/>
          <w:tab w:val="left" w:pos="4320"/>
        </w:tabs>
        <w:jc w:val="center"/>
        <w:rPr>
          <w:b/>
        </w:rPr>
      </w:pPr>
      <w:r>
        <w:rPr>
          <w:b/>
        </w:rPr>
        <w:t>CONCURRENCE</w:t>
      </w:r>
    </w:p>
    <w:p w:rsidR="008F1930" w:rsidRPr="008B1036" w:rsidRDefault="008F1930" w:rsidP="008F1930">
      <w:pPr>
        <w:suppressAutoHyphens/>
      </w:pPr>
      <w:r>
        <w:tab/>
      </w:r>
      <w:r w:rsidRPr="008B1036">
        <w:t>S. 148</w:t>
      </w:r>
      <w:r w:rsidR="00767C75" w:rsidRPr="008B1036">
        <w:fldChar w:fldCharType="begin"/>
      </w:r>
      <w:r w:rsidRPr="008B1036">
        <w:instrText xml:space="preserve"> XE "S. 148" \b </w:instrText>
      </w:r>
      <w:r w:rsidR="00767C75" w:rsidRPr="008B1036">
        <w:fldChar w:fldCharType="end"/>
      </w:r>
      <w:r w:rsidRPr="008B1036">
        <w:t xml:space="preserve"> -- </w:t>
      </w:r>
      <w:r>
        <w:t>Senators Shealy, Bryant, Gregory and Alexander</w:t>
      </w:r>
      <w:r w:rsidRPr="008B1036">
        <w:t xml:space="preserve">: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8F1930" w:rsidRDefault="0061213E" w:rsidP="008F1930">
      <w:pPr>
        <w:suppressAutoHyphens/>
      </w:pPr>
      <w:r>
        <w:tab/>
      </w:r>
      <w:r w:rsidR="008F1930">
        <w:t>The House returned the Bill with amendments, the question being concurrence in the House amendments.</w:t>
      </w:r>
    </w:p>
    <w:p w:rsidR="008F1930" w:rsidRDefault="008F1930" w:rsidP="008F1930">
      <w:pPr>
        <w:pStyle w:val="Header"/>
        <w:tabs>
          <w:tab w:val="clear" w:pos="8640"/>
          <w:tab w:val="left" w:pos="4320"/>
        </w:tabs>
        <w:jc w:val="left"/>
      </w:pPr>
    </w:p>
    <w:p w:rsidR="008F1930" w:rsidRDefault="008F1930" w:rsidP="008F1930">
      <w:pPr>
        <w:pStyle w:val="Header"/>
        <w:tabs>
          <w:tab w:val="clear" w:pos="8640"/>
          <w:tab w:val="left" w:pos="4320"/>
        </w:tabs>
        <w:jc w:val="left"/>
      </w:pPr>
      <w:r>
        <w:tab/>
        <w:t>Senator HUTTO explained the amendments.</w:t>
      </w:r>
    </w:p>
    <w:p w:rsidR="008F1930" w:rsidRDefault="008F1930" w:rsidP="00D04A98">
      <w:pPr>
        <w:pStyle w:val="Header"/>
        <w:tabs>
          <w:tab w:val="clear" w:pos="8640"/>
          <w:tab w:val="left" w:pos="4320"/>
        </w:tabs>
      </w:pPr>
      <w:r>
        <w:tab/>
        <w:t>The "ayes" and "nays" were demanded and taken, resulting as follows:</w:t>
      </w:r>
    </w:p>
    <w:p w:rsidR="008F1930" w:rsidRPr="0005159E" w:rsidRDefault="008F1930" w:rsidP="008F1930">
      <w:pPr>
        <w:jc w:val="center"/>
        <w:rPr>
          <w:b/>
        </w:rPr>
      </w:pPr>
      <w:r w:rsidRPr="0005159E">
        <w:rPr>
          <w:b/>
        </w:rPr>
        <w:t>Ayes 33; Nays 0</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159E">
        <w:rPr>
          <w:b/>
        </w:rPr>
        <w:t>AYES</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Alexander</w:t>
      </w:r>
      <w:r>
        <w:tab/>
      </w:r>
      <w:r w:rsidRPr="0005159E">
        <w:t>Allen</w:t>
      </w:r>
      <w:r>
        <w:tab/>
      </w:r>
      <w:r w:rsidRPr="0005159E">
        <w:t>Bennett</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Bryant</w:t>
      </w:r>
      <w:r>
        <w:tab/>
      </w:r>
      <w:r w:rsidRPr="0005159E">
        <w:t>Campbell</w:t>
      </w:r>
      <w:r>
        <w:tab/>
      </w:r>
      <w:r w:rsidRPr="0005159E">
        <w:t>Campsen</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Cleary</w:t>
      </w:r>
      <w:r>
        <w:tab/>
      </w:r>
      <w:r w:rsidRPr="0005159E">
        <w:t>Coleman</w:t>
      </w:r>
      <w:r>
        <w:tab/>
      </w:r>
      <w:r w:rsidRPr="0005159E">
        <w:t>Courson</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Cromer</w:t>
      </w:r>
      <w:r>
        <w:tab/>
      </w:r>
      <w:r w:rsidRPr="0005159E">
        <w:t>Davis</w:t>
      </w:r>
      <w:r>
        <w:tab/>
      </w:r>
      <w:r w:rsidRPr="0005159E">
        <w:t>Fair</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Hayes</w:t>
      </w:r>
      <w:r>
        <w:tab/>
      </w:r>
      <w:r w:rsidRPr="0005159E">
        <w:t>Hembree</w:t>
      </w:r>
      <w:r>
        <w:tab/>
      </w:r>
      <w:r w:rsidRPr="0005159E">
        <w:t>Hutto</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Jackson</w:t>
      </w:r>
      <w:r>
        <w:tab/>
      </w:r>
      <w:r w:rsidRPr="0005159E">
        <w:t>Johnson</w:t>
      </w:r>
      <w:r>
        <w:tab/>
      </w:r>
      <w:r w:rsidRPr="0005159E">
        <w:t>Kimpson</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Leatherman</w:t>
      </w:r>
      <w:r>
        <w:tab/>
      </w:r>
      <w:r w:rsidRPr="0005159E">
        <w:t>Lourie</w:t>
      </w:r>
      <w:r>
        <w:tab/>
      </w:r>
      <w:r w:rsidRPr="0005159E">
        <w:t>Malloy</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rPr>
          <w:i/>
        </w:rPr>
        <w:t>Martin, Larry</w:t>
      </w:r>
      <w:r>
        <w:rPr>
          <w:i/>
        </w:rPr>
        <w:tab/>
      </w:r>
      <w:r w:rsidRPr="0005159E">
        <w:rPr>
          <w:i/>
        </w:rPr>
        <w:t>Martin, Shane</w:t>
      </w:r>
      <w:r>
        <w:rPr>
          <w:i/>
        </w:rPr>
        <w:tab/>
      </w:r>
      <w:r w:rsidRPr="0005159E">
        <w:t>Massey</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McGill</w:t>
      </w:r>
      <w:r>
        <w:tab/>
      </w:r>
      <w:r w:rsidRPr="0005159E">
        <w:t>Nicholson</w:t>
      </w:r>
      <w:r>
        <w:tab/>
      </w:r>
      <w:r w:rsidRPr="0005159E">
        <w:t>Peeler</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Scott</w:t>
      </w:r>
      <w:r>
        <w:tab/>
      </w:r>
      <w:r w:rsidRPr="0005159E">
        <w:t>Setzler</w:t>
      </w:r>
      <w:r>
        <w:tab/>
      </w:r>
      <w:r w:rsidRPr="0005159E">
        <w:t>Thurmond</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159E">
        <w:t>Turner</w:t>
      </w:r>
      <w:r>
        <w:tab/>
      </w:r>
      <w:r w:rsidRPr="0005159E">
        <w:t>Williams</w:t>
      </w:r>
      <w:r>
        <w:tab/>
      </w:r>
      <w:r w:rsidRPr="0005159E">
        <w:t>Young</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F1930" w:rsidRPr="0005159E"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159E">
        <w:rPr>
          <w:b/>
        </w:rPr>
        <w:t>Total--33</w:t>
      </w:r>
    </w:p>
    <w:p w:rsidR="008F1930" w:rsidRPr="0005159E" w:rsidRDefault="008F1930" w:rsidP="008F1930"/>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159E">
        <w:rPr>
          <w:b/>
        </w:rPr>
        <w:t>NAYS</w:t>
      </w:r>
    </w:p>
    <w:p w:rsidR="008F1930"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8F1930" w:rsidRPr="0005159E" w:rsidRDefault="008F1930" w:rsidP="008F193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5159E">
        <w:rPr>
          <w:b/>
        </w:rPr>
        <w:t>Total--0</w:t>
      </w:r>
    </w:p>
    <w:p w:rsidR="008F1930" w:rsidRDefault="008F1930" w:rsidP="008F1930"/>
    <w:p w:rsidR="008F1930" w:rsidRDefault="0061213E" w:rsidP="008F1930">
      <w:r>
        <w:tab/>
      </w:r>
      <w:r w:rsidR="008F1930">
        <w:t>The Senate concurred in the House amendments and a message was sent to the House accordingly.  Ordered that the title be changed to that of an Act and the Act enrolled for Ratification.</w:t>
      </w:r>
    </w:p>
    <w:p w:rsidR="008F1930" w:rsidRDefault="008F1930" w:rsidP="008F1930">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1D53D5" w:rsidRDefault="001D53D5">
      <w:pPr>
        <w:pStyle w:val="Header"/>
        <w:tabs>
          <w:tab w:val="clear" w:pos="8640"/>
          <w:tab w:val="left" w:pos="4320"/>
        </w:tabs>
        <w:rPr>
          <w:b/>
        </w:rPr>
      </w:pPr>
    </w:p>
    <w:p w:rsidR="001D53D5" w:rsidRDefault="001D53D5" w:rsidP="00D04A98">
      <w:pPr>
        <w:pStyle w:val="Header"/>
        <w:keepNext/>
        <w:tabs>
          <w:tab w:val="clear" w:pos="8640"/>
          <w:tab w:val="left" w:pos="4320"/>
        </w:tabs>
        <w:jc w:val="center"/>
      </w:pPr>
      <w:r>
        <w:rPr>
          <w:b/>
        </w:rPr>
        <w:t>DEBATE INTERRUPTED</w:t>
      </w:r>
    </w:p>
    <w:p w:rsidR="00067698" w:rsidRPr="00265DDB" w:rsidRDefault="00067698" w:rsidP="00D04A98">
      <w:pPr>
        <w:keepNext/>
      </w:pPr>
      <w:r>
        <w:tab/>
      </w:r>
      <w:r w:rsidRPr="00265DDB">
        <w:t>S. 516</w:t>
      </w:r>
      <w:r w:rsidR="00767C75" w:rsidRPr="00265DDB">
        <w:fldChar w:fldCharType="begin"/>
      </w:r>
      <w:r w:rsidRPr="00265DDB">
        <w:instrText xml:space="preserve"> XE "S. 516" \b </w:instrText>
      </w:r>
      <w:r w:rsidR="00767C75" w:rsidRPr="00265DDB">
        <w:fldChar w:fldCharType="end"/>
      </w:r>
      <w:r w:rsidRPr="00265DDB">
        <w:t xml:space="preserve"> -- </w:t>
      </w:r>
      <w:r>
        <w:t>Senators Peeler, Fair, Hayes, Courson and Young</w:t>
      </w:r>
      <w:r w:rsidRPr="00265DDB">
        <w:t xml:space="preserve">:  </w:t>
      </w:r>
      <w:r w:rsidRPr="00265DDB">
        <w:rPr>
          <w:szCs w:val="30"/>
        </w:rPr>
        <w:t xml:space="preserve">A BILL </w:t>
      </w:r>
      <w:r w:rsidRPr="00265DDB">
        <w:rPr>
          <w:color w:val="000000" w:themeColor="text1"/>
          <w:u w:color="000000" w:themeColor="text1"/>
        </w:rPr>
        <w:t xml:space="preserve">TO AMEND THE CODE OF LAWS OF SOUTH CAROLINA, 1976, SO AS TO ENACT THE </w:t>
      </w:r>
      <w:r>
        <w:rPr>
          <w:color w:val="000000" w:themeColor="text1"/>
          <w:u w:color="000000" w:themeColor="text1"/>
        </w:rPr>
        <w:t>“</w:t>
      </w:r>
      <w:r w:rsidRPr="00265DDB">
        <w:rPr>
          <w:color w:val="000000" w:themeColor="text1"/>
          <w:u w:color="000000" w:themeColor="text1"/>
        </w:rPr>
        <w:t>SOUTH CAROLINA READ TO SUCCEED ACT</w:t>
      </w:r>
      <w:r>
        <w:rPr>
          <w:color w:val="000000" w:themeColor="text1"/>
          <w:u w:color="000000" w:themeColor="text1"/>
        </w:rPr>
        <w:t>”</w:t>
      </w:r>
      <w:r w:rsidRPr="00265DDB">
        <w:rPr>
          <w:color w:val="000000" w:themeColor="text1"/>
          <w:u w:color="000000" w:themeColor="text1"/>
        </w:rPr>
        <w: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067698" w:rsidRDefault="00067698">
      <w:pPr>
        <w:pStyle w:val="Header"/>
        <w:tabs>
          <w:tab w:val="clear" w:pos="8640"/>
          <w:tab w:val="left" w:pos="4320"/>
        </w:tabs>
      </w:pPr>
      <w:r>
        <w:tab/>
        <w:t>The Senate proceeded to a consideration of the Bill, the question being the second reading of the Bill.</w:t>
      </w:r>
    </w:p>
    <w:p w:rsidR="00DE08F1" w:rsidRDefault="00DE08F1">
      <w:pPr>
        <w:pStyle w:val="Header"/>
        <w:tabs>
          <w:tab w:val="clear" w:pos="8640"/>
          <w:tab w:val="left" w:pos="4320"/>
        </w:tabs>
      </w:pPr>
    </w:p>
    <w:p w:rsidR="00D90967" w:rsidRPr="00942803" w:rsidRDefault="00D90967" w:rsidP="00D90967">
      <w:pPr>
        <w:jc w:val="center"/>
        <w:rPr>
          <w:snapToGrid w:val="0"/>
        </w:rPr>
      </w:pPr>
      <w:r>
        <w:rPr>
          <w:b/>
          <w:snapToGrid w:val="0"/>
        </w:rPr>
        <w:t>Amendment No. P1A</w:t>
      </w:r>
    </w:p>
    <w:p w:rsidR="00D90967" w:rsidRDefault="00D90967" w:rsidP="00D90967">
      <w:pPr>
        <w:rPr>
          <w:snapToGrid w:val="0"/>
        </w:rPr>
      </w:pPr>
      <w:r>
        <w:rPr>
          <w:snapToGrid w:val="0"/>
        </w:rPr>
        <w:tab/>
        <w:t>Senator PEELER proposed the following amendment (S-516-2):</w:t>
      </w:r>
    </w:p>
    <w:p w:rsidR="00D90967" w:rsidRPr="003254E0" w:rsidRDefault="00D90967" w:rsidP="00D90967">
      <w:pPr>
        <w:rPr>
          <w:snapToGrid w:val="0"/>
          <w:color w:val="auto"/>
        </w:rPr>
      </w:pPr>
      <w:r w:rsidRPr="003254E0">
        <w:rPr>
          <w:snapToGrid w:val="0"/>
          <w:color w:val="auto"/>
        </w:rPr>
        <w:tab/>
        <w:t xml:space="preserve">Amend the committee amendment, as and if amended, by striking </w:t>
      </w:r>
      <w:r w:rsidR="0061213E">
        <w:rPr>
          <w:snapToGrid w:val="0"/>
          <w:color w:val="auto"/>
        </w:rPr>
        <w:t xml:space="preserve">it </w:t>
      </w:r>
      <w:r w:rsidRPr="003254E0">
        <w:rPr>
          <w:snapToGrid w:val="0"/>
          <w:color w:val="auto"/>
        </w:rPr>
        <w:t>in its entirety and inserting:</w:t>
      </w:r>
    </w:p>
    <w:p w:rsidR="00D90967" w:rsidRPr="003254E0" w:rsidRDefault="00D90967" w:rsidP="00D90967">
      <w:pPr>
        <w:rPr>
          <w:color w:val="auto"/>
          <w:u w:color="000000" w:themeColor="text1"/>
        </w:rPr>
      </w:pPr>
      <w:r>
        <w:rPr>
          <w:snapToGrid w:val="0"/>
        </w:rPr>
        <w:tab/>
      </w:r>
      <w:r w:rsidRPr="003254E0">
        <w:rPr>
          <w:snapToGrid w:val="0"/>
          <w:color w:val="auto"/>
        </w:rPr>
        <w:t>/</w:t>
      </w:r>
      <w:r w:rsidRPr="003254E0">
        <w:rPr>
          <w:snapToGrid w:val="0"/>
          <w:color w:val="auto"/>
        </w:rPr>
        <w:tab/>
      </w:r>
      <w:r w:rsidRPr="003254E0">
        <w:rPr>
          <w:color w:val="auto"/>
          <w:u w:color="000000" w:themeColor="text1"/>
        </w:rPr>
        <w:t>Whereas, the South Carolina General Assembly finds that national research has documented that students unable to comprehend grade</w:t>
      </w:r>
      <w:r w:rsidRPr="003254E0">
        <w:rPr>
          <w:color w:val="auto"/>
          <w:u w:color="000000" w:themeColor="text1"/>
        </w:rPr>
        <w:noBreakHyphen/>
        <w:t>level text struggle in all their courses; and</w:t>
      </w:r>
    </w:p>
    <w:p w:rsidR="00D90967" w:rsidRPr="003254E0" w:rsidRDefault="00D90967" w:rsidP="00D90967">
      <w:pPr>
        <w:rPr>
          <w:color w:val="auto"/>
          <w:u w:color="000000" w:themeColor="text1"/>
        </w:rPr>
      </w:pPr>
      <w:r>
        <w:rPr>
          <w:u w:color="000000" w:themeColor="text1"/>
        </w:rPr>
        <w:tab/>
      </w:r>
      <w:r w:rsidRPr="003254E0">
        <w:rPr>
          <w:color w:val="auto"/>
          <w:u w:color="000000" w:themeColor="text1"/>
        </w:rPr>
        <w:t>Whereas, the South Carolina General Assembly finds that while reading typically has been assessed through standardized tests beginning in third grade, research has found that many struggling readers reach preschool or kindergarten with low oral language skills and limited print awareness. Once in school, they and other students fail to develop proficiency with decoding or comprehension because of inadequate instruction; and</w:t>
      </w:r>
    </w:p>
    <w:p w:rsidR="00D90967" w:rsidRPr="003254E0" w:rsidRDefault="00D90967" w:rsidP="00D90967">
      <w:pPr>
        <w:rPr>
          <w:color w:val="auto"/>
          <w:u w:color="000000" w:themeColor="text1"/>
        </w:rPr>
      </w:pPr>
      <w:r>
        <w:rPr>
          <w:u w:color="000000" w:themeColor="text1"/>
        </w:rPr>
        <w:tab/>
      </w:r>
      <w:r w:rsidRPr="003254E0">
        <w:rPr>
          <w:color w:val="auto"/>
          <w:u w:color="000000" w:themeColor="text1"/>
        </w:rPr>
        <w:t>Whereas, the South Carolina General Assembly finds that research has also shown that students who have difficulty comprehending texts struggle academically in their content area courses but seldom receive effective instructional intervention during middle and high school to improve their reading comprehension. These are the students least likely to graduate; and</w:t>
      </w:r>
    </w:p>
    <w:p w:rsidR="00D90967" w:rsidRPr="003254E0" w:rsidRDefault="00D90967" w:rsidP="00D90967">
      <w:pPr>
        <w:rPr>
          <w:color w:val="auto"/>
          <w:u w:color="000000" w:themeColor="text1"/>
        </w:rPr>
      </w:pPr>
      <w:r>
        <w:rPr>
          <w:u w:color="000000" w:themeColor="text1"/>
        </w:rPr>
        <w:tab/>
      </w:r>
      <w:r w:rsidRPr="003254E0">
        <w:rPr>
          <w:color w:val="auto"/>
          <w:u w:color="000000" w:themeColor="text1"/>
        </w:rPr>
        <w:t>Whereas, the South Carolina General Assembly finds that one recent longitudinal study found that students reading below grade level at the end of third grade were six times more likely to leave school without a high school diploma; and</w:t>
      </w:r>
    </w:p>
    <w:p w:rsidR="00D90967" w:rsidRPr="003254E0" w:rsidRDefault="00D90967" w:rsidP="00D90967">
      <w:pPr>
        <w:rPr>
          <w:color w:val="auto"/>
          <w:u w:color="000000" w:themeColor="text1"/>
        </w:rPr>
      </w:pPr>
      <w:r>
        <w:rPr>
          <w:u w:color="000000" w:themeColor="text1"/>
        </w:rPr>
        <w:tab/>
      </w:r>
      <w:r w:rsidRPr="003254E0">
        <w:rPr>
          <w:color w:val="auto"/>
          <w:u w:color="000000" w:themeColor="text1"/>
        </w:rPr>
        <w:t>Whereas, the South Carolina General Assembly finds that reading proficiency is a fundamental life skill vital for the educational and economic success of our citizens and State.  In accordance with the ruling of the South Carolina Supreme Court that all students must be given “an opportunity to acquire the ability to read, write, and speak the English language”, we find that all students must be given high quality instruction in order to learn to read, comprehend, write, speak, listen, and use language effectively across all content areas; and</w:t>
      </w:r>
    </w:p>
    <w:p w:rsidR="00D90967" w:rsidRPr="003254E0" w:rsidRDefault="00D90967" w:rsidP="00D90967">
      <w:pPr>
        <w:rPr>
          <w:color w:val="auto"/>
          <w:u w:color="000000" w:themeColor="text1"/>
        </w:rPr>
      </w:pPr>
      <w:r>
        <w:rPr>
          <w:u w:color="000000" w:themeColor="text1"/>
        </w:rPr>
        <w:tab/>
      </w:r>
      <w:r w:rsidRPr="003254E0">
        <w:rPr>
          <w:color w:val="auto"/>
          <w:u w:color="000000" w:themeColor="text1"/>
        </w:rPr>
        <w:t xml:space="preserve">Whereas, to guarantee that all students exhibit these abilities and behaviors, the State of South Carolina must implement a comprehensive and strategic approach to reading proficiency for students in prekindergarten through twelfth grade that begins when each student enters the public school system and continues until he or she graduates.  Now, therefore, </w:t>
      </w:r>
    </w:p>
    <w:p w:rsidR="00D90967" w:rsidRPr="003254E0" w:rsidRDefault="00D90967" w:rsidP="00D90967">
      <w:pPr>
        <w:rPr>
          <w:color w:val="auto"/>
        </w:rPr>
      </w:pPr>
      <w:r>
        <w:tab/>
      </w:r>
      <w:r w:rsidRPr="003254E0">
        <w:rPr>
          <w:color w:val="auto"/>
        </w:rPr>
        <w:t>Be it enacted by the General Assembly of the State of South Carolina:</w:t>
      </w:r>
    </w:p>
    <w:p w:rsidR="00D90967" w:rsidRPr="003254E0" w:rsidRDefault="00D90967" w:rsidP="0061213E">
      <w:pPr>
        <w:keepNext/>
        <w:rPr>
          <w:color w:val="auto"/>
        </w:rPr>
      </w:pPr>
      <w:r>
        <w:tab/>
      </w:r>
      <w:r w:rsidRPr="003254E0">
        <w:rPr>
          <w:color w:val="auto"/>
        </w:rPr>
        <w:t>SECTION</w:t>
      </w:r>
      <w:r w:rsidRPr="003254E0">
        <w:rPr>
          <w:color w:val="auto"/>
        </w:rPr>
        <w:tab/>
        <w:t>1.</w:t>
      </w:r>
      <w:r w:rsidRPr="003254E0">
        <w:rPr>
          <w:color w:val="auto"/>
        </w:rPr>
        <w:tab/>
        <w:t>Title 59 of the 1976 Code is amended by adding:</w:t>
      </w:r>
    </w:p>
    <w:p w:rsidR="00D90967" w:rsidRPr="003254E0" w:rsidRDefault="00D90967" w:rsidP="0061213E">
      <w:pPr>
        <w:keepNext/>
        <w:jc w:val="center"/>
        <w:rPr>
          <w:color w:val="auto"/>
        </w:rPr>
      </w:pPr>
      <w:r>
        <w:tab/>
      </w:r>
      <w:r w:rsidRPr="003254E0">
        <w:rPr>
          <w:color w:val="auto"/>
        </w:rPr>
        <w:t>“CHAPTER 155</w:t>
      </w:r>
    </w:p>
    <w:p w:rsidR="00D90967" w:rsidRPr="003254E0" w:rsidRDefault="00D90967" w:rsidP="00D90967">
      <w:pPr>
        <w:jc w:val="center"/>
        <w:rPr>
          <w:color w:val="auto"/>
        </w:rPr>
      </w:pPr>
      <w:r>
        <w:tab/>
      </w:r>
      <w:r w:rsidRPr="003254E0">
        <w:rPr>
          <w:color w:val="auto"/>
        </w:rPr>
        <w:t>South Carolina Read to Succeed Act</w:t>
      </w:r>
    </w:p>
    <w:p w:rsidR="00D90967" w:rsidRPr="003254E0" w:rsidRDefault="00D90967" w:rsidP="00D90967">
      <w:pPr>
        <w:rPr>
          <w:color w:val="auto"/>
        </w:rPr>
      </w:pPr>
      <w:r w:rsidRPr="003254E0">
        <w:rPr>
          <w:color w:val="auto"/>
        </w:rPr>
        <w:tab/>
        <w:t>Section 59</w:t>
      </w:r>
      <w:r w:rsidRPr="003254E0">
        <w:rPr>
          <w:color w:val="auto"/>
        </w:rPr>
        <w:noBreakHyphen/>
        <w:t>155</w:t>
      </w:r>
      <w:r w:rsidRPr="003254E0">
        <w:rPr>
          <w:color w:val="auto"/>
        </w:rPr>
        <w:noBreakHyphen/>
        <w:t>110.</w:t>
      </w:r>
      <w:r w:rsidRPr="003254E0">
        <w:rPr>
          <w:color w:val="auto"/>
        </w:rPr>
        <w:tab/>
        <w:t>There is established the South Carolina Read to Succeed Office to offer a comprehensive, systemic approach to reading which will ensure that:</w:t>
      </w:r>
    </w:p>
    <w:p w:rsidR="00D90967" w:rsidRPr="003254E0" w:rsidRDefault="00D90967" w:rsidP="00D90967">
      <w:pPr>
        <w:rPr>
          <w:color w:val="auto"/>
          <w:u w:color="000000" w:themeColor="text1"/>
        </w:rPr>
      </w:pPr>
      <w:r w:rsidRPr="003254E0">
        <w:rPr>
          <w:color w:val="auto"/>
        </w:rPr>
        <w:tab/>
      </w:r>
      <w:r w:rsidRPr="003254E0">
        <w:rPr>
          <w:color w:val="auto"/>
          <w:u w:color="000000" w:themeColor="text1"/>
        </w:rPr>
        <w:t>(1)</w:t>
      </w:r>
      <w:r w:rsidRPr="003254E0">
        <w:rPr>
          <w:color w:val="auto"/>
          <w:u w:color="000000" w:themeColor="text1"/>
        </w:rPr>
        <w:tab/>
        <w:t xml:space="preserve">classroom teachers use evidence-based reading instruction in prekindergarten through grade 12, to include oral language, phonological awareness, phonics, fluency, vocabulary, and comprehension; administer and interpret valid and reliable assessments; analyze data to inform reading instruction; and provide evidence based interventions as needed so that all students develop proficiency with literacy skills and comprehension; </w:t>
      </w:r>
    </w:p>
    <w:p w:rsidR="00D90967" w:rsidRPr="003254E0" w:rsidRDefault="00D90967" w:rsidP="00D90967">
      <w:pPr>
        <w:rPr>
          <w:color w:val="auto"/>
          <w:u w:color="000000" w:themeColor="text1"/>
        </w:rPr>
      </w:pPr>
      <w:r w:rsidRPr="003254E0">
        <w:rPr>
          <w:color w:val="auto"/>
          <w:u w:color="000000" w:themeColor="text1"/>
        </w:rPr>
        <w:tab/>
        <w:t>(2)</w:t>
      </w:r>
      <w:r w:rsidRPr="003254E0">
        <w:rPr>
          <w:color w:val="auto"/>
          <w:u w:color="000000" w:themeColor="text1"/>
        </w:rPr>
        <w:tab/>
        <w:t>classroom teachers periodically reassess their curriculum and instruction to determine if they are helping each student progress as a proficient reader and make modifications as appropriate;</w:t>
      </w:r>
    </w:p>
    <w:p w:rsidR="00D90967" w:rsidRPr="003254E0" w:rsidRDefault="00D90967" w:rsidP="00D90967">
      <w:pPr>
        <w:rPr>
          <w:color w:val="auto"/>
          <w:u w:color="000000" w:themeColor="text1"/>
        </w:rPr>
      </w:pPr>
      <w:r w:rsidRPr="003254E0">
        <w:rPr>
          <w:color w:val="auto"/>
          <w:u w:color="000000" w:themeColor="text1"/>
        </w:rPr>
        <w:tab/>
        <w:t>(3)</w:t>
      </w:r>
      <w:r w:rsidRPr="003254E0">
        <w:rPr>
          <w:color w:val="auto"/>
          <w:u w:color="000000" w:themeColor="text1"/>
        </w:rPr>
        <w:tab/>
        <w:t xml:space="preserve">each student who cannot yet comprehend grade-level texts identified as early as possible and at all stages of his or her educational process; </w:t>
      </w:r>
    </w:p>
    <w:p w:rsidR="00D90967" w:rsidRPr="003254E0" w:rsidRDefault="00D90967" w:rsidP="00D90967">
      <w:pPr>
        <w:rPr>
          <w:color w:val="auto"/>
          <w:u w:color="000000" w:themeColor="text1"/>
        </w:rPr>
      </w:pPr>
      <w:r w:rsidRPr="003254E0">
        <w:rPr>
          <w:color w:val="auto"/>
          <w:u w:color="000000" w:themeColor="text1"/>
        </w:rPr>
        <w:tab/>
        <w:t>(4)</w:t>
      </w:r>
      <w:r w:rsidRPr="003254E0">
        <w:rPr>
          <w:color w:val="auto"/>
          <w:u w:color="000000" w:themeColor="text1"/>
        </w:rPr>
        <w:tab/>
        <w:t xml:space="preserve">each student receives targeted, effective comprehension support from the classroom teacher and, if needed, supplemental support from a reading interventionist so that ultimately all students can comprehend grade-level texts; </w:t>
      </w:r>
    </w:p>
    <w:p w:rsidR="00D90967" w:rsidRPr="003254E0" w:rsidRDefault="00D90967" w:rsidP="00D90967">
      <w:pPr>
        <w:rPr>
          <w:color w:val="auto"/>
          <w:u w:color="000000" w:themeColor="text1"/>
        </w:rPr>
      </w:pPr>
      <w:r w:rsidRPr="003254E0">
        <w:rPr>
          <w:color w:val="auto"/>
          <w:u w:color="000000" w:themeColor="text1"/>
        </w:rPr>
        <w:tab/>
        <w:t>(5)</w:t>
      </w:r>
      <w:r w:rsidRPr="003254E0">
        <w:rPr>
          <w:color w:val="auto"/>
          <w:u w:color="000000" w:themeColor="text1"/>
        </w:rPr>
        <w:tab/>
        <w:t>each student and his parent or guardian is continuously informed in writing of:</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(a)</w:t>
      </w:r>
      <w:r w:rsidRPr="003254E0">
        <w:rPr>
          <w:color w:val="auto"/>
          <w:u w:color="000000" w:themeColor="text1"/>
        </w:rPr>
        <w:tab/>
        <w:t xml:space="preserve">the student’s reading proficiency needs, progress, and ability to comprehend grade-level texts;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(b)</w:t>
      </w:r>
      <w:r w:rsidRPr="003254E0">
        <w:rPr>
          <w:color w:val="auto"/>
          <w:u w:color="000000" w:themeColor="text1"/>
        </w:rPr>
        <w:tab/>
        <w:t>specific actions the classroom teacher and other reading professionals have taken and will take to help the student comprehend grade-level texts;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(c)</w:t>
      </w:r>
      <w:r w:rsidRPr="003254E0">
        <w:rPr>
          <w:color w:val="auto"/>
          <w:u w:color="000000" w:themeColor="text1"/>
        </w:rPr>
        <w:tab/>
        <w:t>specific actions that the parent or guardian can take to help the student comprehend grade-level texts by providing access to books, assuring time for the student to read independently, reading to students, and talking with student about books;</w:t>
      </w:r>
    </w:p>
    <w:p w:rsidR="00D90967" w:rsidRPr="003254E0" w:rsidRDefault="00D90967" w:rsidP="00D90967">
      <w:pPr>
        <w:rPr>
          <w:color w:val="auto"/>
          <w:u w:color="000000" w:themeColor="text1"/>
        </w:rPr>
      </w:pPr>
      <w:r w:rsidRPr="003254E0">
        <w:rPr>
          <w:color w:val="auto"/>
          <w:u w:color="000000" w:themeColor="text1"/>
        </w:rPr>
        <w:tab/>
        <w:t>(6)</w:t>
      </w:r>
      <w:r w:rsidRPr="003254E0">
        <w:rPr>
          <w:color w:val="auto"/>
          <w:u w:color="000000" w:themeColor="text1"/>
        </w:rPr>
        <w:tab/>
        <w:t>classroom teachers receive preservice and in</w:t>
      </w:r>
      <w:r w:rsidRPr="003254E0">
        <w:rPr>
          <w:color w:val="auto"/>
          <w:u w:color="000000" w:themeColor="text1"/>
        </w:rPr>
        <w:noBreakHyphen/>
        <w:t xml:space="preserve">service coursework which prepares them to help all students comprehend grade-level texts; </w:t>
      </w:r>
    </w:p>
    <w:p w:rsidR="00D90967" w:rsidRPr="003254E0" w:rsidRDefault="00D90967" w:rsidP="00D90967">
      <w:pPr>
        <w:rPr>
          <w:color w:val="auto"/>
          <w:u w:color="000000" w:themeColor="text1"/>
        </w:rPr>
      </w:pPr>
      <w:r w:rsidRPr="003254E0">
        <w:rPr>
          <w:color w:val="auto"/>
          <w:u w:color="000000" w:themeColor="text1"/>
        </w:rPr>
        <w:tab/>
        <w:t>(7)</w:t>
      </w:r>
      <w:r w:rsidRPr="003254E0">
        <w:rPr>
          <w:color w:val="auto"/>
          <w:u w:color="000000" w:themeColor="text1"/>
        </w:rPr>
        <w:tab/>
        <w:t xml:space="preserve">all students develop reading and writing proficiency to prepare them to graduate and to succeed in career and postsecondary education; and  </w:t>
      </w:r>
    </w:p>
    <w:p w:rsidR="00D90967" w:rsidRPr="003254E0" w:rsidRDefault="00D90967" w:rsidP="00D90967">
      <w:pPr>
        <w:rPr>
          <w:color w:val="auto"/>
          <w:u w:color="000000" w:themeColor="text1"/>
        </w:rPr>
      </w:pPr>
      <w:r w:rsidRPr="003254E0">
        <w:rPr>
          <w:color w:val="auto"/>
          <w:u w:color="000000" w:themeColor="text1"/>
        </w:rPr>
        <w:tab/>
        <w:t>(8)</w:t>
      </w:r>
      <w:r w:rsidRPr="003254E0">
        <w:rPr>
          <w:color w:val="auto"/>
          <w:u w:color="000000" w:themeColor="text1"/>
        </w:rPr>
        <w:tab/>
        <w:t>each school district and each school develops and publishes annually a comprehensive research</w:t>
      </w:r>
      <w:r w:rsidRPr="003254E0">
        <w:rPr>
          <w:color w:val="auto"/>
          <w:u w:color="000000" w:themeColor="text1"/>
        </w:rPr>
        <w:noBreakHyphen/>
        <w:t>based reading plan that includes intervention options available to students and funding for these services.</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120.</w:t>
      </w:r>
      <w:r w:rsidRPr="003254E0">
        <w:rPr>
          <w:color w:val="auto"/>
          <w:u w:color="000000" w:themeColor="text1"/>
        </w:rPr>
        <w:tab/>
        <w:t xml:space="preserve">As used in this chapter: </w:t>
      </w:r>
    </w:p>
    <w:p w:rsidR="00D90967" w:rsidRPr="003254E0" w:rsidRDefault="00D90967" w:rsidP="00D90967">
      <w:pPr>
        <w:rPr>
          <w:color w:val="auto"/>
          <w:u w:color="000000" w:themeColor="text1"/>
        </w:rPr>
      </w:pPr>
      <w:r w:rsidRPr="003254E0">
        <w:rPr>
          <w:color w:val="auto"/>
          <w:u w:color="000000" w:themeColor="text1"/>
        </w:rPr>
        <w:tab/>
        <w:t>(1)</w:t>
      </w:r>
      <w:r w:rsidRPr="003254E0">
        <w:rPr>
          <w:color w:val="auto"/>
          <w:u w:color="000000" w:themeColor="text1"/>
        </w:rPr>
        <w:tab/>
        <w:t>‘Board’ means the State Board of Education.</w:t>
      </w:r>
    </w:p>
    <w:p w:rsidR="00D90967" w:rsidRPr="003254E0" w:rsidRDefault="00D90967" w:rsidP="00D90967">
      <w:pPr>
        <w:rPr>
          <w:color w:val="auto"/>
          <w:u w:color="000000" w:themeColor="text1"/>
        </w:rPr>
      </w:pPr>
      <w:r w:rsidRPr="003254E0">
        <w:rPr>
          <w:color w:val="auto"/>
          <w:u w:color="000000" w:themeColor="text1"/>
        </w:rPr>
        <w:tab/>
        <w:t>(2)</w:t>
      </w:r>
      <w:r w:rsidRPr="003254E0">
        <w:rPr>
          <w:color w:val="auto"/>
          <w:u w:color="000000" w:themeColor="text1"/>
        </w:rPr>
        <w:tab/>
        <w:t xml:space="preserve">‘Department’ means the State Department of Education. </w:t>
      </w:r>
    </w:p>
    <w:p w:rsidR="00D90967" w:rsidRPr="003254E0" w:rsidRDefault="00D90967" w:rsidP="00D90967">
      <w:pPr>
        <w:rPr>
          <w:color w:val="auto"/>
          <w:u w:color="000000" w:themeColor="text1"/>
        </w:rPr>
      </w:pPr>
      <w:r w:rsidRPr="003254E0">
        <w:rPr>
          <w:color w:val="auto"/>
          <w:u w:color="000000" w:themeColor="text1"/>
        </w:rPr>
        <w:tab/>
        <w:t>(3)</w:t>
      </w:r>
      <w:r w:rsidRPr="003254E0">
        <w:rPr>
          <w:color w:val="auto"/>
          <w:u w:color="000000" w:themeColor="text1"/>
        </w:rPr>
        <w:tab/>
      </w:r>
      <w:r w:rsidR="0061213E">
        <w:rPr>
          <w:color w:val="auto"/>
          <w:u w:color="000000" w:themeColor="text1"/>
        </w:rPr>
        <w:t>‘</w:t>
      </w:r>
      <w:r w:rsidRPr="003254E0">
        <w:rPr>
          <w:color w:val="auto"/>
          <w:u w:color="000000" w:themeColor="text1"/>
        </w:rPr>
        <w:t>Discipline specific literacy</w:t>
      </w:r>
      <w:r w:rsidR="0061213E">
        <w:rPr>
          <w:color w:val="auto"/>
          <w:u w:color="000000" w:themeColor="text1"/>
        </w:rPr>
        <w:t>’</w:t>
      </w:r>
      <w:r w:rsidRPr="003254E0">
        <w:rPr>
          <w:color w:val="auto"/>
          <w:u w:color="000000" w:themeColor="text1"/>
        </w:rPr>
        <w:t xml:space="preserve"> means the ability to read, write, listen and speak across various disciplines and content areas including, but not limited to, English language arts, science, mathematics, social studies, physical education, health, the arts, and career and technology education.</w:t>
      </w:r>
    </w:p>
    <w:p w:rsidR="00D90967" w:rsidRPr="003254E0" w:rsidRDefault="00D90967" w:rsidP="00D90967">
      <w:pPr>
        <w:rPr>
          <w:color w:val="auto"/>
          <w:u w:color="000000" w:themeColor="text1"/>
        </w:rPr>
      </w:pPr>
      <w:r w:rsidRPr="003254E0">
        <w:rPr>
          <w:color w:val="auto"/>
          <w:u w:color="000000" w:themeColor="text1"/>
        </w:rPr>
        <w:tab/>
        <w:t>(4)</w:t>
      </w:r>
      <w:r w:rsidRPr="003254E0">
        <w:rPr>
          <w:color w:val="auto"/>
          <w:u w:color="000000" w:themeColor="text1"/>
        </w:rPr>
        <w:tab/>
        <w:t>‘Readiness assessment’ means assessments used to analyze students’ literacy, mathematical, physical, social, and emotional</w:t>
      </w:r>
      <w:r w:rsidRPr="003254E0">
        <w:rPr>
          <w:color w:val="auto"/>
          <w:u w:color="000000" w:themeColor="text1"/>
        </w:rPr>
        <w:noBreakHyphen/>
        <w:t>behavioral competencies in prekindergarten or kindergarten.</w:t>
      </w:r>
    </w:p>
    <w:p w:rsidR="00D90967" w:rsidRPr="003254E0" w:rsidRDefault="00D90967" w:rsidP="00D90967">
      <w:pPr>
        <w:rPr>
          <w:color w:val="auto"/>
          <w:u w:color="000000" w:themeColor="text1"/>
        </w:rPr>
      </w:pPr>
      <w:r w:rsidRPr="003254E0">
        <w:rPr>
          <w:color w:val="auto"/>
          <w:u w:color="000000" w:themeColor="text1"/>
        </w:rPr>
        <w:tab/>
        <w:t>(5)</w:t>
      </w:r>
      <w:r w:rsidRPr="003254E0">
        <w:rPr>
          <w:color w:val="auto"/>
          <w:u w:color="000000" w:themeColor="text1"/>
        </w:rPr>
        <w:tab/>
      </w:r>
      <w:r w:rsidR="0061213E">
        <w:rPr>
          <w:color w:val="auto"/>
          <w:u w:color="000000" w:themeColor="text1"/>
        </w:rPr>
        <w:t>‘</w:t>
      </w:r>
      <w:r w:rsidRPr="003254E0">
        <w:rPr>
          <w:color w:val="auto"/>
          <w:u w:color="000000" w:themeColor="text1"/>
        </w:rPr>
        <w:t>Reading interventions</w:t>
      </w:r>
      <w:r w:rsidR="0061213E">
        <w:rPr>
          <w:color w:val="auto"/>
          <w:u w:color="000000" w:themeColor="text1"/>
        </w:rPr>
        <w:t>’</w:t>
      </w:r>
      <w:r w:rsidRPr="003254E0">
        <w:rPr>
          <w:color w:val="auto"/>
          <w:u w:color="000000" w:themeColor="text1"/>
        </w:rPr>
        <w:t xml:space="preserve"> means individual or group assistance in the classroom and supplemental support based on curricular and instructional decisions made by classroom teachers who have proven effectiveness in teaching reading and an add-on literacy endorsement or readying/literacy coaches who meet the minimum qualifications established in guidelines published by the Department of Education. </w:t>
      </w:r>
    </w:p>
    <w:p w:rsidR="00D90967" w:rsidRPr="003254E0" w:rsidRDefault="00D90967" w:rsidP="00D90967">
      <w:pPr>
        <w:rPr>
          <w:color w:val="auto"/>
          <w:u w:color="000000" w:themeColor="text1"/>
        </w:rPr>
      </w:pPr>
      <w:r w:rsidRPr="003254E0">
        <w:rPr>
          <w:color w:val="auto"/>
          <w:u w:color="000000" w:themeColor="text1"/>
        </w:rPr>
        <w:tab/>
        <w:t>(6)</w:t>
      </w:r>
      <w:r w:rsidRPr="003254E0">
        <w:rPr>
          <w:color w:val="auto"/>
          <w:u w:color="000000" w:themeColor="text1"/>
        </w:rPr>
        <w:tab/>
      </w:r>
      <w:r w:rsidR="0061213E">
        <w:rPr>
          <w:color w:val="auto"/>
          <w:u w:color="000000" w:themeColor="text1"/>
        </w:rPr>
        <w:t>‘</w:t>
      </w:r>
      <w:r w:rsidRPr="003254E0">
        <w:rPr>
          <w:color w:val="auto"/>
          <w:u w:color="000000" w:themeColor="text1"/>
        </w:rPr>
        <w:t>Reading portfolio</w:t>
      </w:r>
      <w:r w:rsidR="0061213E">
        <w:rPr>
          <w:color w:val="auto"/>
          <w:u w:color="000000" w:themeColor="text1"/>
        </w:rPr>
        <w:t>’</w:t>
      </w:r>
      <w:r w:rsidRPr="003254E0">
        <w:rPr>
          <w:color w:val="auto"/>
          <w:u w:color="000000" w:themeColor="text1"/>
        </w:rPr>
        <w:t xml:space="preserve"> means an organized collection of evidence and assessments documenting that the student does not substantially fail to demonstrate third-grade reading proficiency.</w:t>
      </w:r>
    </w:p>
    <w:p w:rsidR="00D90967" w:rsidRPr="003254E0" w:rsidRDefault="00D90967" w:rsidP="00D90967">
      <w:pPr>
        <w:rPr>
          <w:color w:val="auto"/>
          <w:u w:color="000000" w:themeColor="text1"/>
        </w:rPr>
      </w:pPr>
      <w:r w:rsidRPr="003254E0">
        <w:rPr>
          <w:color w:val="auto"/>
          <w:u w:color="000000" w:themeColor="text1"/>
        </w:rPr>
        <w:tab/>
        <w:t>(7)</w:t>
      </w:r>
      <w:r w:rsidRPr="003254E0">
        <w:rPr>
          <w:color w:val="auto"/>
          <w:u w:color="000000" w:themeColor="text1"/>
        </w:rPr>
        <w:tab/>
        <w:t>‘Reading proficiency’ means the ability of students to meet state reading standards in kindergarten through grade twelve, demonstrated by readiness, formative, or summative assessments.</w:t>
      </w:r>
    </w:p>
    <w:p w:rsidR="00D90967" w:rsidRPr="003254E0" w:rsidRDefault="00D90967" w:rsidP="00D90967">
      <w:pPr>
        <w:rPr>
          <w:color w:val="auto"/>
          <w:u w:color="000000" w:themeColor="text1"/>
        </w:rPr>
      </w:pPr>
      <w:r w:rsidRPr="003254E0">
        <w:rPr>
          <w:color w:val="auto"/>
          <w:u w:color="000000" w:themeColor="text1"/>
        </w:rPr>
        <w:tab/>
        <w:t>(8)</w:t>
      </w:r>
      <w:r w:rsidRPr="003254E0">
        <w:rPr>
          <w:color w:val="auto"/>
          <w:u w:color="000000" w:themeColor="text1"/>
        </w:rPr>
        <w:tab/>
        <w:t>‘Reading proficiency skills’ means the ability to understand how written language works at the word, sentence, paragraph, and text level and mastery of the skills, strategies, and oral and written language needed to comprehend grade-level texts.</w:t>
      </w:r>
    </w:p>
    <w:p w:rsidR="00D90967" w:rsidRPr="003254E0" w:rsidRDefault="00D90967" w:rsidP="00D90967">
      <w:pPr>
        <w:rPr>
          <w:color w:val="auto"/>
          <w:u w:color="000000" w:themeColor="text1"/>
        </w:rPr>
      </w:pPr>
      <w:r w:rsidRPr="003254E0">
        <w:rPr>
          <w:color w:val="auto"/>
          <w:u w:color="000000" w:themeColor="text1"/>
        </w:rPr>
        <w:tab/>
        <w:t>(9)</w:t>
      </w:r>
      <w:r w:rsidRPr="003254E0">
        <w:rPr>
          <w:color w:val="auto"/>
          <w:u w:color="000000" w:themeColor="text1"/>
        </w:rPr>
        <w:tab/>
        <w:t>‘Research</w:t>
      </w:r>
      <w:r w:rsidRPr="003254E0">
        <w:rPr>
          <w:color w:val="auto"/>
          <w:u w:color="000000" w:themeColor="text1"/>
        </w:rPr>
        <w:noBreakHyphen/>
        <w:t xml:space="preserve">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  </w:t>
      </w:r>
    </w:p>
    <w:p w:rsidR="00D90967" w:rsidRPr="003254E0" w:rsidRDefault="00D90967" w:rsidP="00D90967">
      <w:pPr>
        <w:rPr>
          <w:color w:val="auto"/>
          <w:u w:color="000000" w:themeColor="text1"/>
        </w:rPr>
      </w:pPr>
      <w:r w:rsidRPr="003254E0">
        <w:rPr>
          <w:color w:val="auto"/>
          <w:u w:color="000000" w:themeColor="text1"/>
        </w:rPr>
        <w:tab/>
        <w:t>(10)</w:t>
      </w:r>
      <w:r w:rsidRPr="003254E0">
        <w:rPr>
          <w:color w:val="auto"/>
          <w:u w:color="000000" w:themeColor="text1"/>
        </w:rPr>
        <w:tab/>
        <w:t>‘Substantially fails to demonstrate third</w:t>
      </w:r>
      <w:r w:rsidRPr="003254E0">
        <w:rPr>
          <w:color w:val="auto"/>
          <w:u w:color="000000" w:themeColor="text1"/>
        </w:rPr>
        <w:noBreakHyphen/>
        <w:t>grade reading proficiency’ means reading at levels that are equal to or comparable to the level or Not Met 1 on the Palmetto Assessment of State Standards (PASS).</w:t>
      </w:r>
    </w:p>
    <w:p w:rsidR="00D90967" w:rsidRPr="003254E0" w:rsidRDefault="00D90967" w:rsidP="00D90967">
      <w:pPr>
        <w:rPr>
          <w:color w:val="auto"/>
          <w:u w:color="000000" w:themeColor="text1"/>
        </w:rPr>
      </w:pPr>
      <w:r w:rsidRPr="003254E0">
        <w:rPr>
          <w:color w:val="auto"/>
          <w:u w:color="000000" w:themeColor="text1"/>
        </w:rPr>
        <w:tab/>
        <w:t>(11)</w:t>
      </w:r>
      <w:r w:rsidRPr="003254E0">
        <w:rPr>
          <w:color w:val="auto"/>
          <w:u w:color="000000" w:themeColor="text1"/>
        </w:rPr>
        <w:tab/>
        <w:t>‘Summative assessment’ means state</w:t>
      </w:r>
      <w:r w:rsidRPr="003254E0">
        <w:rPr>
          <w:color w:val="auto"/>
          <w:u w:color="000000" w:themeColor="text1"/>
        </w:rPr>
        <w:noBreakHyphen/>
        <w:t>approved assessments administered in grades three through eight and any statewide assessment used in grades nine through twelve to determine student mastery of grade</w:t>
      </w:r>
      <w:r w:rsidRPr="003254E0">
        <w:rPr>
          <w:color w:val="auto"/>
          <w:u w:color="000000" w:themeColor="text1"/>
        </w:rPr>
        <w:noBreakHyphen/>
        <w:t>level or content standards.</w:t>
      </w:r>
    </w:p>
    <w:p w:rsidR="00D90967" w:rsidRPr="003254E0" w:rsidRDefault="00D90967" w:rsidP="00D90967">
      <w:pPr>
        <w:rPr>
          <w:color w:val="auto"/>
          <w:u w:color="000000" w:themeColor="text1"/>
        </w:rPr>
      </w:pPr>
      <w:r w:rsidRPr="003254E0">
        <w:rPr>
          <w:color w:val="auto"/>
          <w:u w:color="000000" w:themeColor="text1"/>
        </w:rPr>
        <w:tab/>
        <w:t>(12)</w:t>
      </w:r>
      <w:r w:rsidRPr="003254E0">
        <w:rPr>
          <w:color w:val="auto"/>
          <w:u w:color="000000" w:themeColor="text1"/>
        </w:rPr>
        <w:tab/>
        <w:t>‘Summer reading camp’ means an educational program offered in the summer by each local school district for students who are unable to comprehend grade-level texts.</w:t>
      </w:r>
    </w:p>
    <w:p w:rsidR="00D90967" w:rsidRPr="003254E0" w:rsidRDefault="00D90967" w:rsidP="00D90967">
      <w:pPr>
        <w:rPr>
          <w:color w:val="auto"/>
          <w:u w:color="000000" w:themeColor="text1"/>
        </w:rPr>
      </w:pPr>
      <w:r w:rsidRPr="003254E0">
        <w:rPr>
          <w:color w:val="auto"/>
          <w:u w:color="000000" w:themeColor="text1"/>
        </w:rPr>
        <w:tab/>
        <w:t>(13)</w:t>
      </w:r>
      <w:r w:rsidRPr="003254E0">
        <w:rPr>
          <w:color w:val="auto"/>
          <w:u w:color="000000" w:themeColor="text1"/>
        </w:rPr>
        <w:tab/>
        <w:t>‘Third</w:t>
      </w:r>
      <w:r w:rsidRPr="003254E0">
        <w:rPr>
          <w:color w:val="auto"/>
          <w:u w:color="000000" w:themeColor="text1"/>
        </w:rPr>
        <w:noBreakHyphen/>
        <w:t>grade reading proficiency’ means the ability to read grade-level texts by the end of a student’s third grade year as demonstrated by the results of state</w:t>
      </w:r>
      <w:r w:rsidRPr="003254E0">
        <w:rPr>
          <w:color w:val="auto"/>
          <w:u w:color="000000" w:themeColor="text1"/>
        </w:rPr>
        <w:noBreakHyphen/>
        <w:t xml:space="preserve">approved assessments administered to third grade students, or through other assessments as noted in this chapter and adopted by the board. </w:t>
      </w:r>
    </w:p>
    <w:p w:rsidR="00D90967" w:rsidRPr="003254E0" w:rsidRDefault="00D90967" w:rsidP="00D90967">
      <w:pPr>
        <w:rPr>
          <w:color w:val="auto"/>
          <w:u w:color="000000" w:themeColor="text1"/>
        </w:rPr>
      </w:pPr>
      <w:r w:rsidRPr="003254E0">
        <w:rPr>
          <w:color w:val="auto"/>
          <w:u w:color="000000" w:themeColor="text1"/>
        </w:rPr>
        <w:tab/>
        <w:t>(14)</w:t>
      </w:r>
      <w:r w:rsidRPr="003254E0">
        <w:rPr>
          <w:color w:val="auto"/>
          <w:u w:color="000000" w:themeColor="text1"/>
        </w:rPr>
        <w:tab/>
      </w:r>
      <w:r w:rsidR="0061213E">
        <w:rPr>
          <w:color w:val="auto"/>
          <w:u w:color="000000" w:themeColor="text1"/>
        </w:rPr>
        <w:t>‘</w:t>
      </w:r>
      <w:r w:rsidRPr="003254E0">
        <w:rPr>
          <w:color w:val="auto"/>
          <w:u w:color="000000" w:themeColor="text1"/>
        </w:rPr>
        <w:t>Writing proficiency skills</w:t>
      </w:r>
      <w:r w:rsidR="0061213E">
        <w:rPr>
          <w:color w:val="auto"/>
          <w:u w:color="000000" w:themeColor="text1"/>
        </w:rPr>
        <w:t>’</w:t>
      </w:r>
      <w:r w:rsidRPr="003254E0">
        <w:rPr>
          <w:color w:val="auto"/>
          <w:u w:color="000000" w:themeColor="text1"/>
        </w:rPr>
        <w:t xml:space="preserve"> means the ability to communicate information, analysis and persuasive points of view effectively in writing.</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130.</w:t>
      </w:r>
      <w:r w:rsidRPr="003254E0">
        <w:rPr>
          <w:color w:val="auto"/>
          <w:u w:color="000000" w:themeColor="text1"/>
        </w:rPr>
        <w:tab/>
        <w:t xml:space="preserve">The Read to Succeed Office must guide and support districts and collaborate with university teacher training programs to increase reading proficiency through the following functions including, but not limited to: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(1)</w:t>
      </w:r>
      <w:r w:rsidRPr="003254E0">
        <w:rPr>
          <w:color w:val="auto"/>
          <w:u w:color="000000" w:themeColor="text1"/>
        </w:rPr>
        <w:tab/>
        <w:t>providing professional development to teachers, school principals, and other administrative staff on reading instruction and reading assessment that informs instruction;</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providing professional development to teachers, school principals, and other administrative staff on reading in content areas;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w:t>
      </w:r>
      <w:r w:rsidRPr="003254E0">
        <w:rPr>
          <w:color w:val="auto"/>
          <w:u w:color="000000" w:themeColor="text1"/>
        </w:rPr>
        <w:tab/>
        <w:t>working collaboratively with institutions of higher learning offering courses in reading and writing and those institutions of education offering accredited master’s degrees in reading</w:t>
      </w:r>
      <w:r w:rsidRPr="003254E0">
        <w:rPr>
          <w:color w:val="auto"/>
          <w:u w:color="000000" w:themeColor="text1"/>
        </w:rPr>
        <w:noBreakHyphen/>
        <w:t>literacy to design coursework leading to a literacy teacher add</w:t>
      </w:r>
      <w:r w:rsidRPr="003254E0">
        <w:rPr>
          <w:color w:val="auto"/>
          <w:u w:color="000000" w:themeColor="text1"/>
        </w:rPr>
        <w:noBreakHyphen/>
        <w:t xml:space="preserve">on endorsement by the State;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(4)</w:t>
      </w:r>
      <w:r w:rsidRPr="003254E0">
        <w:rPr>
          <w:color w:val="auto"/>
          <w:u w:color="000000" w:themeColor="text1"/>
        </w:rPr>
        <w:tab/>
        <w:t xml:space="preserve">providing professional development in reading and coaching for already certified reading/literacy coaches and literacy teachers;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(5)</w:t>
      </w:r>
      <w:r w:rsidRPr="003254E0">
        <w:rPr>
          <w:color w:val="auto"/>
          <w:u w:color="000000" w:themeColor="text1"/>
        </w:rPr>
        <w:tab/>
        <w:t>developing information and resources that school districts can use to provide workshops for parents about how they can support their children as readers;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(6)</w:t>
      </w:r>
      <w:r w:rsidRPr="003254E0">
        <w:rPr>
          <w:color w:val="auto"/>
          <w:u w:color="000000" w:themeColor="text1"/>
        </w:rPr>
        <w:tab/>
        <w:t>assisting school districts in the development and implementation of their district reading proficiency plans for researched</w:t>
      </w:r>
      <w:r w:rsidRPr="003254E0">
        <w:rPr>
          <w:color w:val="auto"/>
          <w:u w:color="000000" w:themeColor="text1"/>
        </w:rPr>
        <w:noBreakHyphen/>
        <w:t>based reading instruction programs and to assist each of their schools to develop its own implementation plan aligned with the district and state plans;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(7)</w:t>
      </w:r>
      <w:r w:rsidRPr="003254E0">
        <w:rPr>
          <w:color w:val="auto"/>
          <w:u w:color="000000" w:themeColor="text1"/>
        </w:rPr>
        <w:tab/>
        <w:t xml:space="preserve">annually designing content and questions for and review and approve the reading proficiency plan of each district. </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140.</w:t>
      </w:r>
      <w:r w:rsidRPr="003254E0">
        <w:rPr>
          <w:color w:val="auto"/>
          <w:u w:color="000000" w:themeColor="text1"/>
        </w:rPr>
        <w:tab/>
        <w:t>(A)(1)</w:t>
      </w:r>
      <w:r w:rsidRPr="003254E0">
        <w:rPr>
          <w:color w:val="auto"/>
          <w:u w:color="000000" w:themeColor="text1"/>
        </w:rPr>
        <w:tab/>
        <w:t>The department with approval by the State Board of Education, will develop, implement, evaluate, and continuously refine a comprehensive state plan to improve reading achievement in public schools. The State Reading Proficiency Plan must be approved by the board by January 1, 2015, and must include, but not be limited to, sections addressing the following components: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(a)</w:t>
      </w:r>
      <w:r w:rsidRPr="003254E0">
        <w:rPr>
          <w:color w:val="auto"/>
          <w:u w:color="000000" w:themeColor="text1"/>
        </w:rPr>
        <w:tab/>
        <w:t xml:space="preserve">reading process;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(b)</w:t>
      </w:r>
      <w:r w:rsidRPr="003254E0">
        <w:rPr>
          <w:color w:val="auto"/>
          <w:u w:color="000000" w:themeColor="text1"/>
        </w:rPr>
        <w:tab/>
        <w:t xml:space="preserve">professional development to increase teacher reading expertise;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(c)</w:t>
      </w:r>
      <w:r w:rsidRPr="003254E0">
        <w:rPr>
          <w:color w:val="auto"/>
          <w:u w:color="000000" w:themeColor="text1"/>
        </w:rPr>
        <w:tab/>
        <w:t xml:space="preserve">professional development to increase reading expertise and literacy leadership of principals and assistant principals;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(d)</w:t>
      </w:r>
      <w:r w:rsidRPr="003254E0">
        <w:rPr>
          <w:color w:val="auto"/>
          <w:u w:color="000000" w:themeColor="text1"/>
        </w:rPr>
        <w:tab/>
        <w:t xml:space="preserve">reading instruction;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(e)</w:t>
      </w:r>
      <w:r w:rsidRPr="003254E0">
        <w:rPr>
          <w:color w:val="auto"/>
          <w:u w:color="000000" w:themeColor="text1"/>
        </w:rPr>
        <w:tab/>
        <w:t>reading assessment;</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(f)</w:t>
      </w:r>
      <w:r w:rsidRPr="003254E0">
        <w:rPr>
          <w:color w:val="auto"/>
          <w:u w:color="000000" w:themeColor="text1"/>
        </w:rPr>
        <w:tab/>
        <w:t>volume of reading;</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(g)</w:t>
      </w:r>
      <w:r w:rsidRPr="003254E0">
        <w:rPr>
          <w:color w:val="auto"/>
          <w:u w:color="000000" w:themeColor="text1"/>
        </w:rPr>
        <w:tab/>
        <w:t>discipline specific literacy;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(h)</w:t>
      </w:r>
      <w:r w:rsidRPr="003254E0">
        <w:rPr>
          <w:color w:val="auto"/>
          <w:u w:color="000000" w:themeColor="text1"/>
        </w:rPr>
        <w:tab/>
        <w:t>writing;</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(i)</w:t>
      </w:r>
      <w:r w:rsidRPr="003254E0">
        <w:rPr>
          <w:color w:val="auto"/>
          <w:u w:color="000000" w:themeColor="text1"/>
        </w:rPr>
        <w:tab/>
      </w:r>
      <w:r w:rsidRPr="003254E0">
        <w:rPr>
          <w:color w:val="auto"/>
          <w:u w:color="000000" w:themeColor="text1"/>
        </w:rPr>
        <w:tab/>
        <w:t>support for struggling readers;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(j)</w:t>
      </w:r>
      <w:r w:rsidRPr="003254E0">
        <w:rPr>
          <w:color w:val="auto"/>
          <w:u w:color="000000" w:themeColor="text1"/>
        </w:rPr>
        <w:tab/>
      </w:r>
      <w:r w:rsidRPr="003254E0">
        <w:rPr>
          <w:color w:val="auto"/>
          <w:u w:color="000000" w:themeColor="text1"/>
        </w:rPr>
        <w:tab/>
        <w:t>early childhood interventions;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(k)</w:t>
      </w:r>
      <w:r w:rsidRPr="003254E0">
        <w:rPr>
          <w:color w:val="auto"/>
          <w:u w:color="000000" w:themeColor="text1"/>
        </w:rPr>
        <w:tab/>
        <w:t>family support of literacy development;</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(l)</w:t>
      </w:r>
      <w:r w:rsidRPr="003254E0">
        <w:rPr>
          <w:color w:val="auto"/>
          <w:u w:color="000000" w:themeColor="text1"/>
        </w:rPr>
        <w:tab/>
      </w:r>
      <w:r w:rsidRPr="003254E0">
        <w:rPr>
          <w:color w:val="auto"/>
          <w:u w:color="000000" w:themeColor="text1"/>
        </w:rPr>
        <w:tab/>
        <w:t>district guidance and support for reading proficiency;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(m)</w:t>
      </w:r>
      <w:r w:rsidRPr="003254E0">
        <w:rPr>
          <w:color w:val="auto"/>
          <w:u w:color="000000" w:themeColor="text1"/>
        </w:rPr>
        <w:tab/>
        <w:t>state guidance and support for reading proficiency;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(n)</w:t>
      </w:r>
      <w:r w:rsidRPr="003254E0">
        <w:rPr>
          <w:color w:val="auto"/>
          <w:u w:color="000000" w:themeColor="text1"/>
        </w:rPr>
        <w:tab/>
        <w:t>accountability;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(o)</w:t>
      </w:r>
      <w:r w:rsidRPr="003254E0">
        <w:rPr>
          <w:color w:val="auto"/>
          <w:u w:color="000000" w:themeColor="text1"/>
        </w:rPr>
        <w:tab/>
        <w:t>urgency to improve reading proficiency.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The plan must be based on reading research and proven</w:t>
      </w:r>
      <w:r w:rsidRPr="003254E0">
        <w:rPr>
          <w:color w:val="auto"/>
          <w:u w:color="000000" w:themeColor="text1"/>
        </w:rPr>
        <w:noBreakHyphen/>
        <w:t>effective practices, applied to the conditions prevailing in reading</w:t>
      </w:r>
      <w:r w:rsidRPr="003254E0">
        <w:rPr>
          <w:color w:val="auto"/>
          <w:u w:color="000000" w:themeColor="text1"/>
        </w:rPr>
        <w:noBreakHyphen/>
        <w:t>literacy education in this State, with special emphasis on addressing instructional and institutional deficiencies that can be remedied through faithful implementation of research</w:t>
      </w:r>
      <w:r w:rsidRPr="003254E0">
        <w:rPr>
          <w:color w:val="auto"/>
          <w:u w:color="000000" w:themeColor="text1"/>
        </w:rPr>
        <w:noBreakHyphen/>
        <w:t>based practices. The plan must provide standards, format, and guidance for districts to use to develop and annually update their plans as well as to present and explain the research</w:t>
      </w:r>
      <w:r w:rsidRPr="003254E0">
        <w:rPr>
          <w:color w:val="auto"/>
          <w:u w:color="000000" w:themeColor="text1"/>
        </w:rPr>
        <w:noBreakHyphen/>
        <w:t>based rationale for state</w:t>
      </w:r>
      <w:r w:rsidRPr="003254E0">
        <w:rPr>
          <w:color w:val="auto"/>
          <w:u w:color="000000" w:themeColor="text1"/>
        </w:rPr>
        <w:noBreakHyphen/>
        <w:t xml:space="preserve">level actions to be taken. The plan must be updated annually and must incorporate a state reading proficiency progress report.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w:t>
      </w:r>
      <w:r w:rsidRPr="003254E0">
        <w:rPr>
          <w:color w:val="auto"/>
          <w:u w:color="000000" w:themeColor="text1"/>
        </w:rPr>
        <w:tab/>
        <w:t>The plan must include specific plans for all substantial uses of state, local, and federal funds promoting reading</w:t>
      </w:r>
      <w:r w:rsidRPr="003254E0">
        <w:rPr>
          <w:color w:val="auto"/>
          <w:u w:color="000000" w:themeColor="text1"/>
        </w:rPr>
        <w:noBreakHyphen/>
        <w:t>literacy and best judgment estimates of the cost of research</w:t>
      </w:r>
      <w:r w:rsidRPr="003254E0">
        <w:rPr>
          <w:color w:val="auto"/>
          <w:u w:color="000000" w:themeColor="text1"/>
        </w:rPr>
        <w:noBreakHyphen/>
        <w:t xml:space="preserve">supported, thoroughly analyzed proposals for initiation, expansion, or modification of major funding programs addressing reading and writing. Analyses of funding requirements must be prepared by the department for incorporation into the plan. </w:t>
      </w:r>
    </w:p>
    <w:p w:rsidR="00D90967" w:rsidRPr="003254E0" w:rsidRDefault="00D90967" w:rsidP="00D90967">
      <w:pPr>
        <w:rPr>
          <w:color w:val="auto"/>
          <w:u w:color="000000" w:themeColor="text1"/>
        </w:rPr>
      </w:pPr>
      <w:r w:rsidRPr="003254E0">
        <w:rPr>
          <w:color w:val="auto"/>
          <w:u w:color="000000" w:themeColor="text1"/>
        </w:rPr>
        <w:tab/>
        <w:t>(B)(1)</w:t>
      </w:r>
      <w:r w:rsidRPr="003254E0">
        <w:rPr>
          <w:color w:val="auto"/>
          <w:u w:color="000000" w:themeColor="text1"/>
        </w:rPr>
        <w:tab/>
        <w:t>Beginning in Fiscal Year 2015</w:t>
      </w:r>
      <w:r w:rsidRPr="003254E0">
        <w:rPr>
          <w:color w:val="auto"/>
          <w:u w:color="000000" w:themeColor="text1"/>
        </w:rPr>
        <w:noBreakHyphen/>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Pr="003254E0">
        <w:rPr>
          <w:color w:val="auto"/>
          <w:u w:color="000000" w:themeColor="text1"/>
        </w:rPr>
        <w:noBreakHyphen/>
        <w:t xml:space="preserve">12 reading proficiency plan must present the rationale and details of its blueprint for action and support at the district, school, and classroom levels. Each district should develop a comprehensive plan for supporting the progress of students as readers and writers, monitoring the impact of its plan, and using data to make improvements and to inform its plan for the subsequent years.  The framework for the district plan piloted in school districts in 2013-2014 and revised based on the input of districts will be used as the initial district reading plan template implemented in Fiscal Year 2015-2016.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Each district PK</w:t>
      </w:r>
      <w:r w:rsidRPr="003254E0">
        <w:rPr>
          <w:color w:val="auto"/>
          <w:u w:color="000000" w:themeColor="text1"/>
        </w:rPr>
        <w:noBreakHyphen/>
        <w:t>12 reading proficiency plan shall:</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(a)</w:t>
      </w:r>
      <w:r w:rsidRPr="003254E0">
        <w:rPr>
          <w:color w:val="auto"/>
          <w:u w:color="000000" w:themeColor="text1"/>
        </w:rPr>
        <w:tab/>
        <w:t>document the reading and writing assessment and instruction planned for all PK</w:t>
      </w:r>
      <w:r w:rsidRPr="003254E0">
        <w:rPr>
          <w:color w:val="auto"/>
          <w:u w:color="000000" w:themeColor="text1"/>
        </w:rPr>
        <w:noBreakHyphen/>
        <w:t>12 students and the interventions in prekindergarten through twelfth grade to be provided to all struggling readers who are not able to comprehend grade</w:t>
      </w:r>
      <w:r w:rsidRPr="003254E0">
        <w:rPr>
          <w:color w:val="auto"/>
          <w:u w:color="000000" w:themeColor="text1"/>
        </w:rPr>
        <w:noBreakHyphen/>
        <w:t>appropriate texts. Supplemental instruction should be provided by teachers who have a literacy teacher add</w:t>
      </w:r>
      <w:r w:rsidRPr="003254E0">
        <w:rPr>
          <w:color w:val="auto"/>
          <w:u w:color="000000" w:themeColor="text1"/>
        </w:rPr>
        <w:noBreakHyphen/>
        <w:t xml:space="preserve">on endorsement and offered during the school day and, as appropriate, before or after school in book clubs, through a summer reading camp, or both;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(b)</w:t>
      </w:r>
      <w:r w:rsidRPr="003254E0">
        <w:rPr>
          <w:color w:val="auto"/>
          <w:u w:color="000000" w:themeColor="text1"/>
        </w:rPr>
        <w:tab/>
        <w:t xml:space="preserve">include a system for helping parents understand how they can support the student as a reader at home;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(c)</w:t>
      </w:r>
      <w:r w:rsidRPr="003254E0">
        <w:rPr>
          <w:color w:val="auto"/>
          <w:u w:color="000000" w:themeColor="text1"/>
        </w:rPr>
        <w:tab/>
        <w:t>provide for the monitoring of reading achievement and growth at the classroom, school, and district levels with decisions about intervention based on all available data;</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(d)</w:t>
      </w:r>
      <w:r w:rsidRPr="003254E0">
        <w:rPr>
          <w:color w:val="auto"/>
          <w:u w:color="000000" w:themeColor="text1"/>
        </w:rPr>
        <w:tab/>
        <w:t xml:space="preserve">ensure that students are provided with wide selections of texts over a wide range of genres and written on a wide range of reading levels to match the reading levels of students;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(e)</w:t>
      </w:r>
      <w:r w:rsidRPr="003254E0">
        <w:rPr>
          <w:color w:val="auto"/>
          <w:u w:color="000000" w:themeColor="text1"/>
        </w:rPr>
        <w:tab/>
        <w:t xml:space="preserve">provide teacher training in reading and writing instruction; and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 xml:space="preserve">(f) </w:t>
      </w:r>
      <w:r w:rsidRPr="003254E0">
        <w:rPr>
          <w:color w:val="auto"/>
          <w:u w:color="000000" w:themeColor="text1"/>
        </w:rPr>
        <w:tab/>
        <w:t xml:space="preserve">include strategically planned and developed partnerships with county libraries, state and local arts organizations, volunteers, social service organizations and school media specialists to promote reading.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(3)(a)</w:t>
      </w:r>
      <w:r w:rsidRPr="003254E0">
        <w:rPr>
          <w:color w:val="auto"/>
          <w:u w:color="000000" w:themeColor="text1"/>
        </w:rPr>
        <w:tab/>
        <w:t xml:space="preserve">The Read to Succeed Office shall develop the format for the plan and the deadline for districts to submit their plans to the office for its approval.  A school district that does not submit a plan or whose plan is not approved will receive no state funds for reading until it submits a plan that is approved. All district reading plans must be reviewed and approved by the Read to Succeed Office. The office will provide written comments to each district on its plan and to all districts on common issues raised in prior or newly submitted district reading plans.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(b)</w:t>
      </w:r>
      <w:r w:rsidRPr="003254E0">
        <w:rPr>
          <w:color w:val="auto"/>
          <w:u w:color="000000" w:themeColor="text1"/>
        </w:rPr>
        <w:tab/>
        <w:t>The Read to Succeed Office will monitor the district and school plans and use their findings to inform the training and support the office provides to districts and schools.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(c)</w:t>
      </w:r>
      <w:r w:rsidRPr="003254E0">
        <w:rPr>
          <w:color w:val="auto"/>
          <w:u w:color="000000" w:themeColor="text1"/>
        </w:rPr>
        <w:tab/>
        <w:t>The department may direct a district that is persistently unable to prepare an acceptable PK</w:t>
      </w:r>
      <w:r w:rsidRPr="003254E0">
        <w:rPr>
          <w:color w:val="auto"/>
          <w:u w:color="000000" w:themeColor="text1"/>
        </w:rPr>
        <w:noBreakHyphen/>
        <w:t xml:space="preserve">12 reading proficiency plan or to help all students comprehend grade-level texts to enter into a multidistrict or contractual arrangement to develop an effective intervention plan. </w:t>
      </w:r>
    </w:p>
    <w:p w:rsidR="00D90967" w:rsidRPr="003254E0" w:rsidRDefault="00D90967" w:rsidP="00D90967">
      <w:pPr>
        <w:rPr>
          <w:color w:val="auto"/>
          <w:u w:color="000000" w:themeColor="text1"/>
        </w:rPr>
      </w:pPr>
      <w:r w:rsidRPr="003254E0">
        <w:rPr>
          <w:color w:val="auto"/>
          <w:u w:color="000000" w:themeColor="text1"/>
        </w:rPr>
        <w:tab/>
        <w:t>(C)</w:t>
      </w:r>
      <w:r w:rsidRPr="003254E0">
        <w:rPr>
          <w:color w:val="auto"/>
          <w:u w:color="000000" w:themeColor="text1"/>
        </w:rPr>
        <w:tab/>
        <w:t>Each school must prepare an implementation plan aligned with the plan of its district to enable the district to monitor and support implementation at the school level. A school plan should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plan the training and support that will be provided to parents as needed to maximize their promotion of reading and writing by students at home and in the community.</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150.</w:t>
      </w:r>
      <w:r w:rsidRPr="003254E0">
        <w:rPr>
          <w:color w:val="auto"/>
          <w:u w:color="000000" w:themeColor="text1"/>
        </w:rPr>
        <w:tab/>
        <w:t>(A)</w:t>
      </w:r>
      <w:r w:rsidRPr="003254E0">
        <w:rPr>
          <w:color w:val="auto"/>
          <w:u w:color="000000" w:themeColor="text1"/>
        </w:rPr>
        <w:tab/>
        <w:t>The State Superintendent of Education shall ensure that every student entering the public schools for the first time in prekindergarten and kindergarten will be administered a readiness assessment by the forty</w:t>
      </w:r>
      <w:r w:rsidRPr="003254E0">
        <w:rPr>
          <w:color w:val="auto"/>
          <w:u w:color="000000" w:themeColor="text1"/>
        </w:rPr>
        <w:noBreakHyphen/>
        <w:t>fifth day of the school year. The assessment must assess each child’s early language and literacy development, mathematical thinking, physical well</w:t>
      </w:r>
      <w:r w:rsidRPr="003254E0">
        <w:rPr>
          <w:color w:val="auto"/>
          <w:u w:color="000000" w:themeColor="text1"/>
        </w:rPr>
        <w:noBreakHyphen/>
        <w:t>being, and social</w:t>
      </w:r>
      <w:r w:rsidRPr="003254E0">
        <w:rPr>
          <w:color w:val="auto"/>
          <w:u w:color="000000" w:themeColor="text1"/>
        </w:rPr>
        <w:noBreakHyphen/>
        <w:t>emotional development. The assessment may include multiple assessments, all of which must be approved by the board. The approved assessments of academic readiness must be aligned with first and second grade standards for English 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 through an electronic information system.</w:t>
      </w:r>
    </w:p>
    <w:p w:rsidR="00D90967" w:rsidRPr="003254E0" w:rsidRDefault="00D90967" w:rsidP="00D90967">
      <w:pPr>
        <w:rPr>
          <w:color w:val="auto"/>
          <w:u w:color="000000" w:themeColor="text1"/>
        </w:rPr>
      </w:pPr>
      <w:r w:rsidRPr="003254E0">
        <w:rPr>
          <w:color w:val="auto"/>
          <w:u w:color="000000" w:themeColor="text1"/>
        </w:rPr>
        <w:tab/>
        <w:t>(B)</w:t>
      </w:r>
      <w:r w:rsidRPr="003254E0">
        <w:rPr>
          <w:color w:val="auto"/>
          <w:u w:color="000000" w:themeColor="text1"/>
        </w:rPr>
        <w:tab/>
        <w:t>Any student enrolled in prekindergarten, kindergarten, first grade, second grade or third grade who is substantially not demonstrating proficiency in reading, based upon formal diagnostic assessments or through teach observations, must be provided intensive in-class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reading instruction provided to all students in the kindergarten through grade three.  The district must continue to provide intensive in</w:t>
      </w:r>
      <w:r w:rsidRPr="003254E0">
        <w:rPr>
          <w:color w:val="auto"/>
          <w:u w:color="000000" w:themeColor="text1"/>
        </w:rPr>
        <w:noBreakHyphen/>
        <w:t xml:space="preserve">class intervention and at least thirty minutes of supplemental intervention until the student can comprehend and write grade-level texts independently. In addition, the parent or guardian of the student must be notified, in writing, of the child’s inability to read grade-level texts at the end of the planned interventions. The results of the initial assessments and progress monitoring also must be provided to the Read to Succeed Office through an electronic student reading progress monitoring data system for individually identified child reading data which can be linked and compared over time to evaluate progress. </w:t>
      </w:r>
    </w:p>
    <w:p w:rsidR="00D90967" w:rsidRPr="003254E0" w:rsidRDefault="00D90967" w:rsidP="00D90967">
      <w:pPr>
        <w:rPr>
          <w:color w:val="auto"/>
          <w:u w:color="000000" w:themeColor="text1"/>
        </w:rPr>
      </w:pPr>
      <w:r w:rsidRPr="003254E0">
        <w:rPr>
          <w:color w:val="auto"/>
          <w:u w:color="000000" w:themeColor="text1"/>
        </w:rPr>
        <w:tab/>
        <w:t>(C)</w:t>
      </w:r>
      <w:r w:rsidRPr="003254E0">
        <w:rPr>
          <w:color w:val="auto"/>
          <w:u w:color="000000" w:themeColor="text1"/>
        </w:rPr>
        <w:tab/>
        <w:t xml:space="preserve">Programs that focus on early childhood literacy development in the State are required to promote: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(1)</w:t>
      </w:r>
      <w:r w:rsidRPr="003254E0">
        <w:rPr>
          <w:color w:val="auto"/>
          <w:u w:color="000000" w:themeColor="text1"/>
        </w:rPr>
        <w:tab/>
        <w:t>parent training and support for parent involvement in developing children’s literacy;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development of oral language, print awareness, and emergent writing; and are encouraged to promote community literacy including, but not limited to, primary health care providers, faith</w:t>
      </w:r>
      <w:r w:rsidRPr="003254E0">
        <w:rPr>
          <w:color w:val="auto"/>
          <w:u w:color="000000" w:themeColor="text1"/>
        </w:rPr>
        <w:noBreakHyphen/>
        <w:t>based organizations, county libraries, and service organizations.</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160.</w:t>
      </w:r>
      <w:r w:rsidRPr="003254E0">
        <w:rPr>
          <w:color w:val="auto"/>
          <w:u w:color="000000" w:themeColor="text1"/>
        </w:rPr>
        <w:tab/>
        <w:t>(A)</w:t>
      </w:r>
      <w:r w:rsidRPr="003254E0">
        <w:rPr>
          <w:color w:val="auto"/>
          <w:u w:color="000000" w:themeColor="text1"/>
        </w:rPr>
        <w:tab/>
        <w:t>Beginning with the 2017-2018 school year, a student must be retained in the third grade if the student fails substantially to demonstrate third</w:t>
      </w:r>
      <w:r w:rsidRPr="003254E0">
        <w:rPr>
          <w:color w:val="auto"/>
          <w:u w:color="000000" w:themeColor="text1"/>
        </w:rPr>
        <w:noBreakHyphen/>
        <w:t>grade reading proficiency at the end of the third grade. A student may be exempt for good cause from the mandatory retention but shall continue to receive instructional support and services and reading intervention appropriate for their age and reading level. Good cause exemptions include students: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(1)</w:t>
      </w:r>
      <w:r w:rsidRPr="003254E0">
        <w:rPr>
          <w:color w:val="auto"/>
          <w:u w:color="000000" w:themeColor="text1"/>
        </w:rPr>
        <w:tab/>
        <w:t>with limited English proficiency and less than two years of instruction in English as a Second Language program;</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w:t>
      </w:r>
      <w:r w:rsidRPr="003254E0">
        <w:rPr>
          <w:color w:val="auto"/>
          <w:u w:color="000000" w:themeColor="text1"/>
        </w:rPr>
        <w:tab/>
        <w:t>who demonstrate third</w:t>
      </w:r>
      <w:r w:rsidRPr="003254E0">
        <w:rPr>
          <w:color w:val="auto"/>
          <w:u w:color="000000" w:themeColor="text1"/>
        </w:rPr>
        <w:noBreakHyphen/>
        <w:t>grade reading proficiency on an alternative assessment approved by the board and which teachers may administer following the administration of the state assessment of reading or after a student’s participating in a summer reading camp;</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(4)</w:t>
      </w:r>
      <w:r w:rsidRPr="003254E0">
        <w:rPr>
          <w:color w:val="auto"/>
          <w:u w:color="000000" w:themeColor="text1"/>
        </w:rPr>
        <w:tab/>
        <w:t xml:space="preserve">who have received reading intervention and were previously retained; and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(5)</w:t>
      </w:r>
      <w:r w:rsidRPr="003254E0">
        <w:rPr>
          <w:color w:val="auto"/>
          <w:u w:color="000000" w:themeColor="text1"/>
        </w:rPr>
        <w:tab/>
        <w:t>who through a reading</w:t>
      </w:r>
      <w:r w:rsidR="007C1F6A">
        <w:rPr>
          <w:color w:val="auto"/>
          <w:u w:color="000000" w:themeColor="text1"/>
        </w:rPr>
        <w:t xml:space="preserve"> portfolio document the student’</w:t>
      </w:r>
      <w:r w:rsidRPr="003254E0">
        <w:rPr>
          <w:color w:val="auto"/>
          <w:u w:color="000000" w:themeColor="text1"/>
        </w:rPr>
        <w:t>s mastery of the state standards in reading equal to at least a level above the lowest level on the state reading assessment.  Such evidence must be an orga</w:t>
      </w:r>
      <w:r w:rsidR="007C1F6A">
        <w:rPr>
          <w:color w:val="auto"/>
          <w:u w:color="000000" w:themeColor="text1"/>
        </w:rPr>
        <w:t>nized collection of the student’</w:t>
      </w:r>
      <w:r w:rsidRPr="003254E0">
        <w:rPr>
          <w:color w:val="auto"/>
          <w:u w:color="000000" w:themeColor="text1"/>
        </w:rPr>
        <w:t>s mastery of the state English language arts standards that are assessed by the Grade 3 state reading assessment.  The Read to Succeed Office will develop guidelines for the student portfolio; however the student portfolio must meet the following minimum criteria:</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r>
      <w:r w:rsidR="007C1F6A">
        <w:rPr>
          <w:color w:val="auto"/>
          <w:u w:color="000000" w:themeColor="text1"/>
        </w:rPr>
        <w:t xml:space="preserve">(a) </w:t>
      </w:r>
      <w:r w:rsidR="007C1F6A">
        <w:rPr>
          <w:color w:val="auto"/>
          <w:u w:color="000000" w:themeColor="text1"/>
        </w:rPr>
        <w:tab/>
        <w:t>be selected by the student’</w:t>
      </w:r>
      <w:r w:rsidRPr="003254E0">
        <w:rPr>
          <w:color w:val="auto"/>
          <w:u w:color="000000" w:themeColor="text1"/>
        </w:rPr>
        <w:t>s English language arts teacher or summer reading camp instructor;</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(b)</w:t>
      </w:r>
      <w:r w:rsidRPr="003254E0">
        <w:rPr>
          <w:color w:val="auto"/>
          <w:u w:color="000000" w:themeColor="text1"/>
        </w:rPr>
        <w:tab/>
        <w:t>be an accurate picture of the student's ability and only include student work that has been independently produced in the classroom;</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(c)</w:t>
      </w:r>
      <w:r w:rsidRPr="003254E0">
        <w:rPr>
          <w:color w:val="auto"/>
          <w:u w:color="000000" w:themeColor="text1"/>
        </w:rPr>
        <w:tab/>
        <w:t>include evidence that the benchmarks assessed by the Grade 3 state reading assessment have been met.  Evidence is to include multiple choice items and passages that are approximately sixty (60) percent literary text and forty (40) percent information text, and that are between 100-700 words with an average of 500 words.  Such evidence could include chapter or unit t</w:t>
      </w:r>
      <w:r w:rsidR="007C1F6A">
        <w:rPr>
          <w:color w:val="auto"/>
          <w:u w:color="000000" w:themeColor="text1"/>
        </w:rPr>
        <w:t>ests from the district's/school’</w:t>
      </w:r>
      <w:r w:rsidRPr="003254E0">
        <w:rPr>
          <w:color w:val="auto"/>
          <w:u w:color="000000" w:themeColor="text1"/>
        </w:rPr>
        <w:t>s adopted core reading curriculum that are aligned with the state English language arts standards or teacher-prepared assessments.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(d)</w:t>
      </w:r>
      <w:r w:rsidRPr="003254E0">
        <w:rPr>
          <w:color w:val="auto"/>
          <w:u w:color="000000" w:themeColor="text1"/>
        </w:rPr>
        <w:tab/>
        <w:t>be an organized collec</w:t>
      </w:r>
      <w:r w:rsidR="007C1F6A">
        <w:rPr>
          <w:color w:val="auto"/>
          <w:u w:color="000000" w:themeColor="text1"/>
        </w:rPr>
        <w:t>tion of evidence of the student’</w:t>
      </w:r>
      <w:r w:rsidRPr="003254E0">
        <w:rPr>
          <w:color w:val="auto"/>
          <w:u w:color="000000" w:themeColor="text1"/>
        </w:rPr>
        <w:t>s mastery of the English language arts state standards that are assessed by the Grade 3 state reading assessment.  For each benchmark there must be at least three (3) examples of mastery as demonstrated by a grade of seventy (70) percent or above;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(e)</w:t>
      </w:r>
      <w:r w:rsidRPr="003254E0">
        <w:rPr>
          <w:color w:val="auto"/>
          <w:u w:color="000000" w:themeColor="text1"/>
        </w:rPr>
        <w:tab/>
        <w:t xml:space="preserve">be signed by the teacher and the principal as an accurate assessment of the required reading skills. </w:t>
      </w:r>
    </w:p>
    <w:p w:rsidR="00D90967" w:rsidRPr="003254E0" w:rsidRDefault="00D90967" w:rsidP="00D90967">
      <w:pPr>
        <w:rPr>
          <w:color w:val="auto"/>
          <w:u w:color="000000" w:themeColor="text1"/>
        </w:rPr>
      </w:pPr>
      <w:r w:rsidRPr="003254E0">
        <w:rPr>
          <w:color w:val="auto"/>
          <w:u w:color="000000" w:themeColor="text1"/>
        </w:rPr>
        <w:tab/>
        <w:t>(B)</w:t>
      </w:r>
      <w:r w:rsidRPr="003254E0">
        <w:rPr>
          <w:color w:val="auto"/>
          <w:u w:color="000000" w:themeColor="text1"/>
        </w:rPr>
        <w:tab/>
        <w:t xml:space="preserve">The superintendent of the local school district must determine whether a student in the district may be exempt from the mandatory retention by taking all of the following steps: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(1)</w:t>
      </w:r>
      <w:r w:rsidRPr="003254E0">
        <w:rPr>
          <w:color w:val="auto"/>
          <w:u w:color="000000" w:themeColor="text1"/>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reading proficiency plan, individual education program, alternative assessments, or student reading portfolio.  The Read to Succeed Office must provide districts with a standardized form to use in the process.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 xml:space="preserve">The principal must review the documentation and determine whether the student should be promoted. If the principal determines the student should be promoted, the principal must submit a written recommendation for promotion to the district superintendent for final determination.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w:t>
      </w:r>
      <w:r w:rsidRPr="003254E0">
        <w:rPr>
          <w:color w:val="auto"/>
          <w:u w:color="000000" w:themeColor="text1"/>
        </w:rPr>
        <w:tab/>
        <w:t>The district superintendent’s acceptance or rejection of the recommendation must be in writing and a copy must be provided to the parent or guardian of the child.</w:t>
      </w:r>
    </w:p>
    <w:p w:rsidR="00D90967" w:rsidRPr="003254E0" w:rsidRDefault="00D90967" w:rsidP="00D90967">
      <w:pPr>
        <w:rPr>
          <w:color w:val="auto"/>
          <w:u w:color="000000" w:themeColor="text1"/>
        </w:rPr>
      </w:pPr>
      <w:r w:rsidRPr="003254E0">
        <w:rPr>
          <w:color w:val="auto"/>
          <w:u w:color="000000" w:themeColor="text1"/>
        </w:rPr>
        <w:tab/>
        <w:t>(C)</w:t>
      </w:r>
      <w:r w:rsidRPr="003254E0">
        <w:rPr>
          <w:color w:val="auto"/>
          <w:u w:color="000000" w:themeColor="text1"/>
        </w:rPr>
        <w:tab/>
        <w:t>Students substantially not demonstrating third-grade reading proficiency may enroll in a summer camp prior to being retained the following school year.  Summer camps must be six to eight weeks long for four or five days each week and include at least five and one-half hours of instructional time daily.  The camps must be taught by compensated teachers who have at least a Literacy Endorsement add-on and who have demonstrated substantial success in helping students comprehend grade level texts.  A parent or guardian of a student who does not substantially demonstrate proficiency in comprehending texts appropriate for his grade level must make the final decision regarding the student's participation in the summer read camp.  A district may offer summer reading camps for students who are not exhibiting reading proficiency in prekindergarten through grade 2.  The district may charge fees based on a sliding scale pursuant to Section 59-19-90.  Students who demonstrate third-grade reading proficiency through an alternative assessment or student reading portfolio after completing the summer reading camp must be promoted to the fourth grade</w:t>
      </w:r>
      <w:r w:rsidR="007C1F6A">
        <w:rPr>
          <w:color w:val="auto"/>
          <w:u w:color="000000" w:themeColor="text1"/>
        </w:rPr>
        <w:t>.</w:t>
      </w:r>
    </w:p>
    <w:p w:rsidR="00D90967" w:rsidRPr="003254E0" w:rsidRDefault="00D90967" w:rsidP="00D90967">
      <w:pPr>
        <w:rPr>
          <w:color w:val="auto"/>
          <w:u w:color="000000" w:themeColor="text1"/>
        </w:rPr>
      </w:pPr>
      <w:r w:rsidRPr="003254E0">
        <w:rPr>
          <w:color w:val="auto"/>
          <w:u w:color="000000" w:themeColor="text1"/>
        </w:rPr>
        <w:tab/>
        <w:t>(D)</w:t>
      </w:r>
      <w:r w:rsidRPr="003254E0">
        <w:rPr>
          <w:color w:val="auto"/>
          <w:u w:color="000000" w:themeColor="text1"/>
        </w:rPr>
        <w:tab/>
        <w:t>Retained students must be provided intensive instructional services and supports including a minimum of ninety minutes of daily, uninterrupted reading and reading instruction, supplemental text-based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3254E0">
        <w:rPr>
          <w:color w:val="auto"/>
          <w:u w:color="000000" w:themeColor="text1"/>
        </w:rPr>
        <w:noBreakHyphen/>
        <w:t>student ratios, more frequent student progress monitoring, tutoring or mentoring, transition classes containing students in multiple grade spans, and extended school day, week, or year reading support. The school must report through the student reading progress monitoring data system to the Read to Succeed Office on the progress of students in the class at the end of the school year and at other times as required by the office based on the reading progression monitoring requirements of these students.</w:t>
      </w:r>
    </w:p>
    <w:p w:rsidR="00D90967" w:rsidRPr="003254E0" w:rsidRDefault="00D90967" w:rsidP="00D90967">
      <w:pPr>
        <w:rPr>
          <w:color w:val="auto"/>
          <w:u w:color="000000" w:themeColor="text1"/>
        </w:rPr>
      </w:pPr>
      <w:r w:rsidRPr="003254E0">
        <w:rPr>
          <w:color w:val="auto"/>
          <w:u w:color="000000" w:themeColor="text1"/>
        </w:rPr>
        <w:tab/>
        <w:t>(E)</w:t>
      </w:r>
      <w:r w:rsidRPr="003254E0">
        <w:rPr>
          <w:color w:val="auto"/>
          <w:u w:color="000000" w:themeColor="text1"/>
        </w:rPr>
        <w:tab/>
        <w:t>If the student is not demonstrating third</w:t>
      </w:r>
      <w:r w:rsidRPr="003254E0">
        <w:rPr>
          <w:color w:val="auto"/>
          <w:u w:color="000000" w:themeColor="text1"/>
        </w:rPr>
        <w:noBreakHyphen/>
        <w:t>grade reading proficiency by the end of third grade, his parent or guardian timely must be notified, in writing, that the student will be retained unless exempted from mandatory retention for good cause. The parent or guardian may designate another person as an education advocate also to act on their behalf to receive notification and to assume the responsibility of promoting the reading success of the child. The written notification must include a description of the proposed reading interventions that will be provided to help the student comprehend grade-level texts. The parent, guardian, or other education advocate of a retained student must receive written reports at least monthly on the student’s progress towards being able to read grade-level texts based upon the student’s classroom work, observations, tests, assessment, and other information. The parent, guardian, or other education advocate also must be provided with a plan for promoting reading at home, including participation in shared or guided reading workshops for the parent, guardian, or other family members. The parent or guardian of a retained student must be offered supplemental tutoring for the retained student in evidenced</w:t>
      </w:r>
      <w:r w:rsidRPr="003254E0">
        <w:rPr>
          <w:color w:val="auto"/>
          <w:u w:color="000000" w:themeColor="text1"/>
        </w:rPr>
        <w:noBreakHyphen/>
        <w:t>based services outside the instructional day.</w:t>
      </w:r>
    </w:p>
    <w:p w:rsidR="00D90967" w:rsidRPr="003254E0" w:rsidRDefault="00D90967" w:rsidP="00D90967">
      <w:pPr>
        <w:rPr>
          <w:color w:val="auto"/>
          <w:u w:color="000000" w:themeColor="text1"/>
        </w:rPr>
      </w:pPr>
      <w:r w:rsidRPr="003254E0">
        <w:rPr>
          <w:color w:val="auto"/>
          <w:u w:color="000000" w:themeColor="text1"/>
        </w:rPr>
        <w:tab/>
        <w:t>(F)</w:t>
      </w:r>
      <w:r w:rsidRPr="003254E0">
        <w:rPr>
          <w:color w:val="auto"/>
          <w:u w:color="000000" w:themeColor="text1"/>
        </w:rPr>
        <w:tab/>
        <w:t>For students in grades four and above who are substantially not demonstrating reading proficiency, interventions will be provided by reading interventionists in the classroom and, as appropriate, before or after school as documented in the district reading plan.</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170.</w:t>
      </w:r>
      <w:r w:rsidRPr="003254E0">
        <w:rPr>
          <w:color w:val="auto"/>
          <w:u w:color="000000" w:themeColor="text1"/>
        </w:rPr>
        <w:tab/>
        <w:t>(A)</w:t>
      </w:r>
      <w:r w:rsidRPr="003254E0">
        <w:rPr>
          <w:color w:val="auto"/>
          <w:u w:color="000000" w:themeColor="text1"/>
        </w:rPr>
        <w:tab/>
        <w:t xml:space="preserve">To help students develop and apply their reading and writing skills across the school day in all the academic disciplines, including, but not limited to, English 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Research-based practices must be employed to promote comprehension skills through, but not limited to: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(1)</w:t>
      </w:r>
      <w:r w:rsidRPr="003254E0">
        <w:rPr>
          <w:color w:val="auto"/>
          <w:u w:color="000000" w:themeColor="text1"/>
        </w:rPr>
        <w:tab/>
        <w:t>vocabulary;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connotation of words;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w:t>
      </w:r>
      <w:r w:rsidRPr="003254E0">
        <w:rPr>
          <w:color w:val="auto"/>
          <w:u w:color="000000" w:themeColor="text1"/>
        </w:rPr>
        <w:tab/>
        <w:t>connotations of words in context with adjoining or prior text;</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(4)</w:t>
      </w:r>
      <w:r w:rsidRPr="003254E0">
        <w:rPr>
          <w:color w:val="auto"/>
          <w:u w:color="000000" w:themeColor="text1"/>
        </w:rPr>
        <w:tab/>
        <w:t>concepts from prior text;</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(5)</w:t>
      </w:r>
      <w:r w:rsidRPr="003254E0">
        <w:rPr>
          <w:color w:val="auto"/>
          <w:u w:color="000000" w:themeColor="text1"/>
        </w:rPr>
        <w:tab/>
        <w:t>personal background knowledge;</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(6)</w:t>
      </w:r>
      <w:r w:rsidRPr="003254E0">
        <w:rPr>
          <w:color w:val="auto"/>
          <w:u w:color="000000" w:themeColor="text1"/>
        </w:rPr>
        <w:tab/>
        <w:t>ability to interpret meaning through sentence structure features;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(7)</w:t>
      </w:r>
      <w:r w:rsidRPr="003254E0">
        <w:rPr>
          <w:color w:val="auto"/>
          <w:u w:color="000000" w:themeColor="text1"/>
        </w:rPr>
        <w:tab/>
        <w:t>questioning;</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(8)</w:t>
      </w:r>
      <w:r w:rsidRPr="003254E0">
        <w:rPr>
          <w:color w:val="auto"/>
          <w:u w:color="000000" w:themeColor="text1"/>
        </w:rPr>
        <w:tab/>
        <w:t>visualization;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(9)</w:t>
      </w:r>
      <w:r w:rsidRPr="003254E0">
        <w:rPr>
          <w:color w:val="auto"/>
          <w:u w:color="000000" w:themeColor="text1"/>
        </w:rPr>
        <w:tab/>
        <w:t>discussion of text with peers.</w:t>
      </w:r>
    </w:p>
    <w:p w:rsidR="00D90967" w:rsidRPr="003254E0" w:rsidRDefault="00D90967" w:rsidP="00D90967">
      <w:pPr>
        <w:rPr>
          <w:color w:val="auto"/>
          <w:u w:color="000000" w:themeColor="text1"/>
        </w:rPr>
      </w:pPr>
      <w:r w:rsidRPr="003254E0">
        <w:rPr>
          <w:color w:val="auto"/>
          <w:u w:color="000000" w:themeColor="text1"/>
        </w:rPr>
        <w:tab/>
        <w:t>(B)</w:t>
      </w:r>
      <w:r w:rsidRPr="003254E0">
        <w:rPr>
          <w:color w:val="auto"/>
          <w:u w:color="000000" w:themeColor="text1"/>
        </w:rPr>
        <w:tab/>
        <w:t>These practices must be mastered by teachers through high quality training and addressed through well</w:t>
      </w:r>
      <w:r w:rsidRPr="003254E0">
        <w:rPr>
          <w:color w:val="auto"/>
          <w:u w:color="000000" w:themeColor="text1"/>
        </w:rPr>
        <w:noBreakHyphen/>
        <w:t>designed and effectively executed assessment and instruction implemented with fidelity to research</w:t>
      </w:r>
      <w:r w:rsidRPr="003254E0">
        <w:rPr>
          <w:color w:val="auto"/>
          <w:u w:color="000000" w:themeColor="text1"/>
        </w:rPr>
        <w:noBreakHyphen/>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D90967" w:rsidRPr="003254E0" w:rsidRDefault="00D90967" w:rsidP="00D90967">
      <w:pPr>
        <w:rPr>
          <w:color w:val="auto"/>
          <w:u w:color="000000" w:themeColor="text1"/>
        </w:rPr>
      </w:pPr>
      <w:r w:rsidRPr="003254E0">
        <w:rPr>
          <w:color w:val="auto"/>
          <w:u w:color="000000" w:themeColor="text1"/>
        </w:rPr>
        <w:tab/>
        <w:t>(C)</w:t>
      </w:r>
      <w:r w:rsidRPr="003254E0">
        <w:rPr>
          <w:color w:val="auto"/>
          <w:u w:color="000000" w:themeColor="text1"/>
        </w:rPr>
        <w:tab/>
        <w:t>During the 2014-2015 school year, the Read to Succeed Office shall establish a set of essential competencies that describe what certified teachers at the early childhood, elementary, middle or secondary levels must know and be able to do so that all students can comprehend grade-level texts.  These competencies, developed collaboratively with the faculty of higher education institutions and based on research and national standards, must then be incorporated into the coursework required by Section 59-155-180.  The Read to Succeed Office, in collaboration with South Carolina Education Television, shall provide professional development courses at no cost to the educator to ensure that educators have access to multiple avenues of receiving endorsements.</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180.</w:t>
      </w:r>
      <w:r w:rsidRPr="003254E0">
        <w:rPr>
          <w:color w:val="auto"/>
          <w:u w:color="000000" w:themeColor="text1"/>
        </w:rPr>
        <w:tab/>
        <w:t>(A)</w:t>
      </w:r>
      <w:r w:rsidRPr="003254E0">
        <w:rPr>
          <w:color w:val="auto"/>
          <w:u w:color="000000" w:themeColor="text1"/>
        </w:rPr>
        <w:tab/>
        <w:t xml:space="preserve">As a student progresses through school, reading comprehension in content areas such as science, mathematics, social studies, English language arts, career and technology education and the </w:t>
      </w:r>
      <w:r w:rsidR="00457867">
        <w:rPr>
          <w:color w:val="auto"/>
          <w:u w:color="000000" w:themeColor="text1"/>
        </w:rPr>
        <w:t>arts is critical to the student’</w:t>
      </w:r>
      <w:r w:rsidRPr="003254E0">
        <w:rPr>
          <w:color w:val="auto"/>
          <w:u w:color="000000" w:themeColor="text1"/>
        </w:rPr>
        <w:t>s academic success.  Therefore, to improve the academic success of all students in pre-kindergarten through grade 12, the State will strengthen its preservice and in-service teacher education programs.</w:t>
      </w:r>
    </w:p>
    <w:p w:rsidR="00D90967" w:rsidRPr="003254E0" w:rsidRDefault="00D90967" w:rsidP="00D90967">
      <w:pPr>
        <w:rPr>
          <w:color w:val="auto"/>
          <w:u w:color="000000" w:themeColor="text1"/>
        </w:rPr>
      </w:pPr>
      <w:r w:rsidRPr="003254E0">
        <w:rPr>
          <w:color w:val="auto"/>
          <w:u w:color="000000" w:themeColor="text1"/>
        </w:rPr>
        <w:tab/>
        <w:t>(B) (1)</w:t>
      </w:r>
      <w:r w:rsidRPr="003254E0">
        <w:rPr>
          <w:color w:val="auto"/>
          <w:u w:color="000000" w:themeColor="text1"/>
        </w:rPr>
        <w:tab/>
        <w:t>Beginning with students entering a teacher education program in the fall semester of the 2016-2017 school year, all pre-service teacher education programs including MAT degree programs must require all candidates seeking licensure at the early childhood or elementary level to complete a 12-semester credit sequence in literacy that includes a school-based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w:t>
      </w:r>
      <w:r w:rsidR="00457867">
        <w:rPr>
          <w:color w:val="auto"/>
          <w:u w:color="000000" w:themeColor="text1"/>
        </w:rPr>
        <w:t>e skilled in diagnosing a child’</w:t>
      </w:r>
      <w:r w:rsidRPr="003254E0">
        <w:rPr>
          <w:color w:val="auto"/>
          <w:u w:color="000000" w:themeColor="text1"/>
        </w:rPr>
        <w:t>s reading problems and are capable of provided an effective intervention.  All literacy teacher preparation programs are to be approved by the Read to Succeed Office to ensure that all teacher education candidates possess the knowledge and skills to assist effectively all children in becoming proficient readers.  The General Assembly is not mandating an increase in the number of semester hours required for teacher candidates but is requiring that pre-service teacher education programs prioritize its mission and resources so all early and elementary education teachers have the knowledge and skills to provide effective instruction in reading and numeracy to all students.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Beginning with students entering a teacher education program in the fall semester of the 2016-2017 school year, all pre-service teacher education programs, including MAT degree programs, must require all candidates seeking licensure at the middle or secondary level to complete a 6-semester credit sequence in literacy that includes a course in the foundations of literacy and a course in content-area reading.  All middle and secondary teacher preparation programs are to be approved by the Read to Succeed Office to ensure that all teacher candidates possess the necessary knowledge and skills to assist effectively all adolescents in becoming proficient readers.</w:t>
      </w:r>
    </w:p>
    <w:p w:rsidR="00D90967" w:rsidRPr="003254E0" w:rsidRDefault="00D90967" w:rsidP="00D90967">
      <w:pPr>
        <w:rPr>
          <w:color w:val="auto"/>
          <w:u w:color="000000" w:themeColor="text1"/>
        </w:rPr>
      </w:pPr>
      <w:r w:rsidRPr="003254E0">
        <w:rPr>
          <w:color w:val="auto"/>
          <w:u w:color="000000" w:themeColor="text1"/>
        </w:rPr>
        <w:tab/>
        <w:t>(C)</w:t>
      </w:r>
      <w:r w:rsidRPr="003254E0">
        <w:rPr>
          <w:color w:val="auto"/>
          <w:u w:color="000000" w:themeColor="text1"/>
        </w:rPr>
        <w:tab/>
        <w:t>(1)</w:t>
      </w:r>
      <w:r w:rsidRPr="003254E0">
        <w:rPr>
          <w:color w:val="auto"/>
          <w:u w:color="000000" w:themeColor="text1"/>
        </w:rPr>
        <w:tab/>
        <w:t>To ensure that practicing professionals possess the knowledge and skills necessary to assist all children and adolescents in becoming proficient readers, multiple pathways are needed for developing this capacity.</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(2)</w:t>
      </w:r>
      <w:r w:rsidRPr="003254E0">
        <w:rPr>
          <w:color w:val="auto"/>
          <w:u w:color="000000" w:themeColor="text1"/>
        </w:rPr>
        <w:tab/>
        <w:t>A reading/literacy coach employed in schools will serve as job-embedded, stable resources for professional development through a school to foster improving in reading instruction and student reading achievement.  Reading coaches will support and provide initial and ongoing professional development to teachers based on an analysis of student assessment and the provision of differentiated instruction and intensive intervention.  The reading coach will:</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(a)</w:t>
      </w:r>
      <w:r w:rsidRPr="003254E0">
        <w:rPr>
          <w:color w:val="auto"/>
          <w:u w:color="000000" w:themeColor="text1"/>
        </w:rPr>
        <w:tab/>
        <w:t>model effective instructional strategies for teachers;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(b)</w:t>
      </w:r>
      <w:r w:rsidRPr="003254E0">
        <w:rPr>
          <w:color w:val="auto"/>
          <w:u w:color="000000" w:themeColor="text1"/>
        </w:rPr>
        <w:tab/>
        <w:t>facilitate study groups;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(c)</w:t>
      </w:r>
      <w:r w:rsidRPr="003254E0">
        <w:rPr>
          <w:color w:val="auto"/>
          <w:u w:color="000000" w:themeColor="text1"/>
        </w:rPr>
        <w:tab/>
        <w:t xml:space="preserve">train teachers in data analysis and using data to differentiated instruction; </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(d)</w:t>
      </w:r>
      <w:r w:rsidRPr="003254E0">
        <w:rPr>
          <w:color w:val="auto"/>
          <w:u w:color="000000" w:themeColor="text1"/>
        </w:rPr>
        <w:tab/>
        <w:t>coaching and mentoring colleagues;</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(e)</w:t>
      </w:r>
      <w:r w:rsidRPr="003254E0">
        <w:rPr>
          <w:color w:val="auto"/>
          <w:u w:color="000000" w:themeColor="text1"/>
        </w:rPr>
        <w:tab/>
        <w:t>work with teachers to ensure that research-based reading programs are implemented with fidelity; and</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r>
      <w:r w:rsidRPr="003254E0">
        <w:rPr>
          <w:color w:val="auto"/>
          <w:u w:color="000000" w:themeColor="text1"/>
        </w:rPr>
        <w:tab/>
        <w:t>(f)</w:t>
      </w:r>
      <w:r w:rsidRPr="003254E0">
        <w:rPr>
          <w:color w:val="auto"/>
          <w:u w:color="000000" w:themeColor="text1"/>
        </w:rPr>
        <w:tab/>
        <w:t>help lead and support reading leadership teams.</w:t>
      </w:r>
    </w:p>
    <w:p w:rsidR="00D90967" w:rsidRPr="003254E0" w:rsidRDefault="00D90967" w:rsidP="00D90967">
      <w:pPr>
        <w:rPr>
          <w:color w:val="auto"/>
          <w:u w:color="000000" w:themeColor="text1"/>
        </w:rPr>
      </w:pPr>
      <w:r>
        <w:rPr>
          <w:u w:color="000000" w:themeColor="text1"/>
        </w:rPr>
        <w:tab/>
      </w:r>
      <w:r w:rsidRPr="003254E0">
        <w:rPr>
          <w:color w:val="auto"/>
          <w:u w:color="000000" w:themeColor="text1"/>
        </w:rPr>
        <w:t>The reading coach must not be assigned a regular classroom teaching assignment, must not perform administrative functions that deter from the flow of improving reading instruction and reading performance of students.  Beginning in 2015-2016, reading/literacy coaches are required to earn the add-on certification within six years by taking the courses as required by the Department for the add-on.</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(3)</w:t>
      </w:r>
      <w:r w:rsidRPr="003254E0">
        <w:rPr>
          <w:color w:val="auto"/>
          <w:u w:color="000000" w:themeColor="text1"/>
        </w:rPr>
        <w:tab/>
        <w:t>Beginning in 2015-2016, early childhood and elementary education certified classroom teachers, reading interventionists, and those special education teachers who provide learning disability and speech services to students who need to improve substantially their low reading and writing proficiency skills are required to earn the literacy teacher add-on endorsement within ten years of their most recent certification by taking at least two courses or six credit hours every five years, consistent with existing recertification requirements.  The courses leading to the endorsement must be approved by the State Board of Education and must include classes in foundations, assessment, content area reading and writing, instructional strategies, and an embedded or stand-along practicum.  Whenever possible these courses will be offered at a professional development rate which is lower than the certified teacher rate.  Early childhood and elementary education certified classroom teachers, reading specialists, psychologists, and special education teachers who provide learning disability and speech services to students who need to improve substantially their reading and writing proficiency and who already possess their add-on Reading Teacher licensure can take a content area reading course to obtain their Literacy Teacher add-on endorsement.  Te</w:t>
      </w:r>
      <w:r w:rsidR="00457867">
        <w:rPr>
          <w:color w:val="auto"/>
          <w:u w:color="000000" w:themeColor="text1"/>
        </w:rPr>
        <w:t>achers who have earned a master’</w:t>
      </w:r>
      <w:r w:rsidRPr="003254E0">
        <w:rPr>
          <w:color w:val="auto"/>
          <w:u w:color="000000" w:themeColor="text1"/>
        </w:rPr>
        <w:t>s or doctorate in reading, who have earned a literacy teacher add-on endorsement, or who have completed an intensive, prolonged professional development program like Reading Recovery or another program approved by the State Board of Education in regulation are exempt from this requirement.</w:t>
      </w:r>
    </w:p>
    <w:p w:rsidR="00D90967" w:rsidRPr="003254E0" w:rsidRDefault="00D90967" w:rsidP="00D90967">
      <w:pPr>
        <w:rPr>
          <w:color w:val="auto"/>
          <w:u w:color="000000" w:themeColor="text1"/>
        </w:rPr>
      </w:pPr>
      <w:r w:rsidRPr="003254E0">
        <w:rPr>
          <w:color w:val="auto"/>
          <w:u w:color="000000" w:themeColor="text1"/>
        </w:rPr>
        <w:tab/>
      </w:r>
      <w:r w:rsidRPr="003254E0">
        <w:rPr>
          <w:color w:val="auto"/>
          <w:u w:color="000000" w:themeColor="text1"/>
        </w:rPr>
        <w:tab/>
        <w:t>(4)</w:t>
      </w:r>
      <w:r w:rsidRPr="003254E0">
        <w:rPr>
          <w:color w:val="auto"/>
          <w:u w:color="000000" w:themeColor="text1"/>
        </w:rPr>
        <w:tab/>
        <w:t>Beginning in 2015-2016, middle and secondary licensed classroom teachers are required to take at least two courses or six credit hours to improve reading instruction within five years of their most recent certification.  The courses must be approved by the State Board of Education and include courses leading to the literacy teacher add-on endorsement.  Coursework in reading must include a course in reading in the content areas.  Whenever possible these courses will be offered at a professional development rate which is lower than the certified teacher rate.  Only certified te</w:t>
      </w:r>
      <w:r w:rsidR="00457867">
        <w:rPr>
          <w:color w:val="auto"/>
          <w:u w:color="000000" w:themeColor="text1"/>
        </w:rPr>
        <w:t>achers who have earned a master’</w:t>
      </w:r>
      <w:r w:rsidRPr="003254E0">
        <w:rPr>
          <w:color w:val="auto"/>
          <w:u w:color="000000" w:themeColor="text1"/>
        </w:rPr>
        <w:t xml:space="preserve">s or doctorate in reading, who have earned a literacy teacher add-on endorsement, or who have completed an intensive, prolonged professional development program like Reading Recovery or another program as approved by the State Board of Education in regulation are exempt from this requirement. </w:t>
      </w:r>
    </w:p>
    <w:p w:rsidR="00D90967" w:rsidRPr="003254E0" w:rsidRDefault="00D90967" w:rsidP="00D90967">
      <w:pPr>
        <w:rPr>
          <w:color w:val="auto"/>
          <w:u w:color="000000" w:themeColor="text1"/>
        </w:rPr>
      </w:pPr>
      <w:r w:rsidRPr="003254E0">
        <w:rPr>
          <w:color w:val="auto"/>
          <w:u w:color="000000" w:themeColor="text1"/>
        </w:rPr>
        <w:tab/>
        <w:t>(5)</w:t>
      </w:r>
      <w:r w:rsidRPr="003254E0">
        <w:rPr>
          <w:color w:val="auto"/>
          <w:u w:color="000000" w:themeColor="text1"/>
        </w:rPr>
        <w:tab/>
        <w:t>Beginning in 2015-2016, principals and administrators who are responsible for reading instruction or intervention in a school district or school are required to take at least one course or three credit hours within five years of their most recent certification.  The course or professional development shall include information about reading process, instruction, assessment or content area literacy and shall be approved by the Read to Succeed Office.</w:t>
      </w:r>
      <w:r w:rsidRPr="003254E0">
        <w:rPr>
          <w:color w:val="auto"/>
          <w:u w:color="000000" w:themeColor="text1"/>
        </w:rPr>
        <w:tab/>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190.</w:t>
      </w:r>
      <w:r w:rsidRPr="003254E0">
        <w:rPr>
          <w:color w:val="auto"/>
          <w:u w:color="000000" w:themeColor="text1"/>
        </w:rPr>
        <w:tab/>
        <w:t>Local school districts are encouraged to create family</w:t>
      </w:r>
      <w:r w:rsidRPr="003254E0">
        <w:rPr>
          <w:color w:val="auto"/>
          <w:u w:color="000000" w:themeColor="text1"/>
        </w:rPr>
        <w:noBreakHyphen/>
        <w:t>school</w:t>
      </w:r>
      <w:r w:rsidRPr="003254E0">
        <w:rPr>
          <w:color w:val="auto"/>
          <w:u w:color="000000" w:themeColor="text1"/>
        </w:rPr>
        <w:noBreakHyphen/>
        <w:t>community partnerships that focus on increasing the volume of reading, in school and at home, during the year and at home and in the community over the summer. Schools and districts should partner with county libraries, local arts organizations, faith</w:t>
      </w:r>
      <w:r w:rsidRPr="003254E0">
        <w:rPr>
          <w:color w:val="auto"/>
          <w:u w:color="000000" w:themeColor="text1"/>
        </w:rPr>
        <w:noBreakHyphen/>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D90967" w:rsidRPr="003254E0" w:rsidRDefault="00D90967" w:rsidP="00D90967">
      <w:pPr>
        <w:rPr>
          <w:color w:val="auto"/>
          <w:u w:color="000000" w:themeColor="text1"/>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200.</w:t>
      </w:r>
      <w:r w:rsidRPr="003254E0">
        <w:rPr>
          <w:color w:val="auto"/>
          <w:u w:color="000000" w:themeColor="text1"/>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schools should develop plans for enhancing home libraries and for accessing books from county libraries and school libraries and to inform families about their child’s ability to comprehend grade-level texts and how to interpret information about reading that is sent home. The districts and schools shall help families learn about reading and writing through home visits, open houses, South Carolina ETV, video and audio tapes, websites, and school</w:t>
      </w:r>
      <w:r w:rsidRPr="003254E0">
        <w:rPr>
          <w:color w:val="auto"/>
          <w:u w:color="000000" w:themeColor="text1"/>
        </w:rPr>
        <w:noBreakHyphen/>
        <w:t>family events and collaborations that help link the home and school of the student. The information should enable family members to understand the reading and writing skills required for graduation and essential for success in a career.</w:t>
      </w:r>
    </w:p>
    <w:p w:rsidR="00D90967" w:rsidRPr="003254E0" w:rsidRDefault="00D90967" w:rsidP="00D90967">
      <w:pPr>
        <w:rPr>
          <w:color w:val="auto"/>
        </w:rPr>
      </w:pPr>
      <w:r w:rsidRPr="003254E0">
        <w:rPr>
          <w:color w:val="auto"/>
          <w:u w:color="000000" w:themeColor="text1"/>
        </w:rPr>
        <w:tab/>
        <w:t>Section 59</w:t>
      </w:r>
      <w:r w:rsidRPr="003254E0">
        <w:rPr>
          <w:color w:val="auto"/>
          <w:u w:color="000000" w:themeColor="text1"/>
        </w:rPr>
        <w:noBreakHyphen/>
        <w:t>155</w:t>
      </w:r>
      <w:r w:rsidRPr="003254E0">
        <w:rPr>
          <w:color w:val="auto"/>
          <w:u w:color="000000" w:themeColor="text1"/>
        </w:rPr>
        <w:noBreakHyphen/>
        <w:t>210.</w:t>
      </w:r>
      <w:r w:rsidRPr="003254E0">
        <w:rPr>
          <w:color w:val="auto"/>
          <w:u w:color="000000" w:themeColor="text1"/>
        </w:rPr>
        <w:tab/>
        <w:t>The board and department shall translate the statutory requirements for reading and writing specified in this act into standards, practices, and procedures for school districts, boards, and their employees and for other organizations as appropriate. In this effort they will solicit the advice of education stakeholders who have a deep understanding of reading as well as school boards, administrators, and others who play key roles in facilitating support for and implementation of effective reading instruction.”</w:t>
      </w:r>
    </w:p>
    <w:p w:rsidR="00D90967" w:rsidRPr="003254E0" w:rsidRDefault="00D90967" w:rsidP="00D90967">
      <w:pPr>
        <w:rPr>
          <w:color w:val="auto"/>
        </w:rPr>
      </w:pPr>
      <w:r>
        <w:tab/>
      </w:r>
      <w:r w:rsidRPr="003254E0">
        <w:rPr>
          <w:color w:val="auto"/>
        </w:rPr>
        <w:t>SECTION</w:t>
      </w:r>
      <w:r w:rsidRPr="003254E0">
        <w:rPr>
          <w:color w:val="auto"/>
        </w:rPr>
        <w:tab/>
        <w:t>2.</w:t>
      </w:r>
      <w:r w:rsidRPr="003254E0">
        <w:rPr>
          <w:color w:val="auto"/>
        </w:rPr>
        <w:tab/>
        <w:t>This act takes effect upon approval by the Governor and is subject to the availability of state funding.   /</w:t>
      </w:r>
    </w:p>
    <w:p w:rsidR="00D90967" w:rsidRPr="003254E0" w:rsidRDefault="00D90967" w:rsidP="00D90967">
      <w:pPr>
        <w:rPr>
          <w:snapToGrid w:val="0"/>
          <w:color w:val="auto"/>
        </w:rPr>
      </w:pPr>
      <w:r w:rsidRPr="003254E0">
        <w:rPr>
          <w:snapToGrid w:val="0"/>
          <w:color w:val="auto"/>
        </w:rPr>
        <w:tab/>
        <w:t>Renumber sections to conform.</w:t>
      </w:r>
    </w:p>
    <w:p w:rsidR="00D90967" w:rsidRDefault="00D90967" w:rsidP="00D90967">
      <w:pPr>
        <w:rPr>
          <w:snapToGrid w:val="0"/>
        </w:rPr>
      </w:pPr>
      <w:r w:rsidRPr="003254E0">
        <w:rPr>
          <w:snapToGrid w:val="0"/>
          <w:color w:val="auto"/>
        </w:rPr>
        <w:tab/>
        <w:t>Amend title to conform.</w:t>
      </w:r>
    </w:p>
    <w:p w:rsidR="00067698" w:rsidRDefault="00067698">
      <w:pPr>
        <w:pStyle w:val="Header"/>
        <w:tabs>
          <w:tab w:val="clear" w:pos="8640"/>
          <w:tab w:val="left" w:pos="4320"/>
        </w:tabs>
      </w:pPr>
    </w:p>
    <w:p w:rsidR="00067698" w:rsidRDefault="00067698">
      <w:pPr>
        <w:pStyle w:val="Header"/>
        <w:tabs>
          <w:tab w:val="clear" w:pos="8640"/>
          <w:tab w:val="left" w:pos="4320"/>
        </w:tabs>
      </w:pPr>
      <w:r>
        <w:tab/>
        <w:t xml:space="preserve">Senator SETZLER </w:t>
      </w:r>
      <w:r w:rsidR="00D90967">
        <w:t>spoke on</w:t>
      </w:r>
      <w:r>
        <w:t xml:space="preserve"> the amendment.</w:t>
      </w:r>
    </w:p>
    <w:p w:rsidR="001F2F29" w:rsidRDefault="001F2F29">
      <w:pPr>
        <w:pStyle w:val="Header"/>
        <w:tabs>
          <w:tab w:val="clear" w:pos="8640"/>
          <w:tab w:val="left" w:pos="4320"/>
        </w:tabs>
      </w:pPr>
      <w:r>
        <w:tab/>
        <w:t>Senator MALLOY spoke on the amendment.</w:t>
      </w:r>
    </w:p>
    <w:p w:rsidR="00D4315C" w:rsidRDefault="00D4315C">
      <w:pPr>
        <w:pStyle w:val="Header"/>
        <w:tabs>
          <w:tab w:val="clear" w:pos="8640"/>
          <w:tab w:val="left" w:pos="4320"/>
        </w:tabs>
      </w:pPr>
    </w:p>
    <w:p w:rsidR="00D4315C" w:rsidRPr="00D4315C" w:rsidRDefault="00D4315C" w:rsidP="00D4315C">
      <w:pPr>
        <w:pStyle w:val="Header"/>
        <w:tabs>
          <w:tab w:val="clear" w:pos="8640"/>
          <w:tab w:val="left" w:pos="4320"/>
        </w:tabs>
        <w:jc w:val="center"/>
      </w:pPr>
      <w:r>
        <w:rPr>
          <w:b/>
        </w:rPr>
        <w:t>Point of Quorum</w:t>
      </w:r>
    </w:p>
    <w:p w:rsidR="00D4315C" w:rsidRDefault="00D4315C">
      <w:pPr>
        <w:pStyle w:val="Header"/>
        <w:tabs>
          <w:tab w:val="clear" w:pos="8640"/>
          <w:tab w:val="left" w:pos="4320"/>
        </w:tabs>
      </w:pPr>
      <w:r>
        <w:tab/>
        <w:t>At 2:47 P.M., Senator MALLOY made the point that a quorum was not present.  It was ascertained that a quorum was not present.</w:t>
      </w:r>
    </w:p>
    <w:p w:rsidR="00D4315C" w:rsidRDefault="00D4315C" w:rsidP="00D4315C">
      <w:pPr>
        <w:pStyle w:val="Header"/>
        <w:tabs>
          <w:tab w:val="clear" w:pos="8640"/>
          <w:tab w:val="left" w:pos="4320"/>
        </w:tabs>
        <w:jc w:val="center"/>
        <w:rPr>
          <w:b/>
        </w:rPr>
      </w:pPr>
    </w:p>
    <w:p w:rsidR="00D4315C" w:rsidRPr="00D4315C" w:rsidRDefault="00D4315C" w:rsidP="00DE08F1">
      <w:pPr>
        <w:pStyle w:val="Header"/>
        <w:keepNext/>
        <w:tabs>
          <w:tab w:val="clear" w:pos="8640"/>
          <w:tab w:val="left" w:pos="4320"/>
        </w:tabs>
        <w:jc w:val="center"/>
      </w:pPr>
      <w:r>
        <w:rPr>
          <w:b/>
        </w:rPr>
        <w:t>Call of the Senate</w:t>
      </w:r>
    </w:p>
    <w:p w:rsidR="00D4315C" w:rsidRDefault="00D4315C" w:rsidP="00DE08F1">
      <w:pPr>
        <w:pStyle w:val="Header"/>
        <w:keepNext/>
        <w:tabs>
          <w:tab w:val="clear" w:pos="8640"/>
          <w:tab w:val="left" w:pos="4320"/>
        </w:tabs>
      </w:pPr>
      <w:r>
        <w:tab/>
        <w:t>Senator SETZLER moved that a Call of the Senate be made.  The following Senators answered the Call:</w:t>
      </w:r>
    </w:p>
    <w:p w:rsidR="00D4315C" w:rsidRDefault="00D4315C">
      <w:pPr>
        <w:pStyle w:val="Header"/>
        <w:tabs>
          <w:tab w:val="clear" w:pos="8640"/>
          <w:tab w:val="left" w:pos="4320"/>
        </w:tabs>
      </w:pPr>
    </w:p>
    <w:p w:rsidR="00D4315C" w:rsidRDefault="00D4315C" w:rsidP="00C3577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Alexander</w:t>
      </w:r>
      <w:r>
        <w:tab/>
      </w:r>
      <w:r w:rsidRPr="00D4315C">
        <w:t>Allen</w:t>
      </w:r>
      <w:r>
        <w:tab/>
      </w:r>
      <w:r w:rsidRPr="00D4315C">
        <w:t>Bennett</w:t>
      </w:r>
    </w:p>
    <w:p w:rsidR="00D4315C" w:rsidRDefault="00D4315C" w:rsidP="00C3577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Bryant</w:t>
      </w:r>
      <w:r>
        <w:tab/>
      </w:r>
      <w:r w:rsidRPr="00D4315C">
        <w:t>Campbell</w:t>
      </w:r>
      <w:r>
        <w:tab/>
      </w:r>
      <w:r w:rsidRPr="00D4315C">
        <w:t>Campsen</w:t>
      </w:r>
    </w:p>
    <w:p w:rsidR="00D4315C" w:rsidRDefault="00D4315C" w:rsidP="00C3577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Cleary</w:t>
      </w:r>
      <w:r>
        <w:tab/>
      </w:r>
      <w:r w:rsidRPr="00D4315C">
        <w:t>Coleman</w:t>
      </w:r>
      <w:r>
        <w:tab/>
      </w:r>
      <w:r w:rsidRPr="00D4315C">
        <w:t>Corbin</w:t>
      </w:r>
    </w:p>
    <w:p w:rsidR="00D4315C" w:rsidRDefault="00D4315C" w:rsidP="00C3577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Courson</w:t>
      </w:r>
      <w:r>
        <w:tab/>
      </w:r>
      <w:r w:rsidRPr="00D4315C">
        <w:t>Cromer</w:t>
      </w:r>
      <w:r>
        <w:tab/>
      </w:r>
      <w:r w:rsidRPr="00D4315C">
        <w:t>Davis</w:t>
      </w:r>
    </w:p>
    <w:p w:rsidR="00D4315C" w:rsidRDefault="00D4315C" w:rsidP="00C3577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Fair</w:t>
      </w:r>
      <w:r>
        <w:tab/>
      </w:r>
      <w:r w:rsidRPr="00D4315C">
        <w:t>Gregory</w:t>
      </w:r>
      <w:r>
        <w:tab/>
      </w:r>
      <w:r w:rsidRPr="00D4315C">
        <w:t>Hayes</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Hembree</w:t>
      </w:r>
      <w:r>
        <w:tab/>
      </w:r>
      <w:r w:rsidRPr="00D4315C">
        <w:t>Hutto</w:t>
      </w:r>
      <w:r>
        <w:tab/>
      </w:r>
      <w:r w:rsidRPr="00D4315C">
        <w:t>Jackson</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Johnson</w:t>
      </w:r>
      <w:r>
        <w:tab/>
      </w:r>
      <w:r w:rsidRPr="00D4315C">
        <w:t>Kimpson</w:t>
      </w:r>
      <w:r>
        <w:tab/>
      </w:r>
      <w:r w:rsidRPr="00D4315C">
        <w:t>Leatherman</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4315C">
        <w:t>Lourie</w:t>
      </w:r>
      <w:r>
        <w:tab/>
      </w:r>
      <w:r w:rsidRPr="00D4315C">
        <w:t>Malloy</w:t>
      </w:r>
      <w:r>
        <w:tab/>
      </w:r>
      <w:r w:rsidRPr="00D4315C">
        <w:rPr>
          <w:i/>
        </w:rPr>
        <w:t>Martin, Larry</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rPr>
          <w:i/>
        </w:rPr>
        <w:t>Martin, Shane</w:t>
      </w:r>
      <w:r>
        <w:rPr>
          <w:i/>
        </w:rPr>
        <w:tab/>
      </w:r>
      <w:r w:rsidRPr="00D4315C">
        <w:t>Massey</w:t>
      </w:r>
      <w:r>
        <w:tab/>
      </w:r>
      <w:r w:rsidRPr="00D4315C">
        <w:t>Matthews</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McElveen</w:t>
      </w:r>
      <w:r>
        <w:tab/>
      </w:r>
      <w:r w:rsidRPr="00D4315C">
        <w:t>McGill</w:t>
      </w:r>
      <w:r>
        <w:tab/>
      </w:r>
      <w:r w:rsidRPr="00D4315C">
        <w:t>Nicholson</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Peeler</w:t>
      </w:r>
      <w:r>
        <w:tab/>
      </w:r>
      <w:r w:rsidRPr="00D4315C">
        <w:t>Rankin</w:t>
      </w:r>
      <w:r>
        <w:tab/>
      </w:r>
      <w:r w:rsidRPr="00D4315C">
        <w:t>Reese</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Scott</w:t>
      </w:r>
      <w:r>
        <w:tab/>
      </w:r>
      <w:r w:rsidRPr="00D4315C">
        <w:t>Setzler</w:t>
      </w:r>
      <w:r>
        <w:tab/>
      </w:r>
      <w:r w:rsidRPr="00D4315C">
        <w:t>Thurmond</w:t>
      </w:r>
    </w:p>
    <w:p w:rsidR="00D4315C" w:rsidRDefault="00D4315C" w:rsidP="00D4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315C">
        <w:t>Turner</w:t>
      </w:r>
      <w:r>
        <w:tab/>
      </w:r>
      <w:r w:rsidRPr="00D4315C">
        <w:t>Young</w:t>
      </w:r>
    </w:p>
    <w:p w:rsidR="00D4315C" w:rsidRDefault="00D4315C" w:rsidP="00D4315C">
      <w:pPr>
        <w:pStyle w:val="Header"/>
        <w:tabs>
          <w:tab w:val="clear" w:pos="8640"/>
          <w:tab w:val="left" w:pos="4320"/>
        </w:tabs>
      </w:pPr>
    </w:p>
    <w:p w:rsidR="00D4315C" w:rsidRDefault="00D4315C" w:rsidP="00D4315C">
      <w:pPr>
        <w:pStyle w:val="Header"/>
        <w:tabs>
          <w:tab w:val="clear" w:pos="8640"/>
          <w:tab w:val="left" w:pos="4320"/>
        </w:tabs>
      </w:pPr>
      <w:r>
        <w:tab/>
        <w:t>A quorum being present, the Senate resumed.</w:t>
      </w:r>
    </w:p>
    <w:p w:rsidR="00D4315C" w:rsidRPr="00D4315C" w:rsidRDefault="00D4315C" w:rsidP="00D4315C">
      <w:pPr>
        <w:pStyle w:val="Header"/>
        <w:tabs>
          <w:tab w:val="clear" w:pos="8640"/>
          <w:tab w:val="left" w:pos="4320"/>
        </w:tabs>
      </w:pPr>
    </w:p>
    <w:p w:rsidR="007B2D9A" w:rsidRDefault="00D4315C">
      <w:pPr>
        <w:pStyle w:val="Header"/>
        <w:tabs>
          <w:tab w:val="clear" w:pos="8640"/>
          <w:tab w:val="left" w:pos="4320"/>
        </w:tabs>
      </w:pPr>
      <w:r>
        <w:tab/>
        <w:t xml:space="preserve">Senator MALLOY resumed speaking. </w:t>
      </w:r>
    </w:p>
    <w:p w:rsidR="00D4315C" w:rsidRDefault="00D4315C">
      <w:pPr>
        <w:pStyle w:val="Header"/>
        <w:tabs>
          <w:tab w:val="clear" w:pos="8640"/>
          <w:tab w:val="left" w:pos="4320"/>
        </w:tabs>
      </w:pPr>
    </w:p>
    <w:p w:rsidR="00EF35EB" w:rsidRPr="00EF35EB" w:rsidRDefault="00EF35EB" w:rsidP="00EF35EB">
      <w:pPr>
        <w:pStyle w:val="Header"/>
        <w:tabs>
          <w:tab w:val="clear" w:pos="8640"/>
          <w:tab w:val="left" w:pos="4320"/>
        </w:tabs>
        <w:jc w:val="center"/>
        <w:rPr>
          <w:b/>
        </w:rPr>
      </w:pPr>
      <w:r w:rsidRPr="00EF35EB">
        <w:rPr>
          <w:b/>
        </w:rPr>
        <w:t>Objection</w:t>
      </w:r>
    </w:p>
    <w:p w:rsidR="00C5356C" w:rsidRPr="00EF35EB" w:rsidRDefault="00C5356C" w:rsidP="00C5356C">
      <w:pPr>
        <w:pStyle w:val="Header"/>
        <w:tabs>
          <w:tab w:val="clear" w:pos="8640"/>
          <w:tab w:val="left" w:pos="4320"/>
        </w:tabs>
      </w:pPr>
      <w:r w:rsidRPr="00EF35EB">
        <w:tab/>
        <w:t>Senator COURSON</w:t>
      </w:r>
      <w:r w:rsidR="00A14077">
        <w:t xml:space="preserve"> asked</w:t>
      </w:r>
      <w:r w:rsidRPr="00EF35EB">
        <w:t xml:space="preserve"> unanimous consent</w:t>
      </w:r>
      <w:r w:rsidR="00A14077">
        <w:t xml:space="preserve"> to make a motion that </w:t>
      </w:r>
      <w:r w:rsidRPr="00EF35EB">
        <w:t xml:space="preserve"> when the Senate adjourns today, and with Senator MALLOY retaining the floor</w:t>
      </w:r>
      <w:r w:rsidR="00EF35EB">
        <w:t xml:space="preserve"> on S. 516</w:t>
      </w:r>
      <w:r w:rsidRPr="00EF35EB">
        <w:t>, it</w:t>
      </w:r>
      <w:r w:rsidR="004537E9">
        <w:t xml:space="preserve"> will meet tomorrow at 10:00 A.M.</w:t>
      </w:r>
      <w:r w:rsidR="00EF35EB">
        <w:t>,</w:t>
      </w:r>
      <w:r w:rsidRPr="00EF35EB">
        <w:t xml:space="preserve"> </w:t>
      </w:r>
      <w:r w:rsidR="00EF35EB">
        <w:t>recess for the</w:t>
      </w:r>
      <w:r w:rsidRPr="00EF35EB">
        <w:t xml:space="preserve"> Joint Assembly</w:t>
      </w:r>
      <w:r w:rsidR="00EF35EB">
        <w:t xml:space="preserve"> at 11:50 A.M.,</w:t>
      </w:r>
      <w:r w:rsidRPr="00EF35EB">
        <w:t xml:space="preserve"> and at the conclusion of the Joint Assembly, the Senate will </w:t>
      </w:r>
      <w:r w:rsidR="009C52A4" w:rsidRPr="00EF35EB">
        <w:t>recede</w:t>
      </w:r>
      <w:r w:rsidRPr="00EF35EB">
        <w:t xml:space="preserve"> until 2:00 P.M.</w:t>
      </w:r>
    </w:p>
    <w:p w:rsidR="00C5356C" w:rsidRPr="00EF35EB" w:rsidRDefault="00C5356C" w:rsidP="00C5356C">
      <w:pPr>
        <w:pStyle w:val="Header"/>
        <w:tabs>
          <w:tab w:val="clear" w:pos="8640"/>
          <w:tab w:val="left" w:pos="4320"/>
        </w:tabs>
      </w:pPr>
      <w:r w:rsidRPr="00EF35EB">
        <w:tab/>
        <w:t xml:space="preserve">Senator SHANE MARTIN objected. </w:t>
      </w:r>
    </w:p>
    <w:p w:rsidR="00C5356C" w:rsidRPr="00D1003F" w:rsidRDefault="00C5356C" w:rsidP="00C5356C">
      <w:pPr>
        <w:pStyle w:val="Header"/>
        <w:tabs>
          <w:tab w:val="clear" w:pos="8640"/>
          <w:tab w:val="left" w:pos="4320"/>
        </w:tabs>
        <w:jc w:val="center"/>
        <w:rPr>
          <w:b/>
        </w:rPr>
      </w:pPr>
    </w:p>
    <w:p w:rsidR="00C5356C" w:rsidRPr="00D1003F" w:rsidRDefault="00C5356C" w:rsidP="00C5356C">
      <w:pPr>
        <w:pStyle w:val="Header"/>
        <w:tabs>
          <w:tab w:val="clear" w:pos="8640"/>
          <w:tab w:val="left" w:pos="4320"/>
        </w:tabs>
        <w:jc w:val="center"/>
      </w:pPr>
      <w:r w:rsidRPr="00D1003F">
        <w:rPr>
          <w:b/>
        </w:rPr>
        <w:t>Expression of Personal Interest</w:t>
      </w:r>
    </w:p>
    <w:p w:rsidR="00C5356C" w:rsidRPr="00D1003F" w:rsidRDefault="00C5356C" w:rsidP="00EF35EB">
      <w:pPr>
        <w:pStyle w:val="Header"/>
        <w:tabs>
          <w:tab w:val="clear" w:pos="8640"/>
          <w:tab w:val="left" w:pos="4320"/>
        </w:tabs>
      </w:pPr>
      <w:r w:rsidRPr="00D1003F">
        <w:rPr>
          <w:b/>
        </w:rPr>
        <w:tab/>
      </w:r>
      <w:r w:rsidR="00EF35EB">
        <w:t xml:space="preserve">With </w:t>
      </w:r>
      <w:r w:rsidR="00FD1DCA">
        <w:t>unanimous</w:t>
      </w:r>
      <w:r w:rsidR="00EF35EB">
        <w:t xml:space="preserve"> consent, </w:t>
      </w:r>
      <w:r w:rsidRPr="00D1003F">
        <w:t>Senator COURSON rose for an Expression of Personal Interest.</w:t>
      </w:r>
    </w:p>
    <w:p w:rsidR="00C5356C" w:rsidRDefault="00C5356C" w:rsidP="00C5356C">
      <w:pPr>
        <w:pStyle w:val="Header"/>
        <w:tabs>
          <w:tab w:val="clear" w:pos="8640"/>
          <w:tab w:val="left" w:pos="4320"/>
        </w:tabs>
        <w:jc w:val="center"/>
        <w:rPr>
          <w:b/>
          <w:i/>
        </w:rPr>
      </w:pPr>
    </w:p>
    <w:p w:rsidR="00E35355" w:rsidRPr="00E35355" w:rsidRDefault="00E35355" w:rsidP="00E35355">
      <w:pPr>
        <w:pStyle w:val="Header"/>
        <w:tabs>
          <w:tab w:val="clear" w:pos="8640"/>
          <w:tab w:val="left" w:pos="4320"/>
        </w:tabs>
        <w:jc w:val="center"/>
      </w:pPr>
      <w:r>
        <w:rPr>
          <w:b/>
        </w:rPr>
        <w:t>Motion Adopted</w:t>
      </w:r>
    </w:p>
    <w:p w:rsidR="00E35355" w:rsidRDefault="00E35355" w:rsidP="00E35355">
      <w:pPr>
        <w:pStyle w:val="Header"/>
        <w:tabs>
          <w:tab w:val="clear" w:pos="8640"/>
          <w:tab w:val="left" w:pos="4320"/>
        </w:tabs>
      </w:pPr>
      <w:r>
        <w:tab/>
        <w:t>Senator COURSON</w:t>
      </w:r>
      <w:r w:rsidR="00EF35EB">
        <w:t xml:space="preserve"> moved</w:t>
      </w:r>
      <w:r>
        <w:t xml:space="preserve"> </w:t>
      </w:r>
      <w:r w:rsidR="00C5356C">
        <w:t xml:space="preserve">that when </w:t>
      </w:r>
      <w:r>
        <w:t xml:space="preserve">the Senate </w:t>
      </w:r>
      <w:r w:rsidR="00C5356C">
        <w:t xml:space="preserve">stands </w:t>
      </w:r>
      <w:r w:rsidR="00FD1DCA">
        <w:t>adjourned</w:t>
      </w:r>
      <w:r w:rsidR="00C5356C">
        <w:t xml:space="preserve"> today, it stand adjourned to meet tomorrow at 10:00 A.M.</w:t>
      </w:r>
      <w:r>
        <w:t xml:space="preserve"> </w:t>
      </w:r>
    </w:p>
    <w:p w:rsidR="00EF35EB" w:rsidRDefault="00EF35EB" w:rsidP="00E35355">
      <w:pPr>
        <w:pStyle w:val="Header"/>
        <w:tabs>
          <w:tab w:val="clear" w:pos="8640"/>
          <w:tab w:val="left" w:pos="4320"/>
        </w:tabs>
      </w:pPr>
    </w:p>
    <w:p w:rsidR="00C5356C" w:rsidRDefault="00C5356C" w:rsidP="00E35355">
      <w:pPr>
        <w:pStyle w:val="Header"/>
        <w:tabs>
          <w:tab w:val="clear" w:pos="8640"/>
          <w:tab w:val="left" w:pos="4320"/>
        </w:tabs>
      </w:pPr>
      <w:r>
        <w:tab/>
        <w:t>The "ayes" and "nays" were demanded and taken, resulting as follows:</w:t>
      </w:r>
    </w:p>
    <w:p w:rsidR="00C5356C" w:rsidRPr="00C5356C" w:rsidRDefault="00C5356C" w:rsidP="00C5356C">
      <w:pPr>
        <w:pStyle w:val="Header"/>
        <w:tabs>
          <w:tab w:val="clear" w:pos="8640"/>
          <w:tab w:val="left" w:pos="4320"/>
        </w:tabs>
        <w:jc w:val="center"/>
        <w:rPr>
          <w:b/>
        </w:rPr>
      </w:pPr>
      <w:r w:rsidRPr="00C5356C">
        <w:rPr>
          <w:b/>
        </w:rPr>
        <w:t>Ayes 32; Nays 5</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356C">
        <w:rPr>
          <w:b/>
        </w:rPr>
        <w:t>AYES</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Alexander</w:t>
      </w:r>
      <w:r>
        <w:tab/>
      </w:r>
      <w:r w:rsidRPr="00C5356C">
        <w:t>Allen</w:t>
      </w:r>
      <w:r>
        <w:tab/>
      </w:r>
      <w:r w:rsidRPr="00C5356C">
        <w:t>Bennett</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Bryant</w:t>
      </w:r>
      <w:r>
        <w:tab/>
      </w:r>
      <w:r w:rsidRPr="00C5356C">
        <w:t>Campbell</w:t>
      </w:r>
      <w:r>
        <w:tab/>
      </w:r>
      <w:r w:rsidRPr="00C5356C">
        <w:t>Cleary</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Courson</w:t>
      </w:r>
      <w:r>
        <w:tab/>
      </w:r>
      <w:r w:rsidRPr="00C5356C">
        <w:t>Cromer</w:t>
      </w:r>
      <w:r>
        <w:tab/>
      </w:r>
      <w:r w:rsidRPr="00C5356C">
        <w:t>Davis</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Fair</w:t>
      </w:r>
      <w:r>
        <w:tab/>
      </w:r>
      <w:r w:rsidRPr="00C5356C">
        <w:t>Gregory</w:t>
      </w:r>
      <w:r>
        <w:tab/>
      </w:r>
      <w:r w:rsidRPr="00C5356C">
        <w:t>Hayes</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Hembree</w:t>
      </w:r>
      <w:r>
        <w:tab/>
      </w:r>
      <w:r w:rsidRPr="00C5356C">
        <w:t>Hutto</w:t>
      </w:r>
      <w:r>
        <w:tab/>
      </w:r>
      <w:r w:rsidRPr="00C5356C">
        <w:t>Johnson</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Kimpson</w:t>
      </w:r>
      <w:r>
        <w:tab/>
      </w:r>
      <w:r w:rsidRPr="00C5356C">
        <w:t>Leatherman</w:t>
      </w:r>
      <w:r>
        <w:tab/>
      </w:r>
      <w:r w:rsidRPr="00C5356C">
        <w:t>Lourie</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Malloy</w:t>
      </w:r>
      <w:r>
        <w:tab/>
      </w:r>
      <w:r w:rsidRPr="00C5356C">
        <w:rPr>
          <w:i/>
        </w:rPr>
        <w:t>Martin, Larry</w:t>
      </w:r>
      <w:r>
        <w:rPr>
          <w:i/>
        </w:rPr>
        <w:tab/>
      </w:r>
      <w:r w:rsidRPr="00C5356C">
        <w:t>Massey</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Matthews</w:t>
      </w:r>
      <w:r>
        <w:tab/>
      </w:r>
      <w:r w:rsidRPr="00C5356C">
        <w:t>McGill</w:t>
      </w:r>
      <w:r>
        <w:tab/>
      </w:r>
      <w:r w:rsidRPr="00C5356C">
        <w:t>Nicholson</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Peeler</w:t>
      </w:r>
      <w:r>
        <w:tab/>
      </w:r>
      <w:r w:rsidRPr="00C5356C">
        <w:t>Rankin</w:t>
      </w:r>
      <w:r>
        <w:tab/>
      </w:r>
      <w:r w:rsidRPr="00C5356C">
        <w:t>Reese</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Scott</w:t>
      </w:r>
      <w:r>
        <w:tab/>
      </w:r>
      <w:r w:rsidRPr="00C5356C">
        <w:t>Setzler</w:t>
      </w:r>
      <w:r>
        <w:tab/>
      </w:r>
      <w:r w:rsidRPr="00C5356C">
        <w:t>Thurmond</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Turner</w:t>
      </w:r>
      <w:r>
        <w:tab/>
      </w:r>
      <w:r w:rsidRPr="00C5356C">
        <w:t>Young</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5356C" w:rsidRP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356C">
        <w:rPr>
          <w:b/>
        </w:rPr>
        <w:t>Total--32</w:t>
      </w:r>
    </w:p>
    <w:p w:rsidR="00C5356C" w:rsidRPr="00C5356C" w:rsidRDefault="00C5356C" w:rsidP="00C5356C">
      <w:pPr>
        <w:pStyle w:val="Header"/>
        <w:tabs>
          <w:tab w:val="clear" w:pos="8640"/>
          <w:tab w:val="left" w:pos="4320"/>
        </w:tabs>
      </w:pP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356C">
        <w:rPr>
          <w:b/>
        </w:rPr>
        <w:t>NAYS</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t>Campsen</w:t>
      </w:r>
      <w:r>
        <w:tab/>
      </w:r>
      <w:r w:rsidRPr="00C5356C">
        <w:t>Coleman</w:t>
      </w:r>
      <w:r>
        <w:tab/>
      </w:r>
      <w:r w:rsidRPr="00C5356C">
        <w:t>Corbin</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356C">
        <w:rPr>
          <w:i/>
        </w:rPr>
        <w:t>Martin, Shane</w:t>
      </w:r>
      <w:r>
        <w:rPr>
          <w:i/>
        </w:rPr>
        <w:tab/>
      </w:r>
      <w:r w:rsidRPr="00C5356C">
        <w:t>McElveen</w:t>
      </w:r>
    </w:p>
    <w:p w:rsid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5356C" w:rsidRPr="00C5356C" w:rsidRDefault="00C5356C" w:rsidP="00C535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356C">
        <w:rPr>
          <w:b/>
        </w:rPr>
        <w:t>Total--5</w:t>
      </w:r>
    </w:p>
    <w:p w:rsidR="00C5356C" w:rsidRPr="00C5356C" w:rsidRDefault="00C5356C" w:rsidP="00C5356C">
      <w:pPr>
        <w:pStyle w:val="Header"/>
        <w:tabs>
          <w:tab w:val="clear" w:pos="8640"/>
          <w:tab w:val="left" w:pos="4320"/>
        </w:tabs>
      </w:pPr>
    </w:p>
    <w:p w:rsidR="00A14077" w:rsidRDefault="00C5356C">
      <w:pPr>
        <w:pStyle w:val="Header"/>
        <w:tabs>
          <w:tab w:val="clear" w:pos="8640"/>
          <w:tab w:val="left" w:pos="4320"/>
        </w:tabs>
      </w:pPr>
      <w:r>
        <w:rPr>
          <w:i/>
        </w:rPr>
        <w:tab/>
      </w:r>
      <w:r>
        <w:t xml:space="preserve">The Senate agreed </w:t>
      </w:r>
      <w:r w:rsidR="00A14077">
        <w:t>to convene at</w:t>
      </w:r>
      <w:r>
        <w:t xml:space="preserve"> 10:00</w:t>
      </w:r>
      <w:r w:rsidR="00A14077">
        <w:t xml:space="preserve"> A.M.</w:t>
      </w:r>
      <w:r>
        <w:t xml:space="preserve"> tomorrow. </w:t>
      </w:r>
    </w:p>
    <w:p w:rsidR="00A14077" w:rsidRDefault="00A14077">
      <w:pPr>
        <w:pStyle w:val="Header"/>
        <w:tabs>
          <w:tab w:val="clear" w:pos="8640"/>
          <w:tab w:val="left" w:pos="4320"/>
        </w:tabs>
      </w:pPr>
    </w:p>
    <w:p w:rsidR="00A14077" w:rsidRDefault="00A14077">
      <w:pPr>
        <w:pStyle w:val="Header"/>
        <w:tabs>
          <w:tab w:val="clear" w:pos="8640"/>
          <w:tab w:val="left" w:pos="4320"/>
        </w:tabs>
      </w:pPr>
      <w:r>
        <w:tab/>
        <w:t>Senator MALLOY resumed speaking on the amendment.</w:t>
      </w:r>
    </w:p>
    <w:p w:rsidR="00A14077" w:rsidRDefault="00A14077">
      <w:pPr>
        <w:pStyle w:val="Header"/>
        <w:tabs>
          <w:tab w:val="clear" w:pos="8640"/>
          <w:tab w:val="left" w:pos="4320"/>
        </w:tabs>
      </w:pPr>
    </w:p>
    <w:p w:rsidR="00A14077" w:rsidRPr="00EF35EB" w:rsidRDefault="00A14077" w:rsidP="00A14077">
      <w:pPr>
        <w:pStyle w:val="Header"/>
        <w:tabs>
          <w:tab w:val="clear" w:pos="8640"/>
          <w:tab w:val="left" w:pos="4320"/>
        </w:tabs>
        <w:jc w:val="center"/>
        <w:rPr>
          <w:b/>
        </w:rPr>
      </w:pPr>
      <w:r w:rsidRPr="00EF35EB">
        <w:rPr>
          <w:b/>
        </w:rPr>
        <w:t>Objection</w:t>
      </w:r>
    </w:p>
    <w:p w:rsidR="00A14077" w:rsidRDefault="00A14077" w:rsidP="00A14077">
      <w:pPr>
        <w:pStyle w:val="Header"/>
        <w:tabs>
          <w:tab w:val="clear" w:pos="8640"/>
          <w:tab w:val="left" w:pos="4320"/>
        </w:tabs>
      </w:pPr>
      <w:r w:rsidRPr="00EF35EB">
        <w:tab/>
        <w:t>Senator COURSON</w:t>
      </w:r>
      <w:r>
        <w:t xml:space="preserve"> asked</w:t>
      </w:r>
      <w:r w:rsidRPr="00EF35EB">
        <w:t xml:space="preserve"> unanimous consent</w:t>
      </w:r>
      <w:r>
        <w:t xml:space="preserve"> to make a motion that </w:t>
      </w:r>
      <w:r w:rsidRPr="00EF35EB">
        <w:t xml:space="preserve"> when the Senate adjourns today, </w:t>
      </w:r>
      <w:r w:rsidR="00C35775">
        <w:t xml:space="preserve">it </w:t>
      </w:r>
      <w:r w:rsidR="00074A8C">
        <w:t xml:space="preserve">stand </w:t>
      </w:r>
      <w:r>
        <w:t>adjourn</w:t>
      </w:r>
      <w:r w:rsidR="00074A8C">
        <w:t>ed</w:t>
      </w:r>
      <w:r>
        <w:t xml:space="preserve"> with</w:t>
      </w:r>
      <w:r w:rsidRPr="00EF35EB">
        <w:t xml:space="preserve"> Senator MALLOY retaining the floor</w:t>
      </w:r>
      <w:r>
        <w:t xml:space="preserve"> on S. 516.</w:t>
      </w:r>
    </w:p>
    <w:p w:rsidR="00A14077" w:rsidRDefault="00A14077" w:rsidP="00A14077">
      <w:pPr>
        <w:pStyle w:val="Header"/>
        <w:tabs>
          <w:tab w:val="clear" w:pos="8640"/>
          <w:tab w:val="left" w:pos="4320"/>
        </w:tabs>
      </w:pPr>
      <w:r>
        <w:tab/>
      </w:r>
      <w:r w:rsidRPr="00EF35EB">
        <w:t xml:space="preserve">Senator SHANE MARTIN objected. </w:t>
      </w:r>
    </w:p>
    <w:p w:rsidR="00A14077" w:rsidRDefault="00A14077" w:rsidP="00A14077">
      <w:pPr>
        <w:pStyle w:val="Header"/>
        <w:tabs>
          <w:tab w:val="clear" w:pos="8640"/>
          <w:tab w:val="left" w:pos="4320"/>
        </w:tabs>
      </w:pPr>
    </w:p>
    <w:p w:rsidR="00A14077" w:rsidRPr="00EF35EB" w:rsidRDefault="00A14077" w:rsidP="00A14077">
      <w:pPr>
        <w:pStyle w:val="Header"/>
        <w:tabs>
          <w:tab w:val="clear" w:pos="8640"/>
          <w:tab w:val="left" w:pos="4320"/>
        </w:tabs>
        <w:jc w:val="center"/>
        <w:rPr>
          <w:b/>
        </w:rPr>
      </w:pPr>
      <w:r w:rsidRPr="00EF35EB">
        <w:t xml:space="preserve"> </w:t>
      </w:r>
      <w:r w:rsidRPr="00EF35EB">
        <w:rPr>
          <w:b/>
        </w:rPr>
        <w:t>Objection</w:t>
      </w:r>
    </w:p>
    <w:p w:rsidR="00A14077" w:rsidRDefault="00A14077" w:rsidP="00A14077">
      <w:pPr>
        <w:pStyle w:val="Header"/>
        <w:tabs>
          <w:tab w:val="clear" w:pos="8640"/>
          <w:tab w:val="left" w:pos="4320"/>
        </w:tabs>
      </w:pPr>
      <w:r w:rsidRPr="00EF35EB">
        <w:tab/>
        <w:t>Senator COURSON</w:t>
      </w:r>
      <w:r>
        <w:t xml:space="preserve"> asked</w:t>
      </w:r>
      <w:r w:rsidRPr="00EF35EB">
        <w:t xml:space="preserve"> unanimous consent</w:t>
      </w:r>
      <w:r>
        <w:t xml:space="preserve"> to make a motion that when the Senate</w:t>
      </w:r>
      <w:r w:rsidRPr="00EF35EB">
        <w:t xml:space="preserve"> </w:t>
      </w:r>
      <w:r>
        <w:t>recedes for the</w:t>
      </w:r>
      <w:r w:rsidRPr="00EF35EB">
        <w:t xml:space="preserve"> Joint Assembly</w:t>
      </w:r>
      <w:r>
        <w:t xml:space="preserve"> at 11:50 A.M. tomorrow that, </w:t>
      </w:r>
      <w:r w:rsidRPr="00EF35EB">
        <w:t>at the conclusion of the Joint Assembly, the Senate will reced</w:t>
      </w:r>
      <w:r w:rsidR="009C52A4">
        <w:t>e</w:t>
      </w:r>
      <w:r w:rsidRPr="00EF35EB">
        <w:t xml:space="preserve"> until 2:00 P.M.</w:t>
      </w:r>
    </w:p>
    <w:p w:rsidR="00A14077" w:rsidRDefault="00A14077" w:rsidP="00A14077">
      <w:pPr>
        <w:pStyle w:val="Header"/>
        <w:tabs>
          <w:tab w:val="clear" w:pos="8640"/>
          <w:tab w:val="left" w:pos="4320"/>
        </w:tabs>
      </w:pPr>
      <w:r>
        <w:tab/>
      </w:r>
      <w:r w:rsidRPr="00EF35EB">
        <w:t xml:space="preserve">Senator SHANE MARTIN objected. </w:t>
      </w:r>
    </w:p>
    <w:p w:rsidR="00A14077" w:rsidRDefault="00A14077" w:rsidP="00A14077">
      <w:pPr>
        <w:pStyle w:val="Header"/>
        <w:tabs>
          <w:tab w:val="clear" w:pos="8640"/>
          <w:tab w:val="left" w:pos="4320"/>
        </w:tabs>
      </w:pPr>
    </w:p>
    <w:p w:rsidR="00A14077" w:rsidRPr="00A14077" w:rsidRDefault="00A14077" w:rsidP="00553A72">
      <w:pPr>
        <w:pStyle w:val="Header"/>
        <w:keepNext/>
        <w:tabs>
          <w:tab w:val="clear" w:pos="8640"/>
          <w:tab w:val="left" w:pos="4320"/>
        </w:tabs>
        <w:jc w:val="center"/>
        <w:rPr>
          <w:b/>
        </w:rPr>
      </w:pPr>
      <w:r w:rsidRPr="00A14077">
        <w:rPr>
          <w:b/>
        </w:rPr>
        <w:t>Motion Adopted</w:t>
      </w:r>
    </w:p>
    <w:p w:rsidR="00A14077" w:rsidRDefault="009C52A4" w:rsidP="00553A72">
      <w:pPr>
        <w:pStyle w:val="Header"/>
        <w:keepNext/>
        <w:tabs>
          <w:tab w:val="clear" w:pos="8640"/>
          <w:tab w:val="left" w:pos="4320"/>
        </w:tabs>
      </w:pPr>
      <w:r>
        <w:tab/>
      </w:r>
      <w:r w:rsidR="00A14077">
        <w:t>Senator MALLOY asked unanimous consent to make a motion that the Senate stand adjourned with Senator MALLOY retaining the floor on S. 516.</w:t>
      </w:r>
    </w:p>
    <w:p w:rsidR="00A14077" w:rsidRPr="00EF35EB" w:rsidRDefault="00A14077" w:rsidP="00A14077">
      <w:pPr>
        <w:pStyle w:val="Header"/>
        <w:tabs>
          <w:tab w:val="clear" w:pos="8640"/>
          <w:tab w:val="left" w:pos="4320"/>
        </w:tabs>
      </w:pPr>
      <w:r>
        <w:tab/>
        <w:t>There was no objection.</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D326D">
        <w:tab/>
      </w:r>
      <w:r>
        <w:t>On motion of Senator</w:t>
      </w:r>
      <w:r w:rsidR="00665583">
        <w:t xml:space="preserve"> NICHOLSON</w:t>
      </w:r>
      <w:r>
        <w:t>, with unanimous consent, the Senate stood adjourned out of res</w:t>
      </w:r>
      <w:r w:rsidR="00064CD7">
        <w:t>pect to the memory of M</w:t>
      </w:r>
      <w:r>
        <w:t>s.</w:t>
      </w:r>
      <w:r w:rsidR="00064CD7">
        <w:t xml:space="preserve"> Alice C. Phillips</w:t>
      </w:r>
      <w:r>
        <w:t xml:space="preserve"> of </w:t>
      </w:r>
      <w:r w:rsidR="00064CD7">
        <w:t>Greenwood</w:t>
      </w:r>
      <w:r>
        <w:t>, S.C.</w:t>
      </w:r>
      <w:r w:rsidR="00064CD7">
        <w:t xml:space="preserve">  Ms. Phillips was a member of Alpha Kappa Alpha Sorority.  She graduated from Leadership Greenwood Piedmont Technical College and then went on to work at the college for 34 years. Alice loved to travel and had a strong commitment to her family, education, the community and church.  Alice was a loving mother and doting grandmother. </w:t>
      </w:r>
    </w:p>
    <w:p w:rsidR="00DB74A4" w:rsidRDefault="00DB74A4">
      <w:pPr>
        <w:pStyle w:val="Header"/>
        <w:tabs>
          <w:tab w:val="clear" w:pos="8640"/>
          <w:tab w:val="left" w:pos="4320"/>
        </w:tabs>
      </w:pPr>
    </w:p>
    <w:p w:rsidR="002B15E8" w:rsidRDefault="002B15E8" w:rsidP="002B15E8">
      <w:pPr>
        <w:pStyle w:val="Header"/>
        <w:tabs>
          <w:tab w:val="clear" w:pos="8640"/>
          <w:tab w:val="left" w:pos="4320"/>
        </w:tabs>
        <w:jc w:val="center"/>
      </w:pPr>
      <w:r>
        <w:t xml:space="preserve">and </w:t>
      </w:r>
    </w:p>
    <w:p w:rsidR="002B15E8" w:rsidRDefault="002B15E8" w:rsidP="002B15E8">
      <w:pPr>
        <w:pStyle w:val="Header"/>
        <w:tabs>
          <w:tab w:val="clear" w:pos="8640"/>
          <w:tab w:val="left" w:pos="4320"/>
        </w:tabs>
        <w:jc w:val="center"/>
      </w:pPr>
    </w:p>
    <w:p w:rsidR="002B15E8" w:rsidRDefault="002B15E8" w:rsidP="002B15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B15E8" w:rsidRDefault="002B15E8" w:rsidP="002B15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the Honorable Wade S.</w:t>
      </w:r>
      <w:r w:rsidR="00221E0D">
        <w:t xml:space="preserve"> (Chip)</w:t>
      </w:r>
      <w:r>
        <w:t xml:space="preserve"> Weatherford III of Gaffney, S.C.  </w:t>
      </w:r>
      <w:r w:rsidR="00221E0D">
        <w:t>Chip</w:t>
      </w:r>
    </w:p>
    <w:p w:rsidR="002B15E8" w:rsidRDefault="00221E0D" w:rsidP="002B15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was a graduate of Wofford College and the University of South Carolina School of Law.  He was a practicing attorney in Gaffney and </w:t>
      </w:r>
      <w:r w:rsidR="00FD1DCA">
        <w:t>Municipal</w:t>
      </w:r>
      <w:r>
        <w:t xml:space="preserve"> Court Judge for the City of </w:t>
      </w:r>
      <w:r w:rsidR="00A4349D">
        <w:t>Gaffney.  Chip was a certified Circuit Court mediator, a U</w:t>
      </w:r>
      <w:r>
        <w:t>.S. Marines veteran and a member of the Elks Lodge. He loved gardening, bird feeding, and cooking. Chip was a loving husband, beloved father and doting grandfathe</w:t>
      </w:r>
      <w:r w:rsidR="002B15E8">
        <w:t xml:space="preserve">r. </w:t>
      </w:r>
    </w:p>
    <w:p w:rsidR="002B15E8" w:rsidRDefault="002B15E8">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C5356C">
        <w:t>3:13 P</w:t>
      </w:r>
      <w:r>
        <w:t xml:space="preserve">.M., on motion of Senator </w:t>
      </w:r>
      <w:r w:rsidR="006B4309">
        <w:t>MALLOY, with Senator MALLOY retaining the floor</w:t>
      </w:r>
      <w:r>
        <w:t xml:space="preserve">, the Senate adjourned to meet tomorrow at </w:t>
      </w:r>
      <w:r w:rsidR="00C5356C">
        <w:t>10:00</w:t>
      </w:r>
      <w:r w:rsidR="00526F53">
        <w:t xml:space="preserve">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E079BD">
      <w:headerReference w:type="default" r:id="rId7"/>
      <w:footerReference w:type="default" r:id="rId8"/>
      <w:footerReference w:type="first" r:id="rId9"/>
      <w:type w:val="continuous"/>
      <w:pgSz w:w="12240" w:h="15840"/>
      <w:pgMar w:top="1008" w:right="4666" w:bottom="3499" w:left="1238" w:header="1008" w:footer="3499" w:gutter="0"/>
      <w:pgNumType w:start="20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3E" w:rsidRDefault="0061213E">
      <w:r>
        <w:separator/>
      </w:r>
    </w:p>
  </w:endnote>
  <w:endnote w:type="continuationSeparator" w:id="0">
    <w:p w:rsidR="0061213E" w:rsidRDefault="0061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3E" w:rsidRDefault="00AB647F" w:rsidP="0058615F">
    <w:pPr>
      <w:pStyle w:val="Footer"/>
      <w:spacing w:before="120"/>
      <w:jc w:val="center"/>
    </w:pPr>
    <w:r>
      <w:fldChar w:fldCharType="begin"/>
    </w:r>
    <w:r>
      <w:instrText xml:space="preserve"> PAGE   \* MERGEFORMAT </w:instrText>
    </w:r>
    <w:r>
      <w:fldChar w:fldCharType="separate"/>
    </w:r>
    <w:r>
      <w:rPr>
        <w:noProof/>
      </w:rPr>
      <w:t>2073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3E" w:rsidRDefault="00AB647F" w:rsidP="0058615F">
    <w:pPr>
      <w:pStyle w:val="Footer"/>
      <w:spacing w:before="120"/>
      <w:jc w:val="center"/>
    </w:pPr>
    <w:r>
      <w:fldChar w:fldCharType="begin"/>
    </w:r>
    <w:r>
      <w:instrText xml:space="preserve"> PAGE   \* MERGEFORMAT </w:instrText>
    </w:r>
    <w:r>
      <w:fldChar w:fldCharType="separate"/>
    </w:r>
    <w:r>
      <w:rPr>
        <w:noProof/>
      </w:rPr>
      <w:t>2072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3E" w:rsidRDefault="0061213E">
      <w:r>
        <w:separator/>
      </w:r>
    </w:p>
  </w:footnote>
  <w:footnote w:type="continuationSeparator" w:id="0">
    <w:p w:rsidR="0061213E" w:rsidRDefault="0061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3E" w:rsidRPr="0058615F" w:rsidRDefault="0061213E" w:rsidP="0058615F">
    <w:pPr>
      <w:pStyle w:val="Header"/>
      <w:spacing w:after="120"/>
      <w:jc w:val="center"/>
      <w:rPr>
        <w:b/>
      </w:rPr>
    </w:pPr>
    <w:r>
      <w:rPr>
        <w:b/>
      </w:rPr>
      <w:t>TUESDAY, APRIL 1,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2"/>
  </w:compat>
  <w:rsids>
    <w:rsidRoot w:val="005A1D3D"/>
    <w:rsid w:val="000074E0"/>
    <w:rsid w:val="0001047D"/>
    <w:rsid w:val="00011183"/>
    <w:rsid w:val="00022CE8"/>
    <w:rsid w:val="0002352C"/>
    <w:rsid w:val="000309AD"/>
    <w:rsid w:val="00035014"/>
    <w:rsid w:val="00042056"/>
    <w:rsid w:val="000426A1"/>
    <w:rsid w:val="00043EAF"/>
    <w:rsid w:val="00050AAF"/>
    <w:rsid w:val="00054D54"/>
    <w:rsid w:val="000566AC"/>
    <w:rsid w:val="00060CDC"/>
    <w:rsid w:val="0006162D"/>
    <w:rsid w:val="00064200"/>
    <w:rsid w:val="00064CD7"/>
    <w:rsid w:val="00067698"/>
    <w:rsid w:val="00074A8C"/>
    <w:rsid w:val="00074FE7"/>
    <w:rsid w:val="00075A91"/>
    <w:rsid w:val="0008217A"/>
    <w:rsid w:val="00082A18"/>
    <w:rsid w:val="0009075C"/>
    <w:rsid w:val="000A0425"/>
    <w:rsid w:val="000A1200"/>
    <w:rsid w:val="000A7610"/>
    <w:rsid w:val="000A7E6D"/>
    <w:rsid w:val="000B4BD8"/>
    <w:rsid w:val="000B51B2"/>
    <w:rsid w:val="000C7111"/>
    <w:rsid w:val="000D326D"/>
    <w:rsid w:val="000E4460"/>
    <w:rsid w:val="000F2F25"/>
    <w:rsid w:val="000F7A8C"/>
    <w:rsid w:val="001001D1"/>
    <w:rsid w:val="00102C0A"/>
    <w:rsid w:val="00106BC4"/>
    <w:rsid w:val="00114764"/>
    <w:rsid w:val="00136078"/>
    <w:rsid w:val="001462F5"/>
    <w:rsid w:val="001469AE"/>
    <w:rsid w:val="001507B6"/>
    <w:rsid w:val="001541ED"/>
    <w:rsid w:val="00156E6E"/>
    <w:rsid w:val="00162528"/>
    <w:rsid w:val="0017112B"/>
    <w:rsid w:val="00177E7A"/>
    <w:rsid w:val="00181C55"/>
    <w:rsid w:val="00182BFF"/>
    <w:rsid w:val="00183ECB"/>
    <w:rsid w:val="00184F42"/>
    <w:rsid w:val="001A3572"/>
    <w:rsid w:val="001A5E0B"/>
    <w:rsid w:val="001B6434"/>
    <w:rsid w:val="001D53D5"/>
    <w:rsid w:val="001D6026"/>
    <w:rsid w:val="001D663A"/>
    <w:rsid w:val="001E2AF7"/>
    <w:rsid w:val="001E58B6"/>
    <w:rsid w:val="001E68BA"/>
    <w:rsid w:val="001F2B8B"/>
    <w:rsid w:val="001F2F29"/>
    <w:rsid w:val="001F72EB"/>
    <w:rsid w:val="00202A26"/>
    <w:rsid w:val="00204D42"/>
    <w:rsid w:val="00210823"/>
    <w:rsid w:val="00215E18"/>
    <w:rsid w:val="00221E0D"/>
    <w:rsid w:val="00223C63"/>
    <w:rsid w:val="002303E1"/>
    <w:rsid w:val="00243000"/>
    <w:rsid w:val="002476DF"/>
    <w:rsid w:val="002564BD"/>
    <w:rsid w:val="00257B63"/>
    <w:rsid w:val="0026482B"/>
    <w:rsid w:val="00291DC0"/>
    <w:rsid w:val="002A0984"/>
    <w:rsid w:val="002A300C"/>
    <w:rsid w:val="002A451D"/>
    <w:rsid w:val="002B010F"/>
    <w:rsid w:val="002B10D6"/>
    <w:rsid w:val="002B15E8"/>
    <w:rsid w:val="002B6DF2"/>
    <w:rsid w:val="002B7EBD"/>
    <w:rsid w:val="002D326D"/>
    <w:rsid w:val="002D49C0"/>
    <w:rsid w:val="002D5648"/>
    <w:rsid w:val="002D6956"/>
    <w:rsid w:val="002D7A66"/>
    <w:rsid w:val="002E01BA"/>
    <w:rsid w:val="002E52AD"/>
    <w:rsid w:val="002E56FC"/>
    <w:rsid w:val="002E60B0"/>
    <w:rsid w:val="002F647B"/>
    <w:rsid w:val="00300B59"/>
    <w:rsid w:val="00301E5D"/>
    <w:rsid w:val="003055CE"/>
    <w:rsid w:val="00310BD0"/>
    <w:rsid w:val="00311E98"/>
    <w:rsid w:val="00316E47"/>
    <w:rsid w:val="00321465"/>
    <w:rsid w:val="00324682"/>
    <w:rsid w:val="00334554"/>
    <w:rsid w:val="003365BE"/>
    <w:rsid w:val="00337C23"/>
    <w:rsid w:val="00354207"/>
    <w:rsid w:val="003573AD"/>
    <w:rsid w:val="00360107"/>
    <w:rsid w:val="00364B8B"/>
    <w:rsid w:val="00365C54"/>
    <w:rsid w:val="00366E03"/>
    <w:rsid w:val="003737EA"/>
    <w:rsid w:val="0037670D"/>
    <w:rsid w:val="00383396"/>
    <w:rsid w:val="003854AA"/>
    <w:rsid w:val="00390F72"/>
    <w:rsid w:val="0039528E"/>
    <w:rsid w:val="003C3DEA"/>
    <w:rsid w:val="003D0B99"/>
    <w:rsid w:val="003D3A0A"/>
    <w:rsid w:val="003E1C83"/>
    <w:rsid w:val="003E4D85"/>
    <w:rsid w:val="004114EF"/>
    <w:rsid w:val="00412368"/>
    <w:rsid w:val="00426E5F"/>
    <w:rsid w:val="00434E3B"/>
    <w:rsid w:val="004406C2"/>
    <w:rsid w:val="00444D5C"/>
    <w:rsid w:val="004465AD"/>
    <w:rsid w:val="004535F0"/>
    <w:rsid w:val="004537E9"/>
    <w:rsid w:val="00457427"/>
    <w:rsid w:val="00457867"/>
    <w:rsid w:val="00457AF6"/>
    <w:rsid w:val="004627E1"/>
    <w:rsid w:val="00470184"/>
    <w:rsid w:val="00473BB7"/>
    <w:rsid w:val="004746F3"/>
    <w:rsid w:val="00483532"/>
    <w:rsid w:val="00486C2F"/>
    <w:rsid w:val="00486D6C"/>
    <w:rsid w:val="00487367"/>
    <w:rsid w:val="00487AD2"/>
    <w:rsid w:val="00493EA2"/>
    <w:rsid w:val="00494996"/>
    <w:rsid w:val="004A2E06"/>
    <w:rsid w:val="004B6674"/>
    <w:rsid w:val="004C1061"/>
    <w:rsid w:val="004D0F10"/>
    <w:rsid w:val="004D1B38"/>
    <w:rsid w:val="004D4DAE"/>
    <w:rsid w:val="004D5629"/>
    <w:rsid w:val="004D5C8A"/>
    <w:rsid w:val="004E40D1"/>
    <w:rsid w:val="004E545F"/>
    <w:rsid w:val="004E5C40"/>
    <w:rsid w:val="004F50DD"/>
    <w:rsid w:val="004F5E02"/>
    <w:rsid w:val="00500D37"/>
    <w:rsid w:val="00511FA5"/>
    <w:rsid w:val="0051245F"/>
    <w:rsid w:val="00526742"/>
    <w:rsid w:val="00526F53"/>
    <w:rsid w:val="005307A8"/>
    <w:rsid w:val="005353B7"/>
    <w:rsid w:val="00536861"/>
    <w:rsid w:val="0054021B"/>
    <w:rsid w:val="0055344A"/>
    <w:rsid w:val="00553A72"/>
    <w:rsid w:val="00560D12"/>
    <w:rsid w:val="00563980"/>
    <w:rsid w:val="005659D2"/>
    <w:rsid w:val="005674BA"/>
    <w:rsid w:val="00567D6D"/>
    <w:rsid w:val="005769B1"/>
    <w:rsid w:val="00580847"/>
    <w:rsid w:val="00585E6B"/>
    <w:rsid w:val="0058615F"/>
    <w:rsid w:val="00586CC8"/>
    <w:rsid w:val="005937D4"/>
    <w:rsid w:val="00596E4E"/>
    <w:rsid w:val="005A17A5"/>
    <w:rsid w:val="005A1D3D"/>
    <w:rsid w:val="005B0124"/>
    <w:rsid w:val="005B2A00"/>
    <w:rsid w:val="005B2C22"/>
    <w:rsid w:val="005C1EAC"/>
    <w:rsid w:val="005D031D"/>
    <w:rsid w:val="005D7083"/>
    <w:rsid w:val="005E7E11"/>
    <w:rsid w:val="005F0B90"/>
    <w:rsid w:val="005F14C9"/>
    <w:rsid w:val="005F4D8E"/>
    <w:rsid w:val="005F7C5E"/>
    <w:rsid w:val="006012F0"/>
    <w:rsid w:val="006028FC"/>
    <w:rsid w:val="006072DB"/>
    <w:rsid w:val="0061213E"/>
    <w:rsid w:val="00613CF9"/>
    <w:rsid w:val="0062542A"/>
    <w:rsid w:val="00627DD3"/>
    <w:rsid w:val="00631671"/>
    <w:rsid w:val="006326BE"/>
    <w:rsid w:val="00633FC1"/>
    <w:rsid w:val="00646049"/>
    <w:rsid w:val="00665583"/>
    <w:rsid w:val="00671010"/>
    <w:rsid w:val="00672CAD"/>
    <w:rsid w:val="006769F5"/>
    <w:rsid w:val="0068752A"/>
    <w:rsid w:val="00690652"/>
    <w:rsid w:val="006924A6"/>
    <w:rsid w:val="006964E3"/>
    <w:rsid w:val="006B4309"/>
    <w:rsid w:val="006D57A6"/>
    <w:rsid w:val="006D66FB"/>
    <w:rsid w:val="006E4035"/>
    <w:rsid w:val="006F3859"/>
    <w:rsid w:val="006F7374"/>
    <w:rsid w:val="007013AE"/>
    <w:rsid w:val="0070401E"/>
    <w:rsid w:val="0071509E"/>
    <w:rsid w:val="00715638"/>
    <w:rsid w:val="0073055F"/>
    <w:rsid w:val="00731C91"/>
    <w:rsid w:val="00741C0C"/>
    <w:rsid w:val="00743296"/>
    <w:rsid w:val="00747C7B"/>
    <w:rsid w:val="00754487"/>
    <w:rsid w:val="0076441B"/>
    <w:rsid w:val="00767C75"/>
    <w:rsid w:val="00772F7B"/>
    <w:rsid w:val="007748E4"/>
    <w:rsid w:val="0078320A"/>
    <w:rsid w:val="007918FF"/>
    <w:rsid w:val="007A1994"/>
    <w:rsid w:val="007B1315"/>
    <w:rsid w:val="007B2D9A"/>
    <w:rsid w:val="007B46F3"/>
    <w:rsid w:val="007B61C2"/>
    <w:rsid w:val="007C1F6A"/>
    <w:rsid w:val="007D60CC"/>
    <w:rsid w:val="007D6BB2"/>
    <w:rsid w:val="007D7BF8"/>
    <w:rsid w:val="007E0008"/>
    <w:rsid w:val="007E01C1"/>
    <w:rsid w:val="007E36AF"/>
    <w:rsid w:val="007F0625"/>
    <w:rsid w:val="00800C01"/>
    <w:rsid w:val="00805C21"/>
    <w:rsid w:val="00806298"/>
    <w:rsid w:val="00817732"/>
    <w:rsid w:val="00827BF1"/>
    <w:rsid w:val="00830687"/>
    <w:rsid w:val="00833696"/>
    <w:rsid w:val="0085029C"/>
    <w:rsid w:val="00857E3F"/>
    <w:rsid w:val="00861F65"/>
    <w:rsid w:val="00863885"/>
    <w:rsid w:val="008661ED"/>
    <w:rsid w:val="00866B36"/>
    <w:rsid w:val="00870DE2"/>
    <w:rsid w:val="00871FA4"/>
    <w:rsid w:val="0087373D"/>
    <w:rsid w:val="00880CCA"/>
    <w:rsid w:val="00894203"/>
    <w:rsid w:val="008A32D8"/>
    <w:rsid w:val="008A7830"/>
    <w:rsid w:val="008C3846"/>
    <w:rsid w:val="008E2F04"/>
    <w:rsid w:val="008F07E4"/>
    <w:rsid w:val="008F1930"/>
    <w:rsid w:val="00902170"/>
    <w:rsid w:val="0092063B"/>
    <w:rsid w:val="00923BD6"/>
    <w:rsid w:val="00923E16"/>
    <w:rsid w:val="00925D8D"/>
    <w:rsid w:val="00940EBB"/>
    <w:rsid w:val="00941224"/>
    <w:rsid w:val="009432A5"/>
    <w:rsid w:val="00945862"/>
    <w:rsid w:val="00945DBF"/>
    <w:rsid w:val="00951A08"/>
    <w:rsid w:val="009622ED"/>
    <w:rsid w:val="00965D93"/>
    <w:rsid w:val="00974FC2"/>
    <w:rsid w:val="00977355"/>
    <w:rsid w:val="00980164"/>
    <w:rsid w:val="0098366A"/>
    <w:rsid w:val="00991BD3"/>
    <w:rsid w:val="00995D17"/>
    <w:rsid w:val="00995F90"/>
    <w:rsid w:val="009B20FD"/>
    <w:rsid w:val="009B2D0B"/>
    <w:rsid w:val="009B46FD"/>
    <w:rsid w:val="009B57CA"/>
    <w:rsid w:val="009B705B"/>
    <w:rsid w:val="009B74C7"/>
    <w:rsid w:val="009C0006"/>
    <w:rsid w:val="009C52A4"/>
    <w:rsid w:val="009D4316"/>
    <w:rsid w:val="009D48DB"/>
    <w:rsid w:val="009E78D5"/>
    <w:rsid w:val="009F6919"/>
    <w:rsid w:val="00A05031"/>
    <w:rsid w:val="00A05E7C"/>
    <w:rsid w:val="00A06C7E"/>
    <w:rsid w:val="00A14077"/>
    <w:rsid w:val="00A27AC3"/>
    <w:rsid w:val="00A32D39"/>
    <w:rsid w:val="00A407B4"/>
    <w:rsid w:val="00A40DE4"/>
    <w:rsid w:val="00A4349D"/>
    <w:rsid w:val="00A447F5"/>
    <w:rsid w:val="00A45F58"/>
    <w:rsid w:val="00A50610"/>
    <w:rsid w:val="00A627C2"/>
    <w:rsid w:val="00A66623"/>
    <w:rsid w:val="00A716B3"/>
    <w:rsid w:val="00A771CC"/>
    <w:rsid w:val="00A9737B"/>
    <w:rsid w:val="00AA40EF"/>
    <w:rsid w:val="00AA4E53"/>
    <w:rsid w:val="00AA5FC1"/>
    <w:rsid w:val="00AB1303"/>
    <w:rsid w:val="00AB5CF1"/>
    <w:rsid w:val="00AB647F"/>
    <w:rsid w:val="00AC7988"/>
    <w:rsid w:val="00AD2376"/>
    <w:rsid w:val="00AD3288"/>
    <w:rsid w:val="00AD3757"/>
    <w:rsid w:val="00AD75AE"/>
    <w:rsid w:val="00AE01A9"/>
    <w:rsid w:val="00AE117A"/>
    <w:rsid w:val="00AE1664"/>
    <w:rsid w:val="00AE31D4"/>
    <w:rsid w:val="00AE69FD"/>
    <w:rsid w:val="00AF4044"/>
    <w:rsid w:val="00B00264"/>
    <w:rsid w:val="00B071DF"/>
    <w:rsid w:val="00B109F5"/>
    <w:rsid w:val="00B14936"/>
    <w:rsid w:val="00B16494"/>
    <w:rsid w:val="00B20E88"/>
    <w:rsid w:val="00B319F1"/>
    <w:rsid w:val="00B371FE"/>
    <w:rsid w:val="00B60301"/>
    <w:rsid w:val="00B61232"/>
    <w:rsid w:val="00B632B4"/>
    <w:rsid w:val="00B70CF8"/>
    <w:rsid w:val="00B71527"/>
    <w:rsid w:val="00B72203"/>
    <w:rsid w:val="00B742C7"/>
    <w:rsid w:val="00B76299"/>
    <w:rsid w:val="00B8391B"/>
    <w:rsid w:val="00B83C2D"/>
    <w:rsid w:val="00B85AEF"/>
    <w:rsid w:val="00B92901"/>
    <w:rsid w:val="00BA2510"/>
    <w:rsid w:val="00BA37B0"/>
    <w:rsid w:val="00BA53A9"/>
    <w:rsid w:val="00BB2686"/>
    <w:rsid w:val="00BC1739"/>
    <w:rsid w:val="00BE2F0F"/>
    <w:rsid w:val="00BF2BFE"/>
    <w:rsid w:val="00BF6376"/>
    <w:rsid w:val="00BF66CA"/>
    <w:rsid w:val="00BF739A"/>
    <w:rsid w:val="00BF7862"/>
    <w:rsid w:val="00C00FB0"/>
    <w:rsid w:val="00C05AAB"/>
    <w:rsid w:val="00C07E5A"/>
    <w:rsid w:val="00C10C5E"/>
    <w:rsid w:val="00C129A5"/>
    <w:rsid w:val="00C226FD"/>
    <w:rsid w:val="00C22733"/>
    <w:rsid w:val="00C25EA9"/>
    <w:rsid w:val="00C33154"/>
    <w:rsid w:val="00C35775"/>
    <w:rsid w:val="00C5356C"/>
    <w:rsid w:val="00C53657"/>
    <w:rsid w:val="00C66E93"/>
    <w:rsid w:val="00C81078"/>
    <w:rsid w:val="00C85DF2"/>
    <w:rsid w:val="00CA0486"/>
    <w:rsid w:val="00CA31DF"/>
    <w:rsid w:val="00CB7E2D"/>
    <w:rsid w:val="00CC19DB"/>
    <w:rsid w:val="00CC37C0"/>
    <w:rsid w:val="00CC4DB3"/>
    <w:rsid w:val="00CC4E51"/>
    <w:rsid w:val="00CD63D0"/>
    <w:rsid w:val="00CD68E8"/>
    <w:rsid w:val="00CE3113"/>
    <w:rsid w:val="00CF0706"/>
    <w:rsid w:val="00CF18D5"/>
    <w:rsid w:val="00CF36FD"/>
    <w:rsid w:val="00CF3E6C"/>
    <w:rsid w:val="00D04A98"/>
    <w:rsid w:val="00D056CE"/>
    <w:rsid w:val="00D1058A"/>
    <w:rsid w:val="00D170C6"/>
    <w:rsid w:val="00D274A5"/>
    <w:rsid w:val="00D30D6F"/>
    <w:rsid w:val="00D329A6"/>
    <w:rsid w:val="00D3722C"/>
    <w:rsid w:val="00D40A56"/>
    <w:rsid w:val="00D4315C"/>
    <w:rsid w:val="00D43E8F"/>
    <w:rsid w:val="00D651F9"/>
    <w:rsid w:val="00D66B41"/>
    <w:rsid w:val="00D70A39"/>
    <w:rsid w:val="00D72705"/>
    <w:rsid w:val="00D7282B"/>
    <w:rsid w:val="00D72A30"/>
    <w:rsid w:val="00D77B40"/>
    <w:rsid w:val="00D860AA"/>
    <w:rsid w:val="00D90967"/>
    <w:rsid w:val="00D90D45"/>
    <w:rsid w:val="00D9150A"/>
    <w:rsid w:val="00DB0A54"/>
    <w:rsid w:val="00DB2DFA"/>
    <w:rsid w:val="00DB74A4"/>
    <w:rsid w:val="00DD39F4"/>
    <w:rsid w:val="00DE08F1"/>
    <w:rsid w:val="00DE2062"/>
    <w:rsid w:val="00E01FE7"/>
    <w:rsid w:val="00E079BD"/>
    <w:rsid w:val="00E267C2"/>
    <w:rsid w:val="00E35355"/>
    <w:rsid w:val="00E36EC2"/>
    <w:rsid w:val="00E42E95"/>
    <w:rsid w:val="00E46EA8"/>
    <w:rsid w:val="00E5410C"/>
    <w:rsid w:val="00E54B63"/>
    <w:rsid w:val="00E57D13"/>
    <w:rsid w:val="00E65C2A"/>
    <w:rsid w:val="00E7053C"/>
    <w:rsid w:val="00E811D2"/>
    <w:rsid w:val="00E848CB"/>
    <w:rsid w:val="00E95397"/>
    <w:rsid w:val="00EA457A"/>
    <w:rsid w:val="00EA6590"/>
    <w:rsid w:val="00ED2739"/>
    <w:rsid w:val="00ED62B8"/>
    <w:rsid w:val="00EE2EF6"/>
    <w:rsid w:val="00EE4810"/>
    <w:rsid w:val="00EE5E9B"/>
    <w:rsid w:val="00EE7FEF"/>
    <w:rsid w:val="00EF044D"/>
    <w:rsid w:val="00EF057D"/>
    <w:rsid w:val="00EF0CB9"/>
    <w:rsid w:val="00EF35EB"/>
    <w:rsid w:val="00EF4D8E"/>
    <w:rsid w:val="00EF60FF"/>
    <w:rsid w:val="00F01451"/>
    <w:rsid w:val="00F02106"/>
    <w:rsid w:val="00F15E49"/>
    <w:rsid w:val="00F24C7E"/>
    <w:rsid w:val="00F27DE7"/>
    <w:rsid w:val="00F32CA2"/>
    <w:rsid w:val="00F40F8D"/>
    <w:rsid w:val="00F44DD1"/>
    <w:rsid w:val="00F534A8"/>
    <w:rsid w:val="00F56161"/>
    <w:rsid w:val="00F5635C"/>
    <w:rsid w:val="00F65760"/>
    <w:rsid w:val="00F678CA"/>
    <w:rsid w:val="00F704C8"/>
    <w:rsid w:val="00F70C9E"/>
    <w:rsid w:val="00F71744"/>
    <w:rsid w:val="00F8048C"/>
    <w:rsid w:val="00F806A5"/>
    <w:rsid w:val="00F815D7"/>
    <w:rsid w:val="00F82343"/>
    <w:rsid w:val="00F90CBC"/>
    <w:rsid w:val="00F91965"/>
    <w:rsid w:val="00F91ADE"/>
    <w:rsid w:val="00F96041"/>
    <w:rsid w:val="00FA230B"/>
    <w:rsid w:val="00FA3B5B"/>
    <w:rsid w:val="00FA3CFE"/>
    <w:rsid w:val="00FC2BBF"/>
    <w:rsid w:val="00FD1DCA"/>
    <w:rsid w:val="00FD5E44"/>
    <w:rsid w:val="00FD6A24"/>
    <w:rsid w:val="00FE24E5"/>
    <w:rsid w:val="00FE263F"/>
    <w:rsid w:val="00FE5D51"/>
    <w:rsid w:val="00FE7F9A"/>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shapelayout>
  </w:shapeDefaults>
  <w:decimalSymbol w:val="."/>
  <w:listSeparator w:val=","/>
  <w15:docId w15:val="{094625B2-363E-44BE-A8A9-9AE4AE87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92063B"/>
    <w:rPr>
      <w:rFonts w:ascii="Tahoma" w:hAnsi="Tahoma" w:cs="Tahoma"/>
      <w:sz w:val="16"/>
      <w:szCs w:val="16"/>
    </w:rPr>
  </w:style>
  <w:style w:type="character" w:customStyle="1" w:styleId="BalloonTextChar">
    <w:name w:val="Balloon Text Char"/>
    <w:basedOn w:val="DefaultParagraphFont"/>
    <w:link w:val="BalloonText"/>
    <w:uiPriority w:val="99"/>
    <w:semiHidden/>
    <w:rsid w:val="0092063B"/>
    <w:rPr>
      <w:rFonts w:ascii="Tahoma" w:hAnsi="Tahoma" w:cs="Tahoma"/>
      <w:color w:val="000000"/>
      <w:sz w:val="16"/>
      <w:szCs w:val="16"/>
    </w:rPr>
  </w:style>
  <w:style w:type="paragraph" w:styleId="NoSpacing">
    <w:name w:val="No Spacing"/>
    <w:uiPriority w:val="1"/>
    <w:qFormat/>
    <w:rsid w:val="00AC7988"/>
    <w:rPr>
      <w:rFonts w:eastAsiaTheme="minorHAnsi"/>
      <w:sz w:val="24"/>
    </w:rPr>
  </w:style>
  <w:style w:type="paragraph" w:styleId="Index1">
    <w:name w:val="index 1"/>
    <w:basedOn w:val="Normal"/>
    <w:next w:val="Normal"/>
    <w:autoRedefine/>
    <w:uiPriority w:val="99"/>
    <w:semiHidden/>
    <w:unhideWhenUsed/>
    <w:rsid w:val="00EA65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03B9-76B7-45EE-BBD5-E3C8C4F3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18702</Words>
  <Characters>105049</Characters>
  <Application>Microsoft Office Word</Application>
  <DocSecurity>0</DocSecurity>
  <Lines>2550</Lines>
  <Paragraphs>692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 2014</dc:title>
  <dc:creator>%USERNAME%</dc:creator>
  <cp:lastModifiedBy>N Cumfer</cp:lastModifiedBy>
  <cp:revision>2</cp:revision>
  <cp:lastPrinted>2014-08-11T16:51:00Z</cp:lastPrinted>
  <dcterms:created xsi:type="dcterms:W3CDTF">2014-11-13T13:56:00Z</dcterms:created>
  <dcterms:modified xsi:type="dcterms:W3CDTF">2014-11-13T13:56:00Z</dcterms:modified>
</cp:coreProperties>
</file>