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0047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UNRESTRICTED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178,343     178,343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8,803,692   3,359,728   8,930,859   3,426,923   8,930,859   3,426,923   8,930,859   3,426,923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(236.07)    (163.19)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UNCLASSIFIED POSITIONS         19,725,466   6,233,096  19,867,960   6,357,758  19,867,960   6,357,758  19,867,960   6,357,758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PERSONAL SERVICES           650,190                 553,614                 553,614                 553,614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PERSONAL SERVICE          29,357,691   9,771,167  29,530,776   9,963,024  29,530,776   9,963,024  29,530,776   9,963,024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(452.11)    (295.18)    (452.11)    (295.18)    (452.11)    (295.18)    (452.11)    (295.18)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OPERATING EXPENSES         2,622,664     123,230   2,594,211     223,230   3,244,211     873,230   3,144,211     773,230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E &amp; G - UNRESTRICTED       31,980,355   9,894,397  32,124,987  10,186,254  32,774,987  10,836,254  32,674,987  10,736,254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(452.11)    (295.18)    (452.11)    (295.18)    (452.11)    (295.18)    (452.11)    (295.18)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B. RESTRICTED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PERSONAL SERVICE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CLASSIFIED POSITIONS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UNCLASSIFIED POSITIONS             54,838                 392,853                 392,853                 392,853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PERSONAL SERVICES           747,283                 690,434                 690,434                 690,434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PERSONAL SERVICE             802,121               1,083,287               1,083,287               1,083,287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OPERATING EXPENSES        18,339,612              18,101,115              18,101,115              18,101,115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E &amp; G - RESTRICTED         19,141,733              19,184,402              19,184,402              19,184,402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EDUCATION AND GENERAL       51,122,088   9,894,397  51,309,389  10,186,254  51,959,389  10,836,254  51,859,389  10,736,254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(458.36)    (295.18)    (458.36)    (295.18)    (458.36)    (295.18)    (458.36)    (295.18)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II. AUXILIARY SERVICES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PERSONAL SERVICE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CLASSIFIED POSITIONS               168,335                   9,804                   9,804                   9,804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PERSONAL SERVICES              4,864                   4,864                   4,864                   4,864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PERSONAL SERVICE              173,199                  14,668                  14,668                  14,668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</w:p>
    <w:p w:rsidR="004335F3" w:rsidRDefault="004335F3" w:rsidP="004335F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0048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OTHER OPERATING EXPENSES             22,895                 227,903                 227,903                 227,903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AUXILIARY SERVICES             196,094                 242,571                 242,571                 242,571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III. EMPLOYEE BENEFITS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C. STATE EMPLOYER CONTRIBUTIONS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EMPLOYER CONTRIBUTIONS           8,932,010   2,545,032   9,196,840   2,751,783   9,196,840   2,751,783   9,196,840   2,751,783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FRINGE BENEFITS             8,932,010   2,545,032   9,196,840   2,751,783   9,196,840   2,751,783   9,196,840   2,751,783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EMPLOYEE BENEFITS            8,932,010   2,545,032   9,196,840   2,751,783   9,196,840   2,751,783   9,196,840   2,751,783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FRANCIS MARION UNIVERSITY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FUNDS AVAILABLE             60,250,192  12,439,429  60,748,800  12,938,037  61,398,800  13,588,037  61,298,800  13,488,037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AUTHORIZED FTE POSITIONS      (465.36)    (295.18)    (465.36)    (295.18)    (465.36)    (295.18)    (465.36)    (295.18)</w:t>
      </w:r>
    </w:p>
    <w:p w:rsidR="004335F3" w:rsidRPr="00A542EF" w:rsidRDefault="004335F3" w:rsidP="004335F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335F3" w:rsidRDefault="004335F3" w:rsidP="004335F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335F3" w:rsidSect="004335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5F3" w:rsidRDefault="004335F3" w:rsidP="00DA542B">
      <w:r>
        <w:separator/>
      </w:r>
    </w:p>
  </w:endnote>
  <w:endnote w:type="continuationSeparator" w:id="0">
    <w:p w:rsidR="004335F3" w:rsidRDefault="004335F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87512F-3D2E-4FDA-91F6-46E7B566DA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88169B-6C26-41BA-A2AA-46837BD5A9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0AAF57-5899-4653-AF36-B0A3C5E64E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401291-2804-46A5-9E42-C653CC064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1F59E1-C009-4FF7-92BF-7627F96317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5F3" w:rsidRDefault="004335F3" w:rsidP="00DA542B">
      <w:r>
        <w:separator/>
      </w:r>
    </w:p>
  </w:footnote>
  <w:footnote w:type="continuationSeparator" w:id="0">
    <w:p w:rsidR="004335F3" w:rsidRDefault="004335F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F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335F3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475</Words>
  <Characters>4390</Characters>
  <Application>Microsoft Office Word</Application>
  <DocSecurity>0</DocSecurity>
  <Lines>80</Lines>
  <Paragraphs>76</Paragraphs>
  <ScaleCrop>false</ScaleCrop>
  <LinksUpToDate>false</LinksUpToDate>
  <CharactersWithSpaces>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17 -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