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0036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151,200     151,200     157,248     157,248     157,248     157,248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14,692,846   3,548,683  14,686,798   3,542,635  14,686,798   3,542,635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(374.05)    (170.71)    (374.05)    (170.71)    (374.05)    (170.71)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 ASST DIRECTOR - EXEC COMP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11     DIRECTOR   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                       (1.00)                  (1.00)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13     INSTRUCTOR 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                        (1.00)                  (1.00)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15     INSTRUCTOR/TNG COORD II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                       (4.00)                  (4.00)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UNCLASSIFIED POSITIONS         17,747,843   3,457,420  17,747,843   3,457,420  17,747,843   3,457,420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(154.50)     (95.93)    (154.50)     (95.93)    (154.50)     (95.93)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20     ASSISTANT PROFESSOR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(2.25)                  (2.25)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22     PROFESSOR     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 (.75)                   (.75)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PERSONAL SERVICES         5,521,551               5,521,551               5,521,551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38,113,440   7,157,303  38,113,440   7,157,303  38,113,440   7,157,303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(529.55)    (267.64)    (539.55)    (267.64)    (539.55)    (267.64)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15,681,377     123,393  15,681,377     123,393  15,681,377     123,393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UNRESTRICTED               53,794,817   7,280,696  53,794,817   7,280,696  53,794,817   7,280,696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(529.55)    (267.64)    (539.55)    (267.64)    (539.55)    (267.64)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PERSONAL SERVICES         3,029,402               3,029,402               3,029,402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PERSONAL SERVICE           3,029,402               3,029,402               3,029,402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OPERATING EXPENSES        47,109,950              47,109,950              47,109,950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RESTRICTED                 50,139,352              50,139,352              50,139,352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EDUCATION AND GENERAL      103,934,169   7,280,696 103,934,169   7,280,696 103,934,169   7,280,696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(529.55)    (267.64)    (539.55)    (267.64)    (539.55)    (267.64)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</w:p>
    <w:p w:rsidR="008903A8" w:rsidRDefault="008903A8" w:rsidP="008903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0037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2,058,237               2,058,237               2,058,237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(95.20)                 (95.20)                 (95.20)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2,951,807               2,951,807               2,951,807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(28.00)                 (28.00)                 (28.00)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1,301,054               1,301,054               1,301,054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6,311,098               6,311,098               6,311,098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(123.20)                (123.20)                (123.20)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20,340,914              20,340,914              20,340,914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AUXILIARY ENTERPRISES       26,652,012              26,652,012              26,652,012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(123.20)                (123.20)                (123.20)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14,001,766   1,896,946  14,294,463   2,189,643  14,294,463   2,189,643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14,001,766   1,896,946  14,294,463   2,189,643  14,294,463   2,189,643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14,001,766   1,896,946  14,294,463   2,189,643  14,294,463   2,189,643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THE CITADEL    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144,587,947   9,177,642 144,880,644   9,470,339 144,880,644   9,470,339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(652.75)    (267.64)    (662.75)    (267.64)    (662.75)    (267.64)                        </w:t>
      </w:r>
    </w:p>
    <w:p w:rsidR="008903A8" w:rsidRPr="00544C3E" w:rsidRDefault="008903A8" w:rsidP="008903A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03A8" w:rsidRDefault="008903A8" w:rsidP="008903A8">
      <w:pPr>
        <w:spacing w:line="170" w:lineRule="exact"/>
        <w:rPr>
          <w:rFonts w:ascii="Letter Gothic" w:hAnsi="Letter Gothic"/>
          <w:sz w:val="18"/>
        </w:rPr>
      </w:pPr>
    </w:p>
    <w:sectPr w:rsidR="008903A8" w:rsidSect="008903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3A8" w:rsidRDefault="008903A8" w:rsidP="00DA542B">
      <w:r>
        <w:separator/>
      </w:r>
    </w:p>
  </w:endnote>
  <w:endnote w:type="continuationSeparator" w:id="0">
    <w:p w:rsidR="008903A8" w:rsidRDefault="008903A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FBA827-C187-4DED-9B99-A97A9B1A91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D44AD8-528B-4612-B2EC-7D3B89C71A9C}"/>
    <w:embedItalic r:id="rId3" w:fontKey="{5992271E-0CEF-45EA-A565-B60BB57858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86FD45-9888-40BD-BF5E-19C81B38C26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4CA9597-11AF-4736-A1AA-F814E4FA48B8}"/>
    <w:embedItalic r:id="rId6" w:fontKey="{2B6304E7-0180-462A-AA2F-47A9E9F9C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A7A304-CAED-40CC-B896-9BA212F747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3A8" w:rsidRDefault="008903A8" w:rsidP="00DA542B">
      <w:r>
        <w:separator/>
      </w:r>
    </w:p>
  </w:footnote>
  <w:footnote w:type="continuationSeparator" w:id="0">
    <w:p w:rsidR="008903A8" w:rsidRDefault="008903A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A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A0D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03A8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428</Words>
  <Characters>4036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13 -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