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F95" w:rsidRPr="004825AF" w:rsidRDefault="00F73F95" w:rsidP="00F73F95">
      <w:pPr>
        <w:tabs>
          <w:tab w:val="left" w:pos="2160"/>
          <w:tab w:val="left" w:pos="2880"/>
          <w:tab w:val="right" w:pos="9360"/>
        </w:tabs>
        <w:rPr>
          <w:sz w:val="18"/>
        </w:rPr>
      </w:pPr>
      <w:bookmarkStart w:id="0" w:name="_GoBack"/>
      <w:bookmarkEnd w:id="0"/>
      <w:r w:rsidRPr="004825AF">
        <w:rPr>
          <w:sz w:val="18"/>
        </w:rPr>
        <w:t>SECTION 58</w:t>
      </w:r>
      <w:r>
        <w:rPr>
          <w:sz w:val="18"/>
        </w:rPr>
        <w:t xml:space="preserve"> - </w:t>
      </w:r>
      <w:r>
        <w:rPr>
          <w:sz w:val="18"/>
        </w:rPr>
        <w:tab/>
      </w:r>
      <w:r w:rsidRPr="004825AF">
        <w:rPr>
          <w:sz w:val="18"/>
        </w:rPr>
        <w:t>C05-</w:t>
      </w:r>
      <w:r>
        <w:rPr>
          <w:sz w:val="18"/>
        </w:rPr>
        <w:tab/>
      </w:r>
      <w:r w:rsidRPr="004825AF">
        <w:rPr>
          <w:sz w:val="18"/>
        </w:rPr>
        <w:t>ADMINISTRATIVE LAW COURT</w:t>
      </w:r>
      <w:r w:rsidRPr="004825AF">
        <w:rPr>
          <w:sz w:val="18"/>
        </w:rPr>
        <w:tab/>
        <w:t>480</w:t>
      </w:r>
    </w:p>
    <w:p w:rsidR="00F73F95" w:rsidRPr="004825AF" w:rsidRDefault="00F73F95" w:rsidP="00F73F95">
      <w:pPr>
        <w:tabs>
          <w:tab w:val="left" w:pos="2160"/>
          <w:tab w:val="left" w:pos="2880"/>
          <w:tab w:val="right" w:pos="9360"/>
        </w:tabs>
        <w:rPr>
          <w:sz w:val="18"/>
        </w:rPr>
      </w:pPr>
      <w:r w:rsidRPr="004825AF">
        <w:rPr>
          <w:sz w:val="18"/>
        </w:rPr>
        <w:t>SECTION 113</w:t>
      </w:r>
      <w:r>
        <w:rPr>
          <w:sz w:val="18"/>
        </w:rPr>
        <w:t xml:space="preserve"> - </w:t>
      </w:r>
      <w:r>
        <w:rPr>
          <w:sz w:val="18"/>
        </w:rPr>
        <w:tab/>
      </w:r>
      <w:r w:rsidRPr="004825AF">
        <w:rPr>
          <w:sz w:val="18"/>
        </w:rPr>
        <w:t>X22-</w:t>
      </w:r>
      <w:r>
        <w:rPr>
          <w:sz w:val="18"/>
        </w:rPr>
        <w:tab/>
      </w:r>
      <w:r w:rsidRPr="004825AF">
        <w:rPr>
          <w:sz w:val="18"/>
        </w:rPr>
        <w:t>AID TO SUBDIVISIONS, STATE TREASURER</w:t>
      </w:r>
      <w:r w:rsidRPr="004825AF">
        <w:rPr>
          <w:sz w:val="18"/>
        </w:rPr>
        <w:tab/>
        <w:t>548</w:t>
      </w:r>
    </w:p>
    <w:p w:rsidR="00F73F95" w:rsidRPr="004825AF" w:rsidRDefault="00F73F95" w:rsidP="00F73F95">
      <w:pPr>
        <w:tabs>
          <w:tab w:val="left" w:pos="2160"/>
          <w:tab w:val="left" w:pos="2880"/>
          <w:tab w:val="right" w:pos="9360"/>
        </w:tabs>
        <w:rPr>
          <w:sz w:val="18"/>
        </w:rPr>
      </w:pPr>
      <w:r w:rsidRPr="004825AF">
        <w:rPr>
          <w:sz w:val="18"/>
        </w:rPr>
        <w:t>SECTION 28</w:t>
      </w:r>
      <w:r>
        <w:rPr>
          <w:sz w:val="18"/>
        </w:rPr>
        <w:t xml:space="preserve"> - </w:t>
      </w:r>
      <w:r>
        <w:rPr>
          <w:sz w:val="18"/>
        </w:rPr>
        <w:tab/>
      </w:r>
      <w:r w:rsidRPr="004825AF">
        <w:rPr>
          <w:sz w:val="18"/>
        </w:rPr>
        <w:t>H91-</w:t>
      </w:r>
      <w:r>
        <w:rPr>
          <w:sz w:val="18"/>
        </w:rPr>
        <w:tab/>
      </w:r>
      <w:r w:rsidRPr="004825AF">
        <w:rPr>
          <w:sz w:val="18"/>
        </w:rPr>
        <w:t>ARTS COMMISSION</w:t>
      </w:r>
      <w:r w:rsidRPr="004825AF">
        <w:rPr>
          <w:sz w:val="18"/>
        </w:rPr>
        <w:tab/>
        <w:t>438</w:t>
      </w:r>
    </w:p>
    <w:p w:rsidR="00F73F95" w:rsidRPr="004825AF" w:rsidRDefault="00F73F95" w:rsidP="00F73F95">
      <w:pPr>
        <w:tabs>
          <w:tab w:val="left" w:pos="2160"/>
          <w:tab w:val="left" w:pos="2880"/>
          <w:tab w:val="right" w:pos="9360"/>
        </w:tabs>
        <w:rPr>
          <w:sz w:val="18"/>
        </w:rPr>
      </w:pPr>
      <w:r w:rsidRPr="004825AF">
        <w:rPr>
          <w:sz w:val="18"/>
        </w:rPr>
        <w:t>SECTION 79</w:t>
      </w:r>
      <w:r>
        <w:rPr>
          <w:sz w:val="18"/>
        </w:rPr>
        <w:t xml:space="preserve"> - </w:t>
      </w:r>
      <w:r>
        <w:rPr>
          <w:sz w:val="18"/>
        </w:rPr>
        <w:tab/>
      </w:r>
      <w:r w:rsidRPr="004825AF">
        <w:rPr>
          <w:sz w:val="18"/>
        </w:rPr>
        <w:t>R23-</w:t>
      </w:r>
      <w:r>
        <w:rPr>
          <w:sz w:val="18"/>
        </w:rPr>
        <w:tab/>
      </w:r>
      <w:r w:rsidRPr="004825AF">
        <w:rPr>
          <w:sz w:val="18"/>
        </w:rPr>
        <w:t>BOARD OF FINANCIAL INSTITUTIONS</w:t>
      </w:r>
      <w:r w:rsidRPr="004825AF">
        <w:rPr>
          <w:sz w:val="18"/>
        </w:rPr>
        <w:tab/>
        <w:t>501</w:t>
      </w:r>
    </w:p>
    <w:p w:rsidR="00F73F95" w:rsidRPr="004825AF" w:rsidRDefault="00F73F95" w:rsidP="00F73F95">
      <w:pPr>
        <w:tabs>
          <w:tab w:val="left" w:pos="2160"/>
          <w:tab w:val="left" w:pos="2880"/>
          <w:tab w:val="right" w:pos="9360"/>
        </w:tabs>
        <w:rPr>
          <w:sz w:val="18"/>
        </w:rPr>
      </w:pPr>
      <w:r w:rsidRPr="004825AF">
        <w:rPr>
          <w:sz w:val="18"/>
        </w:rPr>
        <w:t>SECTION 14</w:t>
      </w:r>
      <w:r>
        <w:rPr>
          <w:sz w:val="18"/>
        </w:rPr>
        <w:t xml:space="preserve"> - </w:t>
      </w:r>
      <w:r>
        <w:rPr>
          <w:sz w:val="18"/>
        </w:rPr>
        <w:tab/>
      </w:r>
      <w:r w:rsidRPr="004825AF">
        <w:rPr>
          <w:sz w:val="18"/>
        </w:rPr>
        <w:t>H12-</w:t>
      </w:r>
      <w:r>
        <w:rPr>
          <w:sz w:val="18"/>
        </w:rPr>
        <w:tab/>
      </w:r>
      <w:r w:rsidRPr="004825AF">
        <w:rPr>
          <w:sz w:val="18"/>
        </w:rPr>
        <w:t>CLEMSON UNIVERSITY</w:t>
      </w:r>
      <w:r>
        <w:rPr>
          <w:sz w:val="18"/>
        </w:rPr>
        <w:t xml:space="preserve"> - </w:t>
      </w:r>
      <w:r w:rsidRPr="004825AF">
        <w:rPr>
          <w:sz w:val="18"/>
        </w:rPr>
        <w:t>EDUCATIONAL &amp; GENERAL</w:t>
      </w:r>
      <w:r w:rsidRPr="004825AF">
        <w:rPr>
          <w:sz w:val="18"/>
        </w:rPr>
        <w:tab/>
        <w:t>432</w:t>
      </w:r>
    </w:p>
    <w:p w:rsidR="00F73F95" w:rsidRPr="004825AF" w:rsidRDefault="00F73F95" w:rsidP="00F73F95">
      <w:pPr>
        <w:tabs>
          <w:tab w:val="left" w:pos="2160"/>
          <w:tab w:val="left" w:pos="2880"/>
          <w:tab w:val="right" w:pos="9360"/>
        </w:tabs>
        <w:rPr>
          <w:sz w:val="18"/>
        </w:rPr>
      </w:pPr>
      <w:r w:rsidRPr="004825AF">
        <w:rPr>
          <w:sz w:val="18"/>
        </w:rPr>
        <w:t>SECTION 45</w:t>
      </w:r>
      <w:r>
        <w:rPr>
          <w:sz w:val="18"/>
        </w:rPr>
        <w:t xml:space="preserve"> - </w:t>
      </w:r>
      <w:r>
        <w:rPr>
          <w:sz w:val="18"/>
        </w:rPr>
        <w:tab/>
      </w:r>
      <w:r w:rsidRPr="004825AF">
        <w:rPr>
          <w:sz w:val="18"/>
        </w:rPr>
        <w:t>P20-</w:t>
      </w:r>
      <w:r>
        <w:rPr>
          <w:sz w:val="18"/>
        </w:rPr>
        <w:tab/>
      </w:r>
      <w:r w:rsidRPr="004825AF">
        <w:rPr>
          <w:sz w:val="18"/>
        </w:rPr>
        <w:t>CLEMSON UNIVERSITY</w:t>
      </w:r>
      <w:r>
        <w:rPr>
          <w:sz w:val="18"/>
        </w:rPr>
        <w:t xml:space="preserve"> - </w:t>
      </w:r>
      <w:r w:rsidRPr="004825AF">
        <w:rPr>
          <w:sz w:val="18"/>
        </w:rPr>
        <w:t>PSA</w:t>
      </w:r>
      <w:r w:rsidRPr="004825AF">
        <w:rPr>
          <w:sz w:val="18"/>
        </w:rPr>
        <w:tab/>
        <w:t>469</w:t>
      </w:r>
    </w:p>
    <w:p w:rsidR="00F73F95" w:rsidRPr="004825AF" w:rsidRDefault="00F73F95" w:rsidP="00F73F95">
      <w:pPr>
        <w:tabs>
          <w:tab w:val="left" w:pos="2160"/>
          <w:tab w:val="left" w:pos="2880"/>
          <w:tab w:val="right" w:pos="9360"/>
        </w:tabs>
        <w:rPr>
          <w:sz w:val="18"/>
        </w:rPr>
      </w:pPr>
      <w:r w:rsidRPr="004825AF">
        <w:rPr>
          <w:sz w:val="18"/>
        </w:rPr>
        <w:t>SECTION 71</w:t>
      </w:r>
      <w:r>
        <w:rPr>
          <w:sz w:val="18"/>
        </w:rPr>
        <w:t xml:space="preserve"> - </w:t>
      </w:r>
      <w:r>
        <w:rPr>
          <w:sz w:val="18"/>
        </w:rPr>
        <w:tab/>
      </w:r>
      <w:r w:rsidRPr="004825AF">
        <w:rPr>
          <w:sz w:val="18"/>
        </w:rPr>
        <w:t>L46-</w:t>
      </w:r>
      <w:r>
        <w:rPr>
          <w:sz w:val="18"/>
        </w:rPr>
        <w:tab/>
      </w:r>
      <w:r w:rsidRPr="004825AF">
        <w:rPr>
          <w:sz w:val="18"/>
        </w:rPr>
        <w:t>COMMISSION FOR MINORITY AFFAIRS</w:t>
      </w:r>
      <w:r w:rsidRPr="004825AF">
        <w:rPr>
          <w:sz w:val="18"/>
        </w:rPr>
        <w:tab/>
        <w:t>499</w:t>
      </w:r>
    </w:p>
    <w:p w:rsidR="00F73F95" w:rsidRPr="004825AF" w:rsidRDefault="00F73F95" w:rsidP="00F73F95">
      <w:pPr>
        <w:tabs>
          <w:tab w:val="left" w:pos="2160"/>
          <w:tab w:val="left" w:pos="2880"/>
          <w:tab w:val="right" w:pos="9360"/>
        </w:tabs>
        <w:rPr>
          <w:sz w:val="18"/>
        </w:rPr>
      </w:pPr>
      <w:r w:rsidRPr="004825AF">
        <w:rPr>
          <w:sz w:val="18"/>
        </w:rPr>
        <w:t>SECTION 39</w:t>
      </w:r>
      <w:r>
        <w:rPr>
          <w:sz w:val="18"/>
        </w:rPr>
        <w:t xml:space="preserve"> - </w:t>
      </w:r>
      <w:r>
        <w:rPr>
          <w:sz w:val="18"/>
        </w:rPr>
        <w:tab/>
      </w:r>
      <w:r w:rsidRPr="004825AF">
        <w:rPr>
          <w:sz w:val="18"/>
        </w:rPr>
        <w:t>L24-</w:t>
      </w:r>
      <w:r>
        <w:rPr>
          <w:sz w:val="18"/>
        </w:rPr>
        <w:tab/>
      </w:r>
      <w:r w:rsidRPr="004825AF">
        <w:rPr>
          <w:sz w:val="18"/>
        </w:rPr>
        <w:t>COMMISSION FOR THE BLIND</w:t>
      </w:r>
      <w:r w:rsidRPr="004825AF">
        <w:rPr>
          <w:sz w:val="18"/>
        </w:rPr>
        <w:tab/>
        <w:t>467</w:t>
      </w:r>
    </w:p>
    <w:p w:rsidR="00F73F95" w:rsidRPr="004825AF" w:rsidRDefault="00F73F95" w:rsidP="00F73F95">
      <w:pPr>
        <w:tabs>
          <w:tab w:val="left" w:pos="2160"/>
          <w:tab w:val="left" w:pos="2880"/>
          <w:tab w:val="right" w:pos="9360"/>
        </w:tabs>
        <w:rPr>
          <w:sz w:val="18"/>
        </w:rPr>
      </w:pPr>
      <w:r w:rsidRPr="004825AF">
        <w:rPr>
          <w:sz w:val="18"/>
        </w:rPr>
        <w:t>SECTION 11</w:t>
      </w:r>
      <w:r>
        <w:rPr>
          <w:sz w:val="18"/>
        </w:rPr>
        <w:t xml:space="preserve"> - </w:t>
      </w:r>
      <w:r>
        <w:rPr>
          <w:sz w:val="18"/>
        </w:rPr>
        <w:tab/>
      </w:r>
      <w:r w:rsidRPr="004825AF">
        <w:rPr>
          <w:sz w:val="18"/>
        </w:rPr>
        <w:t>H03-</w:t>
      </w:r>
      <w:r>
        <w:rPr>
          <w:sz w:val="18"/>
        </w:rPr>
        <w:tab/>
      </w:r>
      <w:r w:rsidRPr="004825AF">
        <w:rPr>
          <w:sz w:val="18"/>
        </w:rPr>
        <w:t>COMMISSION ON HIGHER EDUCATION</w:t>
      </w:r>
      <w:r w:rsidRPr="004825AF">
        <w:rPr>
          <w:sz w:val="18"/>
        </w:rPr>
        <w:tab/>
        <w:t>426</w:t>
      </w:r>
    </w:p>
    <w:p w:rsidR="00F73F95" w:rsidRPr="004825AF" w:rsidRDefault="00F73F95" w:rsidP="00F73F95">
      <w:pPr>
        <w:tabs>
          <w:tab w:val="left" w:pos="2160"/>
          <w:tab w:val="left" w:pos="2880"/>
          <w:tab w:val="right" w:pos="9360"/>
        </w:tabs>
        <w:rPr>
          <w:sz w:val="18"/>
        </w:rPr>
      </w:pPr>
      <w:r w:rsidRPr="004825AF">
        <w:rPr>
          <w:sz w:val="18"/>
        </w:rPr>
        <w:t>SECTION 61</w:t>
      </w:r>
      <w:r>
        <w:rPr>
          <w:sz w:val="18"/>
        </w:rPr>
        <w:t xml:space="preserve"> - </w:t>
      </w:r>
      <w:r>
        <w:rPr>
          <w:sz w:val="18"/>
        </w:rPr>
        <w:tab/>
      </w:r>
      <w:r w:rsidRPr="004825AF">
        <w:rPr>
          <w:sz w:val="18"/>
        </w:rPr>
        <w:t>E23-</w:t>
      </w:r>
      <w:r>
        <w:rPr>
          <w:sz w:val="18"/>
        </w:rPr>
        <w:tab/>
      </w:r>
      <w:r w:rsidRPr="004825AF">
        <w:rPr>
          <w:sz w:val="18"/>
        </w:rPr>
        <w:t>COMMISSION ON INDIGENT DEFENSE</w:t>
      </w:r>
      <w:r w:rsidRPr="004825AF">
        <w:rPr>
          <w:sz w:val="18"/>
        </w:rPr>
        <w:tab/>
        <w:t>483</w:t>
      </w:r>
    </w:p>
    <w:p w:rsidR="00F73F95" w:rsidRPr="004825AF" w:rsidRDefault="00F73F95" w:rsidP="00F73F95">
      <w:pPr>
        <w:tabs>
          <w:tab w:val="left" w:pos="2160"/>
          <w:tab w:val="left" w:pos="2880"/>
          <w:tab w:val="right" w:pos="9360"/>
        </w:tabs>
        <w:rPr>
          <w:sz w:val="18"/>
        </w:rPr>
      </w:pPr>
      <w:r w:rsidRPr="004825AF">
        <w:rPr>
          <w:sz w:val="18"/>
        </w:rPr>
        <w:t>SECTION 30</w:t>
      </w:r>
      <w:r>
        <w:rPr>
          <w:sz w:val="18"/>
        </w:rPr>
        <w:t xml:space="preserve"> - </w:t>
      </w:r>
      <w:r>
        <w:rPr>
          <w:sz w:val="18"/>
        </w:rPr>
        <w:tab/>
      </w:r>
      <w:r w:rsidRPr="004825AF">
        <w:rPr>
          <w:sz w:val="18"/>
        </w:rPr>
        <w:t>H96-</w:t>
      </w:r>
      <w:r>
        <w:rPr>
          <w:sz w:val="18"/>
        </w:rPr>
        <w:tab/>
      </w:r>
      <w:r w:rsidRPr="004825AF">
        <w:rPr>
          <w:sz w:val="18"/>
        </w:rPr>
        <w:t>CONFEDERATE RELIC ROOM AND MILITARY MUSEUM COMMISSION</w:t>
      </w:r>
      <w:r w:rsidRPr="004825AF">
        <w:rPr>
          <w:sz w:val="18"/>
        </w:rPr>
        <w:tab/>
        <w:t>439</w:t>
      </w:r>
    </w:p>
    <w:p w:rsidR="00F73F95" w:rsidRPr="004825AF" w:rsidRDefault="00F73F95" w:rsidP="00F73F95">
      <w:pPr>
        <w:tabs>
          <w:tab w:val="left" w:pos="2160"/>
          <w:tab w:val="left" w:pos="2880"/>
          <w:tab w:val="right" w:pos="9360"/>
        </w:tabs>
        <w:rPr>
          <w:sz w:val="18"/>
        </w:rPr>
      </w:pPr>
      <w:r w:rsidRPr="004825AF">
        <w:rPr>
          <w:sz w:val="18"/>
        </w:rPr>
        <w:t>SECTION 86</w:t>
      </w:r>
      <w:r>
        <w:rPr>
          <w:sz w:val="18"/>
        </w:rPr>
        <w:t xml:space="preserve"> - </w:t>
      </w:r>
      <w:r>
        <w:rPr>
          <w:sz w:val="18"/>
        </w:rPr>
        <w:tab/>
      </w:r>
      <w:r w:rsidRPr="004825AF">
        <w:rPr>
          <w:sz w:val="18"/>
        </w:rPr>
        <w:t>U20</w:t>
      </w:r>
      <w:r>
        <w:rPr>
          <w:sz w:val="18"/>
        </w:rPr>
        <w:t xml:space="preserve"> - </w:t>
      </w:r>
      <w:r>
        <w:rPr>
          <w:sz w:val="18"/>
        </w:rPr>
        <w:tab/>
      </w:r>
      <w:r w:rsidRPr="004825AF">
        <w:rPr>
          <w:sz w:val="18"/>
        </w:rPr>
        <w:t>COUNTY TRANSPORTATION FUND</w:t>
      </w:r>
      <w:r w:rsidRPr="004825AF">
        <w:rPr>
          <w:sz w:val="18"/>
        </w:rPr>
        <w:tab/>
        <w:t>509</w:t>
      </w:r>
    </w:p>
    <w:p w:rsidR="00F73F95" w:rsidRPr="004825AF" w:rsidRDefault="00F73F95" w:rsidP="00F73F95">
      <w:pPr>
        <w:tabs>
          <w:tab w:val="left" w:pos="2160"/>
          <w:tab w:val="left" w:pos="2880"/>
          <w:tab w:val="right" w:pos="9360"/>
        </w:tabs>
        <w:rPr>
          <w:sz w:val="18"/>
        </w:rPr>
      </w:pPr>
      <w:r w:rsidRPr="004825AF">
        <w:rPr>
          <w:sz w:val="18"/>
        </w:rPr>
        <w:t>SECTION 112</w:t>
      </w:r>
      <w:r>
        <w:rPr>
          <w:sz w:val="18"/>
        </w:rPr>
        <w:t xml:space="preserve"> - </w:t>
      </w:r>
      <w:r>
        <w:rPr>
          <w:sz w:val="18"/>
        </w:rPr>
        <w:tab/>
      </w:r>
      <w:r w:rsidRPr="004825AF">
        <w:rPr>
          <w:sz w:val="18"/>
        </w:rPr>
        <w:t>V04-</w:t>
      </w:r>
      <w:r>
        <w:rPr>
          <w:sz w:val="18"/>
        </w:rPr>
        <w:tab/>
      </w:r>
      <w:r w:rsidRPr="004825AF">
        <w:rPr>
          <w:sz w:val="18"/>
        </w:rPr>
        <w:t>DEBT SERVICE</w:t>
      </w:r>
      <w:r w:rsidRPr="004825AF">
        <w:rPr>
          <w:sz w:val="18"/>
        </w:rPr>
        <w:tab/>
        <w:t>548</w:t>
      </w:r>
    </w:p>
    <w:p w:rsidR="00F73F95" w:rsidRPr="004825AF" w:rsidRDefault="00F73F95" w:rsidP="00F73F95">
      <w:pPr>
        <w:tabs>
          <w:tab w:val="left" w:pos="2160"/>
          <w:tab w:val="left" w:pos="2880"/>
          <w:tab w:val="right" w:pos="9360"/>
        </w:tabs>
        <w:rPr>
          <w:sz w:val="18"/>
        </w:rPr>
      </w:pPr>
      <w:r w:rsidRPr="004825AF">
        <w:rPr>
          <w:sz w:val="18"/>
        </w:rPr>
        <w:t>SECTION 93</w:t>
      </w:r>
      <w:r>
        <w:rPr>
          <w:sz w:val="18"/>
        </w:rPr>
        <w:t xml:space="preserve"> - </w:t>
      </w:r>
      <w:r>
        <w:rPr>
          <w:sz w:val="18"/>
        </w:rPr>
        <w:tab/>
      </w:r>
      <w:r w:rsidRPr="004825AF">
        <w:rPr>
          <w:sz w:val="18"/>
        </w:rPr>
        <w:t>D50-</w:t>
      </w:r>
      <w:r>
        <w:rPr>
          <w:sz w:val="18"/>
        </w:rPr>
        <w:tab/>
      </w:r>
      <w:r w:rsidRPr="004825AF">
        <w:rPr>
          <w:sz w:val="18"/>
        </w:rPr>
        <w:t>DEPARTMENT OF ADMINISTRATION</w:t>
      </w:r>
      <w:r w:rsidRPr="004825AF">
        <w:rPr>
          <w:sz w:val="18"/>
        </w:rPr>
        <w:tab/>
        <w:t>518</w:t>
      </w:r>
    </w:p>
    <w:p w:rsidR="00F73F95" w:rsidRPr="004825AF" w:rsidRDefault="00F73F95" w:rsidP="00F73F95">
      <w:pPr>
        <w:tabs>
          <w:tab w:val="left" w:pos="2160"/>
          <w:tab w:val="left" w:pos="2880"/>
          <w:tab w:val="right" w:pos="9360"/>
        </w:tabs>
        <w:rPr>
          <w:sz w:val="18"/>
        </w:rPr>
      </w:pPr>
      <w:r w:rsidRPr="004825AF">
        <w:rPr>
          <w:sz w:val="18"/>
        </w:rPr>
        <w:t>SECTION 44</w:t>
      </w:r>
      <w:r>
        <w:rPr>
          <w:sz w:val="18"/>
        </w:rPr>
        <w:t xml:space="preserve"> - </w:t>
      </w:r>
      <w:r>
        <w:rPr>
          <w:sz w:val="18"/>
        </w:rPr>
        <w:tab/>
      </w:r>
      <w:r w:rsidRPr="004825AF">
        <w:rPr>
          <w:sz w:val="18"/>
        </w:rPr>
        <w:t>P16-</w:t>
      </w:r>
      <w:r>
        <w:rPr>
          <w:sz w:val="18"/>
        </w:rPr>
        <w:tab/>
      </w:r>
      <w:r w:rsidRPr="004825AF">
        <w:rPr>
          <w:sz w:val="18"/>
        </w:rPr>
        <w:t>DEPARTMENT OF AGRICULTURE</w:t>
      </w:r>
      <w:r w:rsidRPr="004825AF">
        <w:rPr>
          <w:sz w:val="18"/>
        </w:rPr>
        <w:tab/>
        <w:t>468</w:t>
      </w:r>
    </w:p>
    <w:p w:rsidR="00F73F95" w:rsidRPr="004825AF" w:rsidRDefault="00F73F95" w:rsidP="00F73F95">
      <w:pPr>
        <w:tabs>
          <w:tab w:val="left" w:pos="2160"/>
          <w:tab w:val="left" w:pos="2880"/>
          <w:tab w:val="right" w:pos="9360"/>
        </w:tabs>
        <w:rPr>
          <w:sz w:val="18"/>
        </w:rPr>
      </w:pPr>
      <w:r w:rsidRPr="004825AF">
        <w:rPr>
          <w:sz w:val="18"/>
        </w:rPr>
        <w:t>SECTION 37</w:t>
      </w:r>
      <w:r>
        <w:rPr>
          <w:sz w:val="18"/>
        </w:rPr>
        <w:t xml:space="preserve"> - </w:t>
      </w:r>
      <w:r>
        <w:rPr>
          <w:sz w:val="18"/>
        </w:rPr>
        <w:tab/>
      </w:r>
      <w:r w:rsidRPr="004825AF">
        <w:rPr>
          <w:sz w:val="18"/>
        </w:rPr>
        <w:t>J20-</w:t>
      </w:r>
      <w:r>
        <w:rPr>
          <w:sz w:val="18"/>
        </w:rPr>
        <w:tab/>
      </w:r>
      <w:r w:rsidRPr="004825AF">
        <w:rPr>
          <w:sz w:val="18"/>
        </w:rPr>
        <w:t>DEPARTMENT OF ALCOHOL AND OTHER DRUG ABUSE SERVICES</w:t>
      </w:r>
      <w:r w:rsidRPr="004825AF">
        <w:rPr>
          <w:sz w:val="18"/>
        </w:rPr>
        <w:tab/>
        <w:t>462</w:t>
      </w:r>
    </w:p>
    <w:p w:rsidR="00F73F95" w:rsidRPr="004825AF" w:rsidRDefault="00F73F95" w:rsidP="00F73F95">
      <w:pPr>
        <w:tabs>
          <w:tab w:val="left" w:pos="2160"/>
          <w:tab w:val="left" w:pos="2880"/>
          <w:tab w:val="right" w:pos="9360"/>
        </w:tabs>
        <w:rPr>
          <w:sz w:val="18"/>
        </w:rPr>
      </w:pPr>
      <w:r w:rsidRPr="004825AF">
        <w:rPr>
          <w:sz w:val="18"/>
        </w:rPr>
        <w:t>SECTION 26</w:t>
      </w:r>
      <w:r>
        <w:rPr>
          <w:sz w:val="18"/>
        </w:rPr>
        <w:t xml:space="preserve"> - </w:t>
      </w:r>
      <w:r>
        <w:rPr>
          <w:sz w:val="18"/>
        </w:rPr>
        <w:tab/>
      </w:r>
      <w:r w:rsidRPr="004825AF">
        <w:rPr>
          <w:sz w:val="18"/>
        </w:rPr>
        <w:t>H79-</w:t>
      </w:r>
      <w:r>
        <w:rPr>
          <w:sz w:val="18"/>
        </w:rPr>
        <w:tab/>
      </w:r>
      <w:r w:rsidRPr="004825AF">
        <w:rPr>
          <w:sz w:val="18"/>
        </w:rPr>
        <w:t>DEPARTMENT OF ARCHIVES AND HISTORY</w:t>
      </w:r>
      <w:r w:rsidRPr="004825AF">
        <w:rPr>
          <w:sz w:val="18"/>
        </w:rPr>
        <w:tab/>
        <w:t>437</w:t>
      </w:r>
    </w:p>
    <w:p w:rsidR="00F73F95" w:rsidRPr="004825AF" w:rsidRDefault="00F73F95" w:rsidP="00F73F95">
      <w:pPr>
        <w:tabs>
          <w:tab w:val="left" w:pos="2160"/>
          <w:tab w:val="left" w:pos="2880"/>
          <w:tab w:val="right" w:pos="9360"/>
        </w:tabs>
        <w:rPr>
          <w:sz w:val="18"/>
        </w:rPr>
      </w:pPr>
      <w:r w:rsidRPr="004825AF">
        <w:rPr>
          <w:sz w:val="18"/>
        </w:rPr>
        <w:t>SECTION 50</w:t>
      </w:r>
      <w:r>
        <w:rPr>
          <w:sz w:val="18"/>
        </w:rPr>
        <w:t xml:space="preserve"> - </w:t>
      </w:r>
      <w:r>
        <w:rPr>
          <w:sz w:val="18"/>
        </w:rPr>
        <w:tab/>
      </w:r>
      <w:r w:rsidRPr="004825AF">
        <w:rPr>
          <w:sz w:val="18"/>
        </w:rPr>
        <w:t>P32-</w:t>
      </w:r>
      <w:r>
        <w:rPr>
          <w:sz w:val="18"/>
        </w:rPr>
        <w:tab/>
      </w:r>
      <w:r w:rsidRPr="004825AF">
        <w:rPr>
          <w:sz w:val="18"/>
        </w:rPr>
        <w:t>DEPARTMENT OF COMMERCE</w:t>
      </w:r>
      <w:r w:rsidRPr="004825AF">
        <w:rPr>
          <w:sz w:val="18"/>
        </w:rPr>
        <w:tab/>
        <w:t>474</w:t>
      </w:r>
    </w:p>
    <w:p w:rsidR="00F73F95" w:rsidRPr="004825AF" w:rsidRDefault="00F73F95" w:rsidP="00F73F95">
      <w:pPr>
        <w:tabs>
          <w:tab w:val="left" w:pos="2160"/>
          <w:tab w:val="left" w:pos="2880"/>
          <w:tab w:val="right" w:pos="9360"/>
        </w:tabs>
        <w:rPr>
          <w:sz w:val="18"/>
        </w:rPr>
      </w:pPr>
      <w:r w:rsidRPr="004825AF">
        <w:rPr>
          <w:sz w:val="18"/>
        </w:rPr>
        <w:t>SECTION 80</w:t>
      </w:r>
      <w:r>
        <w:rPr>
          <w:sz w:val="18"/>
        </w:rPr>
        <w:t xml:space="preserve"> - </w:t>
      </w:r>
      <w:r>
        <w:rPr>
          <w:sz w:val="18"/>
        </w:rPr>
        <w:tab/>
      </w:r>
      <w:r w:rsidRPr="004825AF">
        <w:rPr>
          <w:sz w:val="18"/>
        </w:rPr>
        <w:t>R28-</w:t>
      </w:r>
      <w:r>
        <w:rPr>
          <w:sz w:val="18"/>
        </w:rPr>
        <w:tab/>
      </w:r>
      <w:r w:rsidRPr="004825AF">
        <w:rPr>
          <w:sz w:val="18"/>
        </w:rPr>
        <w:t>DEPARTMENT OF CONSUMER AFFAIRS</w:t>
      </w:r>
      <w:r w:rsidRPr="004825AF">
        <w:rPr>
          <w:sz w:val="18"/>
        </w:rPr>
        <w:tab/>
        <w:t>502</w:t>
      </w:r>
    </w:p>
    <w:p w:rsidR="00F73F95" w:rsidRPr="004825AF" w:rsidRDefault="00F73F95" w:rsidP="00F73F95">
      <w:pPr>
        <w:tabs>
          <w:tab w:val="left" w:pos="2160"/>
          <w:tab w:val="left" w:pos="2880"/>
          <w:tab w:val="right" w:pos="9360"/>
        </w:tabs>
        <w:rPr>
          <w:sz w:val="18"/>
        </w:rPr>
      </w:pPr>
      <w:r w:rsidRPr="004825AF">
        <w:rPr>
          <w:sz w:val="18"/>
        </w:rPr>
        <w:t>SECTION 65</w:t>
      </w:r>
      <w:r>
        <w:rPr>
          <w:sz w:val="18"/>
        </w:rPr>
        <w:t xml:space="preserve"> - </w:t>
      </w:r>
      <w:r>
        <w:rPr>
          <w:sz w:val="18"/>
        </w:rPr>
        <w:tab/>
      </w:r>
      <w:r w:rsidRPr="004825AF">
        <w:rPr>
          <w:sz w:val="18"/>
        </w:rPr>
        <w:t>N04-</w:t>
      </w:r>
      <w:r>
        <w:rPr>
          <w:sz w:val="18"/>
        </w:rPr>
        <w:tab/>
      </w:r>
      <w:r w:rsidRPr="004825AF">
        <w:rPr>
          <w:sz w:val="18"/>
        </w:rPr>
        <w:t>DEPARTMENT OF CORRECTIONS</w:t>
      </w:r>
      <w:r w:rsidRPr="004825AF">
        <w:rPr>
          <w:sz w:val="18"/>
        </w:rPr>
        <w:tab/>
        <w:t>492</w:t>
      </w:r>
    </w:p>
    <w:p w:rsidR="00F73F95" w:rsidRPr="004825AF" w:rsidRDefault="00F73F95" w:rsidP="00F73F95">
      <w:pPr>
        <w:tabs>
          <w:tab w:val="left" w:pos="2160"/>
          <w:tab w:val="left" w:pos="2880"/>
          <w:tab w:val="right" w:pos="9360"/>
        </w:tabs>
        <w:rPr>
          <w:sz w:val="18"/>
        </w:rPr>
      </w:pPr>
      <w:r w:rsidRPr="004825AF">
        <w:rPr>
          <w:sz w:val="18"/>
        </w:rPr>
        <w:t>SECTION 36</w:t>
      </w:r>
      <w:r>
        <w:rPr>
          <w:sz w:val="18"/>
        </w:rPr>
        <w:t xml:space="preserve"> - </w:t>
      </w:r>
      <w:r>
        <w:rPr>
          <w:sz w:val="18"/>
        </w:rPr>
        <w:tab/>
      </w:r>
      <w:r w:rsidRPr="004825AF">
        <w:rPr>
          <w:sz w:val="18"/>
        </w:rPr>
        <w:t>J16-</w:t>
      </w:r>
      <w:r>
        <w:rPr>
          <w:sz w:val="18"/>
        </w:rPr>
        <w:tab/>
      </w:r>
      <w:r w:rsidRPr="004825AF">
        <w:rPr>
          <w:sz w:val="18"/>
        </w:rPr>
        <w:t>DEPARTMENT OF DISABILITIES AND SPECIAL NEEDS</w:t>
      </w:r>
      <w:r w:rsidRPr="004825AF">
        <w:rPr>
          <w:sz w:val="18"/>
        </w:rPr>
        <w:tab/>
        <w:t>459</w:t>
      </w:r>
    </w:p>
    <w:p w:rsidR="00F73F95" w:rsidRPr="004825AF" w:rsidRDefault="00F73F95" w:rsidP="00F73F95">
      <w:pPr>
        <w:tabs>
          <w:tab w:val="left" w:pos="2160"/>
          <w:tab w:val="left" w:pos="2880"/>
          <w:tab w:val="right" w:pos="9360"/>
        </w:tabs>
        <w:rPr>
          <w:sz w:val="18"/>
        </w:rPr>
      </w:pPr>
      <w:r w:rsidRPr="004825AF">
        <w:rPr>
          <w:sz w:val="18"/>
        </w:rPr>
        <w:t>SECTION 1</w:t>
      </w:r>
      <w:r>
        <w:rPr>
          <w:sz w:val="18"/>
        </w:rPr>
        <w:t xml:space="preserve"> - </w:t>
      </w:r>
      <w:r>
        <w:rPr>
          <w:sz w:val="18"/>
        </w:rPr>
        <w:tab/>
      </w:r>
      <w:r w:rsidRPr="004825AF">
        <w:rPr>
          <w:sz w:val="18"/>
        </w:rPr>
        <w:t>H63-</w:t>
      </w:r>
      <w:r>
        <w:rPr>
          <w:sz w:val="18"/>
        </w:rPr>
        <w:tab/>
      </w:r>
      <w:r w:rsidRPr="004825AF">
        <w:rPr>
          <w:sz w:val="18"/>
        </w:rPr>
        <w:t>DEPARTMENT OF EDUCATION</w:t>
      </w:r>
      <w:r w:rsidRPr="004825AF">
        <w:rPr>
          <w:sz w:val="18"/>
        </w:rPr>
        <w:tab/>
        <w:t>342</w:t>
      </w:r>
    </w:p>
    <w:p w:rsidR="00F73F95" w:rsidRPr="004825AF" w:rsidRDefault="00F73F95" w:rsidP="00F73F95">
      <w:pPr>
        <w:tabs>
          <w:tab w:val="left" w:pos="2160"/>
          <w:tab w:val="left" w:pos="2880"/>
          <w:tab w:val="right" w:pos="9360"/>
        </w:tabs>
        <w:rPr>
          <w:sz w:val="18"/>
        </w:rPr>
      </w:pPr>
      <w:r w:rsidRPr="004825AF">
        <w:rPr>
          <w:sz w:val="18"/>
        </w:rPr>
        <w:t>SECTION 1A</w:t>
      </w:r>
      <w:r>
        <w:rPr>
          <w:sz w:val="18"/>
        </w:rPr>
        <w:t xml:space="preserve"> - </w:t>
      </w:r>
      <w:r>
        <w:rPr>
          <w:sz w:val="18"/>
        </w:rPr>
        <w:tab/>
      </w:r>
      <w:r w:rsidRPr="004825AF">
        <w:rPr>
          <w:sz w:val="18"/>
        </w:rPr>
        <w:t>H63-</w:t>
      </w:r>
      <w:r>
        <w:rPr>
          <w:sz w:val="18"/>
        </w:rPr>
        <w:tab/>
      </w:r>
      <w:r w:rsidRPr="004825AF">
        <w:rPr>
          <w:sz w:val="18"/>
        </w:rPr>
        <w:t>DEPARTMENT OF EDUCATION-EIA</w:t>
      </w:r>
      <w:r w:rsidRPr="004825AF">
        <w:rPr>
          <w:sz w:val="18"/>
        </w:rPr>
        <w:tab/>
        <w:t>382</w:t>
      </w:r>
    </w:p>
    <w:p w:rsidR="00F73F95" w:rsidRPr="004825AF" w:rsidRDefault="00F73F95" w:rsidP="00F73F95">
      <w:pPr>
        <w:tabs>
          <w:tab w:val="left" w:pos="2160"/>
          <w:tab w:val="left" w:pos="2880"/>
          <w:tab w:val="right" w:pos="9360"/>
        </w:tabs>
        <w:rPr>
          <w:sz w:val="18"/>
        </w:rPr>
      </w:pPr>
      <w:r w:rsidRPr="004825AF">
        <w:rPr>
          <w:sz w:val="18"/>
        </w:rPr>
        <w:t>SECTION 83</w:t>
      </w:r>
      <w:r>
        <w:rPr>
          <w:sz w:val="18"/>
        </w:rPr>
        <w:t xml:space="preserve"> - </w:t>
      </w:r>
      <w:r>
        <w:rPr>
          <w:sz w:val="18"/>
        </w:rPr>
        <w:tab/>
      </w:r>
      <w:r w:rsidRPr="004825AF">
        <w:rPr>
          <w:sz w:val="18"/>
        </w:rPr>
        <w:t>R60-</w:t>
      </w:r>
      <w:r>
        <w:rPr>
          <w:sz w:val="18"/>
        </w:rPr>
        <w:tab/>
      </w:r>
      <w:r w:rsidRPr="004825AF">
        <w:rPr>
          <w:sz w:val="18"/>
        </w:rPr>
        <w:t>DEPARTMENT OF EMPLOYMENT AND WORKFORCE</w:t>
      </w:r>
      <w:r w:rsidRPr="004825AF">
        <w:rPr>
          <w:sz w:val="18"/>
        </w:rPr>
        <w:tab/>
        <w:t>506</w:t>
      </w:r>
    </w:p>
    <w:p w:rsidR="00F73F95" w:rsidRPr="004825AF" w:rsidRDefault="00F73F95" w:rsidP="00F73F95">
      <w:pPr>
        <w:tabs>
          <w:tab w:val="left" w:pos="2160"/>
          <w:tab w:val="left" w:pos="2880"/>
          <w:tab w:val="right" w:pos="9360"/>
        </w:tabs>
        <w:rPr>
          <w:sz w:val="18"/>
        </w:rPr>
      </w:pPr>
      <w:r w:rsidRPr="004825AF">
        <w:rPr>
          <w:sz w:val="18"/>
        </w:rPr>
        <w:t>SECTION 34</w:t>
      </w:r>
      <w:r>
        <w:rPr>
          <w:sz w:val="18"/>
        </w:rPr>
        <w:t xml:space="preserve"> - </w:t>
      </w:r>
      <w:r>
        <w:rPr>
          <w:sz w:val="18"/>
        </w:rPr>
        <w:tab/>
      </w:r>
      <w:r w:rsidRPr="004825AF">
        <w:rPr>
          <w:sz w:val="18"/>
        </w:rPr>
        <w:t>J04-</w:t>
      </w:r>
      <w:r>
        <w:rPr>
          <w:sz w:val="18"/>
        </w:rPr>
        <w:tab/>
      </w:r>
      <w:r w:rsidRPr="004825AF">
        <w:rPr>
          <w:sz w:val="18"/>
        </w:rPr>
        <w:t>DEPARTMENT OF HEALTH AND ENVIRONMENTAL CONTROL</w:t>
      </w:r>
      <w:r w:rsidRPr="004825AF">
        <w:rPr>
          <w:sz w:val="18"/>
        </w:rPr>
        <w:tab/>
        <w:t>446</w:t>
      </w:r>
    </w:p>
    <w:p w:rsidR="00F73F95" w:rsidRPr="004825AF" w:rsidRDefault="00F73F95" w:rsidP="00F73F95">
      <w:pPr>
        <w:tabs>
          <w:tab w:val="left" w:pos="2160"/>
          <w:tab w:val="left" w:pos="2880"/>
          <w:tab w:val="right" w:pos="9360"/>
        </w:tabs>
        <w:rPr>
          <w:sz w:val="18"/>
        </w:rPr>
      </w:pPr>
      <w:r w:rsidRPr="004825AF">
        <w:rPr>
          <w:sz w:val="18"/>
        </w:rPr>
        <w:t>SECTION 33</w:t>
      </w:r>
      <w:r>
        <w:rPr>
          <w:sz w:val="18"/>
        </w:rPr>
        <w:t xml:space="preserve"> - </w:t>
      </w:r>
      <w:r>
        <w:rPr>
          <w:sz w:val="18"/>
        </w:rPr>
        <w:tab/>
      </w:r>
      <w:r w:rsidRPr="004825AF">
        <w:rPr>
          <w:sz w:val="18"/>
        </w:rPr>
        <w:t>J02-</w:t>
      </w:r>
      <w:r>
        <w:rPr>
          <w:sz w:val="18"/>
        </w:rPr>
        <w:tab/>
      </w:r>
      <w:r w:rsidRPr="004825AF">
        <w:rPr>
          <w:sz w:val="18"/>
        </w:rPr>
        <w:t>DEPARTMENT OF HEALTH AND HUMAN SERVICES</w:t>
      </w:r>
      <w:r w:rsidRPr="004825AF">
        <w:rPr>
          <w:sz w:val="18"/>
        </w:rPr>
        <w:tab/>
        <w:t>440</w:t>
      </w:r>
    </w:p>
    <w:p w:rsidR="00F73F95" w:rsidRPr="004825AF" w:rsidRDefault="00F73F95" w:rsidP="00F73F95">
      <w:pPr>
        <w:tabs>
          <w:tab w:val="left" w:pos="2160"/>
          <w:tab w:val="left" w:pos="2880"/>
          <w:tab w:val="right" w:pos="9360"/>
        </w:tabs>
        <w:rPr>
          <w:sz w:val="18"/>
        </w:rPr>
      </w:pPr>
      <w:r w:rsidRPr="004825AF">
        <w:rPr>
          <w:sz w:val="18"/>
        </w:rPr>
        <w:t>SECTION 78</w:t>
      </w:r>
      <w:r>
        <w:rPr>
          <w:sz w:val="18"/>
        </w:rPr>
        <w:t xml:space="preserve"> - </w:t>
      </w:r>
      <w:r>
        <w:rPr>
          <w:sz w:val="18"/>
        </w:rPr>
        <w:tab/>
      </w:r>
      <w:r w:rsidRPr="004825AF">
        <w:rPr>
          <w:sz w:val="18"/>
        </w:rPr>
        <w:t>R20-</w:t>
      </w:r>
      <w:r>
        <w:rPr>
          <w:sz w:val="18"/>
        </w:rPr>
        <w:tab/>
      </w:r>
      <w:r w:rsidRPr="004825AF">
        <w:rPr>
          <w:sz w:val="18"/>
        </w:rPr>
        <w:t>DEPARTMENT OF INSURANCE</w:t>
      </w:r>
      <w:r w:rsidRPr="004825AF">
        <w:rPr>
          <w:sz w:val="18"/>
        </w:rPr>
        <w:tab/>
        <w:t>501</w:t>
      </w:r>
    </w:p>
    <w:p w:rsidR="00F73F95" w:rsidRPr="004825AF" w:rsidRDefault="00F73F95" w:rsidP="00F73F95">
      <w:pPr>
        <w:tabs>
          <w:tab w:val="left" w:pos="2160"/>
          <w:tab w:val="left" w:pos="2880"/>
          <w:tab w:val="right" w:pos="9360"/>
        </w:tabs>
        <w:rPr>
          <w:sz w:val="18"/>
        </w:rPr>
      </w:pPr>
      <w:r w:rsidRPr="004825AF">
        <w:rPr>
          <w:sz w:val="18"/>
        </w:rPr>
        <w:t>SECTION 67</w:t>
      </w:r>
      <w:r>
        <w:rPr>
          <w:sz w:val="18"/>
        </w:rPr>
        <w:t xml:space="preserve"> - </w:t>
      </w:r>
      <w:r>
        <w:rPr>
          <w:sz w:val="18"/>
        </w:rPr>
        <w:tab/>
      </w:r>
      <w:r w:rsidRPr="004825AF">
        <w:rPr>
          <w:sz w:val="18"/>
        </w:rPr>
        <w:t>N12-</w:t>
      </w:r>
      <w:r>
        <w:rPr>
          <w:sz w:val="18"/>
        </w:rPr>
        <w:tab/>
      </w:r>
      <w:r w:rsidRPr="004825AF">
        <w:rPr>
          <w:sz w:val="18"/>
        </w:rPr>
        <w:t>DEPARTMENT OF JUVENILE JUSTICE</w:t>
      </w:r>
      <w:r w:rsidRPr="004825AF">
        <w:rPr>
          <w:sz w:val="18"/>
        </w:rPr>
        <w:tab/>
        <w:t>497</w:t>
      </w:r>
    </w:p>
    <w:p w:rsidR="00F73F95" w:rsidRPr="004825AF" w:rsidRDefault="00F73F95" w:rsidP="00F73F95">
      <w:pPr>
        <w:tabs>
          <w:tab w:val="left" w:pos="2160"/>
          <w:tab w:val="left" w:pos="2880"/>
          <w:tab w:val="right" w:pos="9360"/>
        </w:tabs>
        <w:rPr>
          <w:sz w:val="18"/>
        </w:rPr>
      </w:pPr>
      <w:r w:rsidRPr="004825AF">
        <w:rPr>
          <w:sz w:val="18"/>
        </w:rPr>
        <w:t>SECTION 81</w:t>
      </w:r>
      <w:r>
        <w:rPr>
          <w:sz w:val="18"/>
        </w:rPr>
        <w:t xml:space="preserve"> - </w:t>
      </w:r>
      <w:r>
        <w:rPr>
          <w:sz w:val="18"/>
        </w:rPr>
        <w:tab/>
      </w:r>
      <w:r w:rsidRPr="004825AF">
        <w:rPr>
          <w:sz w:val="18"/>
        </w:rPr>
        <w:t>R36-</w:t>
      </w:r>
      <w:r>
        <w:rPr>
          <w:sz w:val="18"/>
        </w:rPr>
        <w:tab/>
      </w:r>
      <w:r w:rsidRPr="004825AF">
        <w:rPr>
          <w:sz w:val="18"/>
        </w:rPr>
        <w:t>DEPARTMENT OF LABOR, LICENSING AND REGULATION</w:t>
      </w:r>
      <w:r w:rsidRPr="004825AF">
        <w:rPr>
          <w:sz w:val="18"/>
        </w:rPr>
        <w:tab/>
        <w:t>502</w:t>
      </w:r>
    </w:p>
    <w:p w:rsidR="00F73F95" w:rsidRPr="004825AF" w:rsidRDefault="00F73F95" w:rsidP="00F73F95">
      <w:pPr>
        <w:tabs>
          <w:tab w:val="left" w:pos="2160"/>
          <w:tab w:val="left" w:pos="2880"/>
          <w:tab w:val="right" w:pos="9360"/>
        </w:tabs>
        <w:rPr>
          <w:sz w:val="18"/>
        </w:rPr>
      </w:pPr>
      <w:r w:rsidRPr="004825AF">
        <w:rPr>
          <w:sz w:val="18"/>
        </w:rPr>
        <w:t>SECTION 35</w:t>
      </w:r>
      <w:r>
        <w:rPr>
          <w:sz w:val="18"/>
        </w:rPr>
        <w:t xml:space="preserve"> - </w:t>
      </w:r>
      <w:r>
        <w:rPr>
          <w:sz w:val="18"/>
        </w:rPr>
        <w:tab/>
      </w:r>
      <w:r w:rsidRPr="004825AF">
        <w:rPr>
          <w:sz w:val="18"/>
        </w:rPr>
        <w:t>J12-</w:t>
      </w:r>
      <w:r>
        <w:rPr>
          <w:sz w:val="18"/>
        </w:rPr>
        <w:tab/>
      </w:r>
      <w:r w:rsidRPr="004825AF">
        <w:rPr>
          <w:sz w:val="18"/>
        </w:rPr>
        <w:t>DEPARTMENT OF MENTAL HEALTH</w:t>
      </w:r>
      <w:r w:rsidRPr="004825AF">
        <w:rPr>
          <w:sz w:val="18"/>
        </w:rPr>
        <w:tab/>
        <w:t>458</w:t>
      </w:r>
    </w:p>
    <w:p w:rsidR="00F73F95" w:rsidRPr="004825AF" w:rsidRDefault="00F73F95" w:rsidP="00F73F95">
      <w:pPr>
        <w:tabs>
          <w:tab w:val="left" w:pos="2160"/>
          <w:tab w:val="left" w:pos="2880"/>
          <w:tab w:val="right" w:pos="9360"/>
        </w:tabs>
        <w:rPr>
          <w:sz w:val="18"/>
        </w:rPr>
      </w:pPr>
      <w:r w:rsidRPr="004825AF">
        <w:rPr>
          <w:sz w:val="18"/>
        </w:rPr>
        <w:t>SECTION 82</w:t>
      </w:r>
      <w:r>
        <w:rPr>
          <w:sz w:val="18"/>
        </w:rPr>
        <w:t xml:space="preserve"> - </w:t>
      </w:r>
      <w:r>
        <w:rPr>
          <w:sz w:val="18"/>
        </w:rPr>
        <w:tab/>
      </w:r>
      <w:r w:rsidRPr="004825AF">
        <w:rPr>
          <w:sz w:val="18"/>
        </w:rPr>
        <w:t>R40-</w:t>
      </w:r>
      <w:r>
        <w:rPr>
          <w:sz w:val="18"/>
        </w:rPr>
        <w:tab/>
      </w:r>
      <w:r w:rsidRPr="004825AF">
        <w:rPr>
          <w:sz w:val="18"/>
        </w:rPr>
        <w:t>DEPARTMENT OF MOTOR VEHICLES</w:t>
      </w:r>
      <w:r w:rsidRPr="004825AF">
        <w:rPr>
          <w:sz w:val="18"/>
        </w:rPr>
        <w:tab/>
        <w:t>504</w:t>
      </w:r>
    </w:p>
    <w:p w:rsidR="00F73F95" w:rsidRPr="004825AF" w:rsidRDefault="00F73F95" w:rsidP="00F73F95">
      <w:pPr>
        <w:tabs>
          <w:tab w:val="left" w:pos="2160"/>
          <w:tab w:val="left" w:pos="2880"/>
          <w:tab w:val="right" w:pos="9360"/>
        </w:tabs>
        <w:rPr>
          <w:sz w:val="18"/>
        </w:rPr>
      </w:pPr>
      <w:r w:rsidRPr="004825AF">
        <w:rPr>
          <w:sz w:val="18"/>
        </w:rPr>
        <w:t>SECTION 47</w:t>
      </w:r>
      <w:r>
        <w:rPr>
          <w:sz w:val="18"/>
        </w:rPr>
        <w:t xml:space="preserve"> - </w:t>
      </w:r>
      <w:r>
        <w:rPr>
          <w:sz w:val="18"/>
        </w:rPr>
        <w:tab/>
      </w:r>
      <w:r w:rsidRPr="004825AF">
        <w:rPr>
          <w:sz w:val="18"/>
        </w:rPr>
        <w:t>P24-</w:t>
      </w:r>
      <w:r>
        <w:rPr>
          <w:sz w:val="18"/>
        </w:rPr>
        <w:tab/>
      </w:r>
      <w:r w:rsidRPr="004825AF">
        <w:rPr>
          <w:sz w:val="18"/>
        </w:rPr>
        <w:t>DEPARTMENT OF NATURAL RESOURCES</w:t>
      </w:r>
      <w:r w:rsidRPr="004825AF">
        <w:rPr>
          <w:sz w:val="18"/>
        </w:rPr>
        <w:tab/>
        <w:t>470</w:t>
      </w:r>
    </w:p>
    <w:p w:rsidR="00F73F95" w:rsidRPr="004825AF" w:rsidRDefault="00F73F95" w:rsidP="00F73F95">
      <w:pPr>
        <w:tabs>
          <w:tab w:val="left" w:pos="2160"/>
          <w:tab w:val="left" w:pos="2880"/>
          <w:tab w:val="right" w:pos="9360"/>
        </w:tabs>
        <w:rPr>
          <w:sz w:val="18"/>
        </w:rPr>
      </w:pPr>
      <w:r w:rsidRPr="004825AF">
        <w:rPr>
          <w:sz w:val="18"/>
        </w:rPr>
        <w:t>SECTION 49</w:t>
      </w:r>
      <w:r>
        <w:rPr>
          <w:sz w:val="18"/>
        </w:rPr>
        <w:t xml:space="preserve"> - </w:t>
      </w:r>
      <w:r>
        <w:rPr>
          <w:sz w:val="18"/>
        </w:rPr>
        <w:tab/>
      </w:r>
      <w:r w:rsidRPr="004825AF">
        <w:rPr>
          <w:sz w:val="18"/>
        </w:rPr>
        <w:t>P28-</w:t>
      </w:r>
      <w:r>
        <w:rPr>
          <w:sz w:val="18"/>
        </w:rPr>
        <w:tab/>
      </w:r>
      <w:r w:rsidRPr="004825AF">
        <w:rPr>
          <w:sz w:val="18"/>
        </w:rPr>
        <w:t>DEPARTMENT OF PARKS, RECREATION AND TOURISM</w:t>
      </w:r>
      <w:r w:rsidRPr="004825AF">
        <w:rPr>
          <w:sz w:val="18"/>
        </w:rPr>
        <w:tab/>
        <w:t>472</w:t>
      </w:r>
    </w:p>
    <w:p w:rsidR="00F73F95" w:rsidRPr="004825AF" w:rsidRDefault="00F73F95" w:rsidP="00F73F95">
      <w:pPr>
        <w:tabs>
          <w:tab w:val="left" w:pos="2160"/>
          <w:tab w:val="left" w:pos="2880"/>
          <w:tab w:val="right" w:pos="9360"/>
        </w:tabs>
        <w:rPr>
          <w:sz w:val="18"/>
        </w:rPr>
      </w:pPr>
      <w:r w:rsidRPr="004825AF">
        <w:rPr>
          <w:sz w:val="18"/>
        </w:rPr>
        <w:t>SECTION 66</w:t>
      </w:r>
      <w:r>
        <w:rPr>
          <w:sz w:val="18"/>
        </w:rPr>
        <w:t xml:space="preserve"> - </w:t>
      </w:r>
      <w:r>
        <w:rPr>
          <w:sz w:val="18"/>
        </w:rPr>
        <w:tab/>
      </w:r>
      <w:r w:rsidRPr="004825AF">
        <w:rPr>
          <w:sz w:val="18"/>
        </w:rPr>
        <w:t>N08-</w:t>
      </w:r>
      <w:r>
        <w:rPr>
          <w:sz w:val="18"/>
        </w:rPr>
        <w:tab/>
      </w:r>
      <w:r w:rsidRPr="004825AF">
        <w:rPr>
          <w:sz w:val="18"/>
        </w:rPr>
        <w:t>DEPARTMENT OF PROBATION, PAROLE AND PARDON SERVICES</w:t>
      </w:r>
      <w:r w:rsidRPr="004825AF">
        <w:rPr>
          <w:sz w:val="18"/>
        </w:rPr>
        <w:tab/>
        <w:t>496</w:t>
      </w:r>
    </w:p>
    <w:p w:rsidR="00F73F95" w:rsidRPr="004825AF" w:rsidRDefault="00F73F95" w:rsidP="00F73F95">
      <w:pPr>
        <w:tabs>
          <w:tab w:val="left" w:pos="2160"/>
          <w:tab w:val="left" w:pos="2880"/>
          <w:tab w:val="right" w:pos="9360"/>
        </w:tabs>
        <w:rPr>
          <w:sz w:val="18"/>
        </w:rPr>
      </w:pPr>
      <w:r w:rsidRPr="004825AF">
        <w:rPr>
          <w:sz w:val="18"/>
        </w:rPr>
        <w:t>SECTION 63</w:t>
      </w:r>
      <w:r>
        <w:rPr>
          <w:sz w:val="18"/>
        </w:rPr>
        <w:t xml:space="preserve"> - </w:t>
      </w:r>
      <w:r>
        <w:rPr>
          <w:sz w:val="18"/>
        </w:rPr>
        <w:tab/>
      </w:r>
      <w:r w:rsidRPr="004825AF">
        <w:rPr>
          <w:sz w:val="18"/>
        </w:rPr>
        <w:t>K05-</w:t>
      </w:r>
      <w:r>
        <w:rPr>
          <w:sz w:val="18"/>
        </w:rPr>
        <w:tab/>
      </w:r>
      <w:r w:rsidRPr="004825AF">
        <w:rPr>
          <w:sz w:val="18"/>
        </w:rPr>
        <w:t>DEPARTMENT OF PUBLIC SAFETY</w:t>
      </w:r>
      <w:r w:rsidRPr="004825AF">
        <w:rPr>
          <w:sz w:val="18"/>
        </w:rPr>
        <w:tab/>
        <w:t>490</w:t>
      </w:r>
    </w:p>
    <w:p w:rsidR="00F73F95" w:rsidRPr="004825AF" w:rsidRDefault="00F73F95" w:rsidP="00F73F95">
      <w:pPr>
        <w:tabs>
          <w:tab w:val="left" w:pos="2160"/>
          <w:tab w:val="left" w:pos="2880"/>
          <w:tab w:val="right" w:pos="9360"/>
        </w:tabs>
        <w:rPr>
          <w:sz w:val="18"/>
        </w:rPr>
      </w:pPr>
      <w:r w:rsidRPr="004825AF">
        <w:rPr>
          <w:sz w:val="18"/>
        </w:rPr>
        <w:t>SECTION 109</w:t>
      </w:r>
      <w:r>
        <w:rPr>
          <w:sz w:val="18"/>
        </w:rPr>
        <w:t xml:space="preserve"> - </w:t>
      </w:r>
      <w:r>
        <w:rPr>
          <w:sz w:val="18"/>
        </w:rPr>
        <w:tab/>
      </w:r>
      <w:r w:rsidRPr="004825AF">
        <w:rPr>
          <w:sz w:val="18"/>
        </w:rPr>
        <w:t>R44-</w:t>
      </w:r>
      <w:r>
        <w:rPr>
          <w:sz w:val="18"/>
        </w:rPr>
        <w:tab/>
      </w:r>
      <w:r w:rsidRPr="004825AF">
        <w:rPr>
          <w:sz w:val="18"/>
        </w:rPr>
        <w:t>DEPARTMENT OF REVENUE</w:t>
      </w:r>
      <w:r w:rsidRPr="004825AF">
        <w:rPr>
          <w:sz w:val="18"/>
        </w:rPr>
        <w:tab/>
        <w:t>545</w:t>
      </w:r>
    </w:p>
    <w:p w:rsidR="00F73F95" w:rsidRPr="004825AF" w:rsidRDefault="00F73F95" w:rsidP="00F73F95">
      <w:pPr>
        <w:tabs>
          <w:tab w:val="left" w:pos="2160"/>
          <w:tab w:val="left" w:pos="2880"/>
          <w:tab w:val="right" w:pos="9360"/>
        </w:tabs>
        <w:rPr>
          <w:sz w:val="18"/>
        </w:rPr>
      </w:pPr>
      <w:r w:rsidRPr="004825AF">
        <w:rPr>
          <w:sz w:val="18"/>
        </w:rPr>
        <w:t>SECTION 38</w:t>
      </w:r>
      <w:r>
        <w:rPr>
          <w:sz w:val="18"/>
        </w:rPr>
        <w:t xml:space="preserve"> - </w:t>
      </w:r>
      <w:r>
        <w:rPr>
          <w:sz w:val="18"/>
        </w:rPr>
        <w:tab/>
      </w:r>
      <w:r w:rsidRPr="004825AF">
        <w:rPr>
          <w:sz w:val="18"/>
        </w:rPr>
        <w:t>L04-</w:t>
      </w:r>
      <w:r>
        <w:rPr>
          <w:sz w:val="18"/>
        </w:rPr>
        <w:tab/>
      </w:r>
      <w:r w:rsidRPr="004825AF">
        <w:rPr>
          <w:sz w:val="18"/>
        </w:rPr>
        <w:t>DEPARTMENT OF SOCIAL SERVICES</w:t>
      </w:r>
      <w:r w:rsidRPr="004825AF">
        <w:rPr>
          <w:sz w:val="18"/>
        </w:rPr>
        <w:tab/>
        <w:t>462</w:t>
      </w:r>
    </w:p>
    <w:p w:rsidR="00F73F95" w:rsidRPr="004825AF" w:rsidRDefault="00F73F95" w:rsidP="00F73F95">
      <w:pPr>
        <w:tabs>
          <w:tab w:val="left" w:pos="2160"/>
          <w:tab w:val="left" w:pos="2880"/>
          <w:tab w:val="right" w:pos="9360"/>
        </w:tabs>
        <w:rPr>
          <w:sz w:val="18"/>
        </w:rPr>
      </w:pPr>
      <w:r w:rsidRPr="004825AF">
        <w:rPr>
          <w:sz w:val="18"/>
        </w:rPr>
        <w:t>SECTION 84</w:t>
      </w:r>
      <w:r>
        <w:rPr>
          <w:sz w:val="18"/>
        </w:rPr>
        <w:t xml:space="preserve"> - </w:t>
      </w:r>
      <w:r>
        <w:rPr>
          <w:sz w:val="18"/>
        </w:rPr>
        <w:tab/>
      </w:r>
      <w:r w:rsidRPr="004825AF">
        <w:rPr>
          <w:sz w:val="18"/>
        </w:rPr>
        <w:t>U12-</w:t>
      </w:r>
      <w:r>
        <w:rPr>
          <w:sz w:val="18"/>
        </w:rPr>
        <w:tab/>
      </w:r>
      <w:r w:rsidRPr="004825AF">
        <w:rPr>
          <w:sz w:val="18"/>
        </w:rPr>
        <w:t>DEPARTMENT OF TRANSPORTATION</w:t>
      </w:r>
      <w:r w:rsidRPr="004825AF">
        <w:rPr>
          <w:sz w:val="18"/>
        </w:rPr>
        <w:tab/>
        <w:t>507</w:t>
      </w:r>
    </w:p>
    <w:p w:rsidR="00F73F95" w:rsidRPr="004825AF" w:rsidRDefault="00F73F95" w:rsidP="00F73F95">
      <w:pPr>
        <w:tabs>
          <w:tab w:val="left" w:pos="2160"/>
          <w:tab w:val="left" w:pos="2880"/>
          <w:tab w:val="right" w:pos="9360"/>
        </w:tabs>
        <w:rPr>
          <w:sz w:val="18"/>
        </w:rPr>
      </w:pPr>
      <w:r w:rsidRPr="004825AF">
        <w:rPr>
          <w:sz w:val="18"/>
        </w:rPr>
        <w:t>SECTION 32</w:t>
      </w:r>
      <w:r>
        <w:rPr>
          <w:sz w:val="18"/>
        </w:rPr>
        <w:t xml:space="preserve"> - </w:t>
      </w:r>
      <w:r>
        <w:rPr>
          <w:sz w:val="18"/>
        </w:rPr>
        <w:tab/>
      </w:r>
      <w:r w:rsidRPr="004825AF">
        <w:rPr>
          <w:sz w:val="18"/>
        </w:rPr>
        <w:t>H73-</w:t>
      </w:r>
      <w:r>
        <w:rPr>
          <w:sz w:val="18"/>
        </w:rPr>
        <w:tab/>
      </w:r>
      <w:r w:rsidRPr="004825AF">
        <w:rPr>
          <w:sz w:val="18"/>
        </w:rPr>
        <w:t>DEPARTMENT OF VOCATIONAL REHABILITATION</w:t>
      </w:r>
      <w:r w:rsidRPr="004825AF">
        <w:rPr>
          <w:sz w:val="18"/>
        </w:rPr>
        <w:tab/>
        <w:t>440</w:t>
      </w:r>
    </w:p>
    <w:p w:rsidR="00F73F95" w:rsidRPr="004825AF" w:rsidRDefault="00F73F95" w:rsidP="00F73F95">
      <w:pPr>
        <w:tabs>
          <w:tab w:val="left" w:pos="2160"/>
          <w:tab w:val="left" w:pos="2880"/>
          <w:tab w:val="right" w:pos="9360"/>
        </w:tabs>
        <w:rPr>
          <w:sz w:val="18"/>
        </w:rPr>
      </w:pPr>
      <w:r w:rsidRPr="004825AF">
        <w:rPr>
          <w:sz w:val="18"/>
        </w:rPr>
        <w:t>SECTION 87</w:t>
      </w:r>
      <w:r>
        <w:rPr>
          <w:sz w:val="18"/>
        </w:rPr>
        <w:t xml:space="preserve"> - </w:t>
      </w:r>
      <w:r>
        <w:rPr>
          <w:sz w:val="18"/>
        </w:rPr>
        <w:tab/>
      </w:r>
      <w:r w:rsidRPr="004825AF">
        <w:rPr>
          <w:sz w:val="18"/>
        </w:rPr>
        <w:t>U30</w:t>
      </w:r>
      <w:r>
        <w:rPr>
          <w:sz w:val="18"/>
        </w:rPr>
        <w:t xml:space="preserve"> - </w:t>
      </w:r>
      <w:r>
        <w:rPr>
          <w:sz w:val="18"/>
        </w:rPr>
        <w:tab/>
      </w:r>
      <w:r w:rsidRPr="004825AF">
        <w:rPr>
          <w:sz w:val="18"/>
        </w:rPr>
        <w:t>DIVISION OF AERONAUTICS</w:t>
      </w:r>
      <w:r w:rsidRPr="004825AF">
        <w:rPr>
          <w:sz w:val="18"/>
        </w:rPr>
        <w:tab/>
        <w:t>509</w:t>
      </w:r>
    </w:p>
    <w:p w:rsidR="00F73F95" w:rsidRPr="004825AF" w:rsidRDefault="00F73F95" w:rsidP="00F73F95">
      <w:pPr>
        <w:tabs>
          <w:tab w:val="left" w:pos="2160"/>
          <w:tab w:val="left" w:pos="2880"/>
          <w:tab w:val="right" w:pos="9360"/>
        </w:tabs>
        <w:rPr>
          <w:sz w:val="18"/>
        </w:rPr>
      </w:pPr>
      <w:r w:rsidRPr="004825AF">
        <w:rPr>
          <w:sz w:val="18"/>
        </w:rPr>
        <w:t>SECTION 8</w:t>
      </w:r>
      <w:r>
        <w:rPr>
          <w:sz w:val="18"/>
        </w:rPr>
        <w:t xml:space="preserve"> - </w:t>
      </w:r>
      <w:r>
        <w:rPr>
          <w:sz w:val="18"/>
        </w:rPr>
        <w:tab/>
      </w:r>
      <w:r w:rsidRPr="004825AF">
        <w:rPr>
          <w:sz w:val="18"/>
        </w:rPr>
        <w:t>H67-</w:t>
      </w:r>
      <w:r>
        <w:rPr>
          <w:sz w:val="18"/>
        </w:rPr>
        <w:tab/>
      </w:r>
      <w:r w:rsidRPr="004825AF">
        <w:rPr>
          <w:sz w:val="18"/>
        </w:rPr>
        <w:t>EDUCATIONAL TELEVISION COMMISSION</w:t>
      </w:r>
      <w:r w:rsidRPr="004825AF">
        <w:rPr>
          <w:sz w:val="18"/>
        </w:rPr>
        <w:tab/>
        <w:t>426</w:t>
      </w:r>
    </w:p>
    <w:p w:rsidR="00F73F95" w:rsidRPr="004825AF" w:rsidRDefault="00F73F95" w:rsidP="00F73F95">
      <w:pPr>
        <w:tabs>
          <w:tab w:val="left" w:pos="2160"/>
          <w:tab w:val="left" w:pos="2880"/>
          <w:tab w:val="right" w:pos="9360"/>
        </w:tabs>
        <w:rPr>
          <w:sz w:val="18"/>
        </w:rPr>
      </w:pPr>
      <w:r w:rsidRPr="004825AF">
        <w:rPr>
          <w:sz w:val="18"/>
        </w:rPr>
        <w:t>SECTION 101</w:t>
      </w:r>
      <w:r>
        <w:rPr>
          <w:sz w:val="18"/>
        </w:rPr>
        <w:t xml:space="preserve"> - </w:t>
      </w:r>
      <w:r>
        <w:rPr>
          <w:sz w:val="18"/>
        </w:rPr>
        <w:tab/>
      </w:r>
      <w:r w:rsidRPr="004825AF">
        <w:rPr>
          <w:sz w:val="18"/>
        </w:rPr>
        <w:t>E28-</w:t>
      </w:r>
      <w:r>
        <w:rPr>
          <w:sz w:val="18"/>
        </w:rPr>
        <w:tab/>
      </w:r>
      <w:r w:rsidRPr="004825AF">
        <w:rPr>
          <w:sz w:val="18"/>
        </w:rPr>
        <w:t>ELECTION COMMISSION</w:t>
      </w:r>
      <w:r w:rsidRPr="004825AF">
        <w:rPr>
          <w:sz w:val="18"/>
        </w:rPr>
        <w:tab/>
        <w:t>535</w:t>
      </w:r>
    </w:p>
    <w:p w:rsidR="00F73F95" w:rsidRPr="004825AF" w:rsidRDefault="00F73F95" w:rsidP="00F73F95">
      <w:pPr>
        <w:tabs>
          <w:tab w:val="left" w:pos="2160"/>
          <w:tab w:val="left" w:pos="2880"/>
          <w:tab w:val="right" w:pos="9360"/>
        </w:tabs>
        <w:rPr>
          <w:sz w:val="18"/>
        </w:rPr>
      </w:pPr>
      <w:r w:rsidRPr="004825AF">
        <w:rPr>
          <w:sz w:val="18"/>
        </w:rPr>
        <w:t>SECTION 43</w:t>
      </w:r>
      <w:r>
        <w:rPr>
          <w:sz w:val="18"/>
        </w:rPr>
        <w:t xml:space="preserve"> - </w:t>
      </w:r>
      <w:r>
        <w:rPr>
          <w:sz w:val="18"/>
        </w:rPr>
        <w:tab/>
      </w:r>
      <w:r w:rsidRPr="004825AF">
        <w:rPr>
          <w:sz w:val="18"/>
        </w:rPr>
        <w:t>P12-</w:t>
      </w:r>
      <w:r>
        <w:rPr>
          <w:sz w:val="18"/>
        </w:rPr>
        <w:tab/>
      </w:r>
      <w:r w:rsidRPr="004825AF">
        <w:rPr>
          <w:sz w:val="18"/>
        </w:rPr>
        <w:t>FORESTRY COMMISSION</w:t>
      </w:r>
      <w:r w:rsidRPr="004825AF">
        <w:rPr>
          <w:sz w:val="18"/>
        </w:rPr>
        <w:tab/>
        <w:t>468</w:t>
      </w:r>
    </w:p>
    <w:p w:rsidR="00F73F95" w:rsidRPr="004825AF" w:rsidRDefault="00F73F95" w:rsidP="00F73F95">
      <w:pPr>
        <w:tabs>
          <w:tab w:val="left" w:pos="2160"/>
          <w:tab w:val="left" w:pos="2880"/>
          <w:tab w:val="right" w:pos="9360"/>
        </w:tabs>
        <w:rPr>
          <w:sz w:val="18"/>
        </w:rPr>
      </w:pPr>
      <w:r w:rsidRPr="004825AF">
        <w:rPr>
          <w:sz w:val="18"/>
        </w:rPr>
        <w:t>SECTION 117</w:t>
      </w:r>
      <w:r>
        <w:rPr>
          <w:sz w:val="18"/>
        </w:rPr>
        <w:t xml:space="preserve"> - </w:t>
      </w:r>
      <w:r>
        <w:rPr>
          <w:sz w:val="18"/>
        </w:rPr>
        <w:tab/>
      </w:r>
      <w:r w:rsidRPr="004825AF">
        <w:rPr>
          <w:sz w:val="18"/>
        </w:rPr>
        <w:t>X90-</w:t>
      </w:r>
      <w:r>
        <w:rPr>
          <w:sz w:val="18"/>
        </w:rPr>
        <w:tab/>
      </w:r>
      <w:r w:rsidRPr="004825AF">
        <w:rPr>
          <w:sz w:val="18"/>
        </w:rPr>
        <w:t>GENERAL PROVISIONS</w:t>
      </w:r>
      <w:r w:rsidRPr="004825AF">
        <w:rPr>
          <w:sz w:val="18"/>
        </w:rPr>
        <w:tab/>
        <w:t>550</w:t>
      </w:r>
    </w:p>
    <w:p w:rsidR="00F73F95" w:rsidRPr="004825AF" w:rsidRDefault="00F73F95" w:rsidP="00F73F95">
      <w:pPr>
        <w:tabs>
          <w:tab w:val="left" w:pos="2160"/>
          <w:tab w:val="left" w:pos="2880"/>
          <w:tab w:val="right" w:pos="9360"/>
        </w:tabs>
        <w:rPr>
          <w:sz w:val="18"/>
        </w:rPr>
      </w:pPr>
      <w:r w:rsidRPr="004825AF">
        <w:rPr>
          <w:sz w:val="18"/>
        </w:rPr>
        <w:t>SECTION 42</w:t>
      </w:r>
      <w:r>
        <w:rPr>
          <w:sz w:val="18"/>
        </w:rPr>
        <w:t xml:space="preserve"> - </w:t>
      </w:r>
      <w:r>
        <w:rPr>
          <w:sz w:val="18"/>
        </w:rPr>
        <w:tab/>
      </w:r>
      <w:r w:rsidRPr="004825AF">
        <w:rPr>
          <w:sz w:val="18"/>
        </w:rPr>
        <w:t>L32-</w:t>
      </w:r>
      <w:r>
        <w:rPr>
          <w:sz w:val="18"/>
        </w:rPr>
        <w:tab/>
      </w:r>
      <w:r w:rsidRPr="004825AF">
        <w:rPr>
          <w:sz w:val="18"/>
        </w:rPr>
        <w:t>HOUSING FINANCE AND DEVELOPMENT AUTHORITY</w:t>
      </w:r>
      <w:r w:rsidRPr="004825AF">
        <w:rPr>
          <w:sz w:val="18"/>
        </w:rPr>
        <w:tab/>
        <w:t>468</w:t>
      </w:r>
    </w:p>
    <w:p w:rsidR="00F73F95" w:rsidRPr="004825AF" w:rsidRDefault="00F73F95" w:rsidP="00F73F95">
      <w:pPr>
        <w:tabs>
          <w:tab w:val="left" w:pos="2160"/>
          <w:tab w:val="left" w:pos="2880"/>
          <w:tab w:val="right" w:pos="9360"/>
        </w:tabs>
        <w:rPr>
          <w:sz w:val="18"/>
        </w:rPr>
      </w:pPr>
      <w:r w:rsidRPr="004825AF">
        <w:rPr>
          <w:sz w:val="18"/>
        </w:rPr>
        <w:lastRenderedPageBreak/>
        <w:t>SECTION 70</w:t>
      </w:r>
      <w:r>
        <w:rPr>
          <w:sz w:val="18"/>
        </w:rPr>
        <w:t xml:space="preserve"> - </w:t>
      </w:r>
      <w:r>
        <w:rPr>
          <w:sz w:val="18"/>
        </w:rPr>
        <w:tab/>
      </w:r>
      <w:r w:rsidRPr="004825AF">
        <w:rPr>
          <w:sz w:val="18"/>
        </w:rPr>
        <w:t>L36-</w:t>
      </w:r>
      <w:r>
        <w:rPr>
          <w:sz w:val="18"/>
        </w:rPr>
        <w:tab/>
      </w:r>
      <w:r w:rsidRPr="004825AF">
        <w:rPr>
          <w:sz w:val="18"/>
        </w:rPr>
        <w:t>HUMAN AFFAIRS COMMISSION</w:t>
      </w:r>
      <w:r w:rsidRPr="004825AF">
        <w:rPr>
          <w:sz w:val="18"/>
        </w:rPr>
        <w:tab/>
        <w:t>499</w:t>
      </w:r>
    </w:p>
    <w:p w:rsidR="00F73F95" w:rsidRPr="004825AF" w:rsidRDefault="00F73F95" w:rsidP="00F73F95">
      <w:pPr>
        <w:tabs>
          <w:tab w:val="left" w:pos="2160"/>
          <w:tab w:val="left" w:pos="2880"/>
          <w:tab w:val="right" w:pos="9360"/>
        </w:tabs>
        <w:rPr>
          <w:sz w:val="18"/>
        </w:rPr>
      </w:pPr>
      <w:r w:rsidRPr="004825AF">
        <w:rPr>
          <w:sz w:val="18"/>
        </w:rPr>
        <w:t>SECTION 51</w:t>
      </w:r>
      <w:r>
        <w:rPr>
          <w:sz w:val="18"/>
        </w:rPr>
        <w:t xml:space="preserve"> - </w:t>
      </w:r>
      <w:r>
        <w:rPr>
          <w:sz w:val="18"/>
        </w:rPr>
        <w:tab/>
      </w:r>
      <w:r w:rsidRPr="004825AF">
        <w:rPr>
          <w:sz w:val="18"/>
        </w:rPr>
        <w:t>P34-</w:t>
      </w:r>
      <w:r>
        <w:rPr>
          <w:sz w:val="18"/>
        </w:rPr>
        <w:tab/>
      </w:r>
      <w:r w:rsidRPr="004825AF">
        <w:rPr>
          <w:sz w:val="18"/>
        </w:rPr>
        <w:t>JOBS-ECONOMIC DEVELOPMENT AUTHORITY</w:t>
      </w:r>
      <w:r w:rsidRPr="004825AF">
        <w:rPr>
          <w:sz w:val="18"/>
        </w:rPr>
        <w:tab/>
        <w:t>477</w:t>
      </w:r>
    </w:p>
    <w:p w:rsidR="00F73F95" w:rsidRPr="004825AF" w:rsidRDefault="00F73F95" w:rsidP="00F73F95">
      <w:pPr>
        <w:tabs>
          <w:tab w:val="left" w:pos="2160"/>
          <w:tab w:val="left" w:pos="2880"/>
          <w:tab w:val="right" w:pos="9360"/>
        </w:tabs>
        <w:rPr>
          <w:sz w:val="18"/>
        </w:rPr>
      </w:pPr>
      <w:r w:rsidRPr="004825AF">
        <w:rPr>
          <w:sz w:val="18"/>
        </w:rPr>
        <w:t>SECTION 7</w:t>
      </w:r>
      <w:r>
        <w:rPr>
          <w:sz w:val="18"/>
        </w:rPr>
        <w:t xml:space="preserve"> - </w:t>
      </w:r>
      <w:r>
        <w:rPr>
          <w:sz w:val="18"/>
        </w:rPr>
        <w:tab/>
      </w:r>
      <w:r w:rsidRPr="004825AF">
        <w:rPr>
          <w:sz w:val="18"/>
        </w:rPr>
        <w:t>L12-</w:t>
      </w:r>
      <w:r>
        <w:rPr>
          <w:sz w:val="18"/>
        </w:rPr>
        <w:tab/>
      </w:r>
      <w:r w:rsidRPr="004825AF">
        <w:rPr>
          <w:sz w:val="18"/>
        </w:rPr>
        <w:t>JOHN DE LA HOWE SCHOOL</w:t>
      </w:r>
      <w:r w:rsidRPr="004825AF">
        <w:rPr>
          <w:sz w:val="18"/>
        </w:rPr>
        <w:tab/>
        <w:t>424</w:t>
      </w:r>
    </w:p>
    <w:p w:rsidR="00F73F95" w:rsidRPr="004825AF" w:rsidRDefault="00F73F95" w:rsidP="00F73F95">
      <w:pPr>
        <w:tabs>
          <w:tab w:val="left" w:pos="2160"/>
          <w:tab w:val="left" w:pos="2880"/>
          <w:tab w:val="right" w:pos="9360"/>
        </w:tabs>
        <w:rPr>
          <w:sz w:val="18"/>
        </w:rPr>
      </w:pPr>
      <w:r w:rsidRPr="004825AF">
        <w:rPr>
          <w:sz w:val="18"/>
        </w:rPr>
        <w:t>SECTION 57</w:t>
      </w:r>
      <w:r>
        <w:rPr>
          <w:sz w:val="18"/>
        </w:rPr>
        <w:t xml:space="preserve"> - </w:t>
      </w:r>
      <w:r>
        <w:rPr>
          <w:sz w:val="18"/>
        </w:rPr>
        <w:tab/>
      </w:r>
      <w:r w:rsidRPr="004825AF">
        <w:rPr>
          <w:sz w:val="18"/>
        </w:rPr>
        <w:t>B04-</w:t>
      </w:r>
      <w:r>
        <w:rPr>
          <w:sz w:val="18"/>
        </w:rPr>
        <w:tab/>
      </w:r>
      <w:r w:rsidRPr="004825AF">
        <w:rPr>
          <w:sz w:val="18"/>
        </w:rPr>
        <w:t>JUDICIAL DEPARTMENT</w:t>
      </w:r>
      <w:r w:rsidRPr="004825AF">
        <w:rPr>
          <w:sz w:val="18"/>
        </w:rPr>
        <w:tab/>
        <w:t>478</w:t>
      </w:r>
    </w:p>
    <w:p w:rsidR="00F73F95" w:rsidRPr="004825AF" w:rsidRDefault="00F73F95" w:rsidP="00F73F95">
      <w:pPr>
        <w:tabs>
          <w:tab w:val="left" w:pos="2160"/>
          <w:tab w:val="left" w:pos="2880"/>
          <w:tab w:val="right" w:pos="9360"/>
        </w:tabs>
        <w:rPr>
          <w:sz w:val="18"/>
        </w:rPr>
      </w:pPr>
      <w:r w:rsidRPr="004825AF">
        <w:rPr>
          <w:sz w:val="18"/>
        </w:rPr>
        <w:t>SECTION 64</w:t>
      </w:r>
      <w:r>
        <w:rPr>
          <w:sz w:val="18"/>
        </w:rPr>
        <w:t xml:space="preserve"> - </w:t>
      </w:r>
      <w:r>
        <w:rPr>
          <w:sz w:val="18"/>
        </w:rPr>
        <w:tab/>
      </w:r>
      <w:r w:rsidRPr="004825AF">
        <w:rPr>
          <w:sz w:val="18"/>
        </w:rPr>
        <w:t>N20-</w:t>
      </w:r>
      <w:r>
        <w:rPr>
          <w:sz w:val="18"/>
        </w:rPr>
        <w:tab/>
      </w:r>
      <w:r w:rsidRPr="004825AF">
        <w:rPr>
          <w:sz w:val="18"/>
        </w:rPr>
        <w:t>LAW ENFORCEMENT TRAINING COUNCIL</w:t>
      </w:r>
      <w:r w:rsidRPr="004825AF">
        <w:rPr>
          <w:sz w:val="18"/>
        </w:rPr>
        <w:tab/>
        <w:t>492</w:t>
      </w:r>
    </w:p>
    <w:p w:rsidR="00F73F95" w:rsidRPr="004825AF" w:rsidRDefault="00F73F95" w:rsidP="00F73F95">
      <w:pPr>
        <w:tabs>
          <w:tab w:val="left" w:pos="2160"/>
          <w:tab w:val="left" w:pos="2880"/>
          <w:tab w:val="right" w:pos="9360"/>
        </w:tabs>
        <w:rPr>
          <w:sz w:val="18"/>
        </w:rPr>
      </w:pPr>
      <w:r w:rsidRPr="004825AF">
        <w:rPr>
          <w:sz w:val="18"/>
        </w:rPr>
        <w:t>SECTION 91</w:t>
      </w:r>
      <w:r>
        <w:rPr>
          <w:sz w:val="18"/>
        </w:rPr>
        <w:t xml:space="preserve"> - </w:t>
      </w:r>
      <w:r>
        <w:rPr>
          <w:sz w:val="18"/>
        </w:rPr>
        <w:tab/>
      </w:r>
      <w:r w:rsidRPr="004825AF">
        <w:rPr>
          <w:sz w:val="18"/>
        </w:rPr>
        <w:t>A99-</w:t>
      </w:r>
      <w:r>
        <w:rPr>
          <w:sz w:val="18"/>
        </w:rPr>
        <w:tab/>
      </w:r>
      <w:r w:rsidRPr="004825AF">
        <w:rPr>
          <w:sz w:val="18"/>
        </w:rPr>
        <w:t>LEGISLATIVE DEPARTMENT</w:t>
      </w:r>
      <w:r w:rsidRPr="004825AF">
        <w:rPr>
          <w:sz w:val="18"/>
        </w:rPr>
        <w:tab/>
        <w:t>511</w:t>
      </w:r>
    </w:p>
    <w:p w:rsidR="00F73F95" w:rsidRPr="004825AF" w:rsidRDefault="00F73F95" w:rsidP="00F73F95">
      <w:pPr>
        <w:tabs>
          <w:tab w:val="left" w:pos="2160"/>
          <w:tab w:val="left" w:pos="2880"/>
          <w:tab w:val="right" w:pos="9360"/>
        </w:tabs>
        <w:rPr>
          <w:sz w:val="18"/>
        </w:rPr>
      </w:pPr>
      <w:r w:rsidRPr="004825AF">
        <w:rPr>
          <w:sz w:val="18"/>
        </w:rPr>
        <w:t>SECTION 3</w:t>
      </w:r>
      <w:r>
        <w:rPr>
          <w:sz w:val="18"/>
        </w:rPr>
        <w:t xml:space="preserve"> - </w:t>
      </w:r>
      <w:r>
        <w:rPr>
          <w:sz w:val="18"/>
        </w:rPr>
        <w:tab/>
      </w:r>
      <w:r w:rsidRPr="004825AF">
        <w:rPr>
          <w:sz w:val="18"/>
        </w:rPr>
        <w:t>H66-</w:t>
      </w:r>
      <w:r>
        <w:rPr>
          <w:sz w:val="18"/>
        </w:rPr>
        <w:tab/>
      </w:r>
      <w:r w:rsidRPr="004825AF">
        <w:rPr>
          <w:sz w:val="18"/>
        </w:rPr>
        <w:t>LOTTERY EXPENDITURE ACCOUNT</w:t>
      </w:r>
      <w:r w:rsidRPr="004825AF">
        <w:rPr>
          <w:sz w:val="18"/>
        </w:rPr>
        <w:tab/>
        <w:t>412</w:t>
      </w:r>
    </w:p>
    <w:p w:rsidR="00F73F95" w:rsidRPr="004825AF" w:rsidRDefault="00F73F95" w:rsidP="00F73F95">
      <w:pPr>
        <w:tabs>
          <w:tab w:val="left" w:pos="2160"/>
          <w:tab w:val="left" w:pos="2880"/>
          <w:tab w:val="right" w:pos="9360"/>
        </w:tabs>
        <w:rPr>
          <w:sz w:val="18"/>
        </w:rPr>
      </w:pPr>
      <w:r w:rsidRPr="004825AF">
        <w:rPr>
          <w:sz w:val="18"/>
        </w:rPr>
        <w:t>SECTION 23</w:t>
      </w:r>
      <w:r>
        <w:rPr>
          <w:sz w:val="18"/>
        </w:rPr>
        <w:t xml:space="preserve"> - </w:t>
      </w:r>
      <w:r>
        <w:rPr>
          <w:sz w:val="18"/>
        </w:rPr>
        <w:tab/>
      </w:r>
      <w:r w:rsidRPr="004825AF">
        <w:rPr>
          <w:sz w:val="18"/>
        </w:rPr>
        <w:t>H51-</w:t>
      </w:r>
      <w:r>
        <w:rPr>
          <w:sz w:val="18"/>
        </w:rPr>
        <w:tab/>
      </w:r>
      <w:r w:rsidRPr="004825AF">
        <w:rPr>
          <w:sz w:val="18"/>
        </w:rPr>
        <w:t>MEDICAL UNIVERSITY OF SOUTH CAROLINA</w:t>
      </w:r>
      <w:r w:rsidRPr="004825AF">
        <w:rPr>
          <w:sz w:val="18"/>
        </w:rPr>
        <w:tab/>
        <w:t>435</w:t>
      </w:r>
    </w:p>
    <w:p w:rsidR="00F73F95" w:rsidRPr="004825AF" w:rsidRDefault="00F73F95" w:rsidP="00F73F95">
      <w:pPr>
        <w:tabs>
          <w:tab w:val="left" w:pos="2160"/>
          <w:tab w:val="left" w:pos="2880"/>
          <w:tab w:val="right" w:pos="9360"/>
        </w:tabs>
        <w:rPr>
          <w:sz w:val="18"/>
        </w:rPr>
      </w:pPr>
      <w:r w:rsidRPr="004825AF">
        <w:rPr>
          <w:sz w:val="18"/>
        </w:rPr>
        <w:t>SECTION 100</w:t>
      </w:r>
      <w:r>
        <w:rPr>
          <w:sz w:val="18"/>
        </w:rPr>
        <w:t xml:space="preserve"> - </w:t>
      </w:r>
      <w:r>
        <w:rPr>
          <w:sz w:val="18"/>
        </w:rPr>
        <w:tab/>
      </w:r>
      <w:r w:rsidRPr="004825AF">
        <w:rPr>
          <w:sz w:val="18"/>
        </w:rPr>
        <w:t>E24-</w:t>
      </w:r>
      <w:r>
        <w:rPr>
          <w:sz w:val="18"/>
        </w:rPr>
        <w:tab/>
      </w:r>
      <w:r w:rsidRPr="004825AF">
        <w:rPr>
          <w:sz w:val="18"/>
        </w:rPr>
        <w:t>OFFICE OF ADJUTANT GENERAL</w:t>
      </w:r>
      <w:r w:rsidRPr="004825AF">
        <w:rPr>
          <w:sz w:val="18"/>
        </w:rPr>
        <w:tab/>
        <w:t>532</w:t>
      </w:r>
    </w:p>
    <w:p w:rsidR="00F73F95" w:rsidRPr="004825AF" w:rsidRDefault="00F73F95" w:rsidP="00F73F95">
      <w:pPr>
        <w:tabs>
          <w:tab w:val="left" w:pos="2160"/>
          <w:tab w:val="left" w:pos="2880"/>
          <w:tab w:val="right" w:pos="9360"/>
        </w:tabs>
        <w:rPr>
          <w:sz w:val="18"/>
        </w:rPr>
      </w:pPr>
      <w:r w:rsidRPr="004825AF">
        <w:rPr>
          <w:sz w:val="18"/>
        </w:rPr>
        <w:t>SECTION 97</w:t>
      </w:r>
      <w:r>
        <w:rPr>
          <w:sz w:val="18"/>
        </w:rPr>
        <w:t xml:space="preserve"> - </w:t>
      </w:r>
      <w:r>
        <w:rPr>
          <w:sz w:val="18"/>
        </w:rPr>
        <w:tab/>
      </w:r>
      <w:r w:rsidRPr="004825AF">
        <w:rPr>
          <w:sz w:val="18"/>
        </w:rPr>
        <w:t>E12-</w:t>
      </w:r>
      <w:r>
        <w:rPr>
          <w:sz w:val="18"/>
        </w:rPr>
        <w:tab/>
      </w:r>
      <w:r w:rsidRPr="004825AF">
        <w:rPr>
          <w:sz w:val="18"/>
        </w:rPr>
        <w:t>OFFICE OF COMPTROLLER GENERAL</w:t>
      </w:r>
      <w:r w:rsidRPr="004825AF">
        <w:rPr>
          <w:sz w:val="18"/>
        </w:rPr>
        <w:tab/>
        <w:t>528</w:t>
      </w:r>
    </w:p>
    <w:p w:rsidR="00F73F95" w:rsidRPr="004825AF" w:rsidRDefault="00F73F95" w:rsidP="00F73F95">
      <w:pPr>
        <w:tabs>
          <w:tab w:val="left" w:pos="2160"/>
          <w:tab w:val="left" w:pos="2880"/>
          <w:tab w:val="right" w:pos="9360"/>
        </w:tabs>
        <w:rPr>
          <w:sz w:val="18"/>
        </w:rPr>
      </w:pPr>
      <w:r w:rsidRPr="004825AF">
        <w:rPr>
          <w:sz w:val="18"/>
        </w:rPr>
        <w:t>SECTION 94</w:t>
      </w:r>
      <w:r>
        <w:rPr>
          <w:sz w:val="18"/>
        </w:rPr>
        <w:t xml:space="preserve"> - </w:t>
      </w:r>
      <w:r>
        <w:rPr>
          <w:sz w:val="18"/>
        </w:rPr>
        <w:tab/>
      </w:r>
      <w:r w:rsidRPr="004825AF">
        <w:rPr>
          <w:sz w:val="18"/>
        </w:rPr>
        <w:t>D25-</w:t>
      </w:r>
      <w:r>
        <w:rPr>
          <w:sz w:val="18"/>
        </w:rPr>
        <w:tab/>
      </w:r>
      <w:r w:rsidRPr="004825AF">
        <w:rPr>
          <w:sz w:val="18"/>
        </w:rPr>
        <w:t>OFFICE OF INSPECTOR GENERAL</w:t>
      </w:r>
      <w:r w:rsidRPr="004825AF">
        <w:rPr>
          <w:sz w:val="18"/>
        </w:rPr>
        <w:tab/>
        <w:t>526</w:t>
      </w:r>
    </w:p>
    <w:p w:rsidR="00F73F95" w:rsidRPr="004825AF" w:rsidRDefault="00F73F95" w:rsidP="00F73F95">
      <w:pPr>
        <w:tabs>
          <w:tab w:val="left" w:pos="2160"/>
          <w:tab w:val="left" w:pos="2880"/>
          <w:tab w:val="right" w:pos="9360"/>
        </w:tabs>
        <w:rPr>
          <w:sz w:val="18"/>
        </w:rPr>
      </w:pPr>
      <w:r w:rsidRPr="004825AF">
        <w:rPr>
          <w:sz w:val="18"/>
        </w:rPr>
        <w:t>SECTION 73</w:t>
      </w:r>
      <w:r>
        <w:rPr>
          <w:sz w:val="18"/>
        </w:rPr>
        <w:t xml:space="preserve"> - </w:t>
      </w:r>
      <w:r>
        <w:rPr>
          <w:sz w:val="18"/>
        </w:rPr>
        <w:tab/>
      </w:r>
      <w:r w:rsidRPr="004825AF">
        <w:rPr>
          <w:sz w:val="18"/>
        </w:rPr>
        <w:t>R06-</w:t>
      </w:r>
      <w:r>
        <w:rPr>
          <w:sz w:val="18"/>
        </w:rPr>
        <w:tab/>
      </w:r>
      <w:r w:rsidRPr="004825AF">
        <w:rPr>
          <w:sz w:val="18"/>
        </w:rPr>
        <w:t>OFFICE OF REGULATORY STAFF</w:t>
      </w:r>
      <w:r w:rsidRPr="004825AF">
        <w:rPr>
          <w:sz w:val="18"/>
        </w:rPr>
        <w:tab/>
        <w:t>500</w:t>
      </w:r>
    </w:p>
    <w:p w:rsidR="00F73F95" w:rsidRPr="004825AF" w:rsidRDefault="00F73F95" w:rsidP="00F73F95">
      <w:pPr>
        <w:tabs>
          <w:tab w:val="left" w:pos="2160"/>
          <w:tab w:val="left" w:pos="2880"/>
          <w:tab w:val="right" w:pos="9360"/>
        </w:tabs>
        <w:rPr>
          <w:sz w:val="18"/>
        </w:rPr>
      </w:pPr>
      <w:r w:rsidRPr="004825AF">
        <w:rPr>
          <w:sz w:val="18"/>
        </w:rPr>
        <w:t>SECTION 96</w:t>
      </w:r>
      <w:r>
        <w:rPr>
          <w:sz w:val="18"/>
        </w:rPr>
        <w:t xml:space="preserve"> - </w:t>
      </w:r>
      <w:r>
        <w:rPr>
          <w:sz w:val="18"/>
        </w:rPr>
        <w:tab/>
      </w:r>
      <w:r w:rsidRPr="004825AF">
        <w:rPr>
          <w:sz w:val="18"/>
        </w:rPr>
        <w:t>E08-</w:t>
      </w:r>
      <w:r>
        <w:rPr>
          <w:sz w:val="18"/>
        </w:rPr>
        <w:tab/>
      </w:r>
      <w:r w:rsidRPr="004825AF">
        <w:rPr>
          <w:sz w:val="18"/>
        </w:rPr>
        <w:t>OFFICE OF SECRETARY OF STATE</w:t>
      </w:r>
      <w:r w:rsidRPr="004825AF">
        <w:rPr>
          <w:sz w:val="18"/>
        </w:rPr>
        <w:tab/>
        <w:t>527</w:t>
      </w:r>
    </w:p>
    <w:p w:rsidR="00F73F95" w:rsidRPr="004825AF" w:rsidRDefault="00F73F95" w:rsidP="00F73F95">
      <w:pPr>
        <w:tabs>
          <w:tab w:val="left" w:pos="2160"/>
          <w:tab w:val="left" w:pos="2880"/>
          <w:tab w:val="right" w:pos="9360"/>
        </w:tabs>
        <w:rPr>
          <w:sz w:val="18"/>
        </w:rPr>
      </w:pPr>
      <w:r w:rsidRPr="004825AF">
        <w:rPr>
          <w:sz w:val="18"/>
        </w:rPr>
        <w:t>SECTION 98</w:t>
      </w:r>
      <w:r>
        <w:rPr>
          <w:sz w:val="18"/>
        </w:rPr>
        <w:t xml:space="preserve"> - </w:t>
      </w:r>
      <w:r>
        <w:rPr>
          <w:sz w:val="18"/>
        </w:rPr>
        <w:tab/>
      </w:r>
      <w:r w:rsidRPr="004825AF">
        <w:rPr>
          <w:sz w:val="18"/>
        </w:rPr>
        <w:t>E16-</w:t>
      </w:r>
      <w:r>
        <w:rPr>
          <w:sz w:val="18"/>
        </w:rPr>
        <w:tab/>
      </w:r>
      <w:r w:rsidRPr="004825AF">
        <w:rPr>
          <w:sz w:val="18"/>
        </w:rPr>
        <w:t>OFFICE OF STATE TREASURER</w:t>
      </w:r>
      <w:r w:rsidRPr="004825AF">
        <w:rPr>
          <w:sz w:val="18"/>
        </w:rPr>
        <w:tab/>
        <w:t>529</w:t>
      </w:r>
    </w:p>
    <w:p w:rsidR="00F73F95" w:rsidRPr="004825AF" w:rsidRDefault="00F73F95" w:rsidP="00F73F95">
      <w:pPr>
        <w:tabs>
          <w:tab w:val="left" w:pos="2160"/>
          <w:tab w:val="left" w:pos="2880"/>
          <w:tab w:val="right" w:pos="9360"/>
        </w:tabs>
        <w:rPr>
          <w:sz w:val="18"/>
        </w:rPr>
      </w:pPr>
      <w:r w:rsidRPr="004825AF">
        <w:rPr>
          <w:sz w:val="18"/>
        </w:rPr>
        <w:t>SECTION 59</w:t>
      </w:r>
      <w:r>
        <w:rPr>
          <w:sz w:val="18"/>
        </w:rPr>
        <w:t xml:space="preserve"> - </w:t>
      </w:r>
      <w:r>
        <w:rPr>
          <w:sz w:val="18"/>
        </w:rPr>
        <w:tab/>
      </w:r>
      <w:r w:rsidRPr="004825AF">
        <w:rPr>
          <w:sz w:val="18"/>
        </w:rPr>
        <w:t>E20-</w:t>
      </w:r>
      <w:r>
        <w:rPr>
          <w:sz w:val="18"/>
        </w:rPr>
        <w:tab/>
      </w:r>
      <w:r w:rsidRPr="004825AF">
        <w:rPr>
          <w:sz w:val="18"/>
        </w:rPr>
        <w:t>OFFICE OF THE ATTORNEY GENERAL</w:t>
      </w:r>
      <w:r w:rsidRPr="004825AF">
        <w:rPr>
          <w:sz w:val="18"/>
        </w:rPr>
        <w:tab/>
        <w:t>481</w:t>
      </w:r>
    </w:p>
    <w:p w:rsidR="00F73F95" w:rsidRPr="004825AF" w:rsidRDefault="00F73F95" w:rsidP="00F73F95">
      <w:pPr>
        <w:tabs>
          <w:tab w:val="left" w:pos="2160"/>
          <w:tab w:val="left" w:pos="2880"/>
          <w:tab w:val="right" w:pos="9360"/>
        </w:tabs>
        <w:rPr>
          <w:sz w:val="18"/>
        </w:rPr>
      </w:pPr>
      <w:r w:rsidRPr="004825AF">
        <w:rPr>
          <w:sz w:val="18"/>
        </w:rPr>
        <w:t>SECTION 92</w:t>
      </w:r>
      <w:r>
        <w:rPr>
          <w:sz w:val="18"/>
        </w:rPr>
        <w:t xml:space="preserve"> - </w:t>
      </w:r>
      <w:r>
        <w:rPr>
          <w:sz w:val="18"/>
        </w:rPr>
        <w:tab/>
      </w:r>
      <w:r w:rsidRPr="004825AF">
        <w:rPr>
          <w:sz w:val="18"/>
        </w:rPr>
        <w:t>D21-</w:t>
      </w:r>
      <w:r>
        <w:rPr>
          <w:sz w:val="18"/>
        </w:rPr>
        <w:tab/>
      </w:r>
      <w:r w:rsidRPr="004825AF">
        <w:rPr>
          <w:sz w:val="18"/>
        </w:rPr>
        <w:t>OFFICE OF THE GOVERNOR</w:t>
      </w:r>
      <w:r w:rsidRPr="004825AF">
        <w:rPr>
          <w:sz w:val="18"/>
        </w:rPr>
        <w:tab/>
        <w:t>517</w:t>
      </w:r>
    </w:p>
    <w:p w:rsidR="00F73F95" w:rsidRPr="004825AF" w:rsidRDefault="00F73F95" w:rsidP="00F73F95">
      <w:pPr>
        <w:tabs>
          <w:tab w:val="left" w:pos="2160"/>
          <w:tab w:val="left" w:pos="2880"/>
          <w:tab w:val="right" w:pos="9360"/>
        </w:tabs>
        <w:rPr>
          <w:sz w:val="18"/>
        </w:rPr>
      </w:pPr>
      <w:r w:rsidRPr="004825AF">
        <w:rPr>
          <w:sz w:val="18"/>
        </w:rPr>
        <w:t>SECTION 95</w:t>
      </w:r>
      <w:r>
        <w:rPr>
          <w:sz w:val="18"/>
        </w:rPr>
        <w:t xml:space="preserve"> - </w:t>
      </w:r>
      <w:r>
        <w:rPr>
          <w:sz w:val="18"/>
        </w:rPr>
        <w:tab/>
      </w:r>
      <w:r w:rsidRPr="004825AF">
        <w:rPr>
          <w:sz w:val="18"/>
        </w:rPr>
        <w:t>E04-</w:t>
      </w:r>
      <w:r>
        <w:rPr>
          <w:sz w:val="18"/>
        </w:rPr>
        <w:tab/>
      </w:r>
      <w:r w:rsidRPr="004825AF">
        <w:rPr>
          <w:sz w:val="18"/>
        </w:rPr>
        <w:t>OFFICE OF THE LIEUTENANT GOVERNOR</w:t>
      </w:r>
      <w:r w:rsidRPr="004825AF">
        <w:rPr>
          <w:sz w:val="18"/>
        </w:rPr>
        <w:tab/>
        <w:t>526</w:t>
      </w:r>
    </w:p>
    <w:p w:rsidR="00F73F95" w:rsidRPr="004825AF" w:rsidRDefault="00F73F95" w:rsidP="00F73F95">
      <w:pPr>
        <w:tabs>
          <w:tab w:val="left" w:pos="2160"/>
          <w:tab w:val="left" w:pos="2880"/>
          <w:tab w:val="right" w:pos="9360"/>
        </w:tabs>
        <w:rPr>
          <w:sz w:val="18"/>
        </w:rPr>
      </w:pPr>
      <w:r w:rsidRPr="004825AF">
        <w:rPr>
          <w:sz w:val="18"/>
        </w:rPr>
        <w:t>SECTION 52</w:t>
      </w:r>
      <w:r>
        <w:rPr>
          <w:sz w:val="18"/>
        </w:rPr>
        <w:t xml:space="preserve"> - </w:t>
      </w:r>
      <w:r>
        <w:rPr>
          <w:sz w:val="18"/>
        </w:rPr>
        <w:tab/>
      </w:r>
      <w:r w:rsidRPr="004825AF">
        <w:rPr>
          <w:sz w:val="18"/>
        </w:rPr>
        <w:t>P36-</w:t>
      </w:r>
      <w:r>
        <w:rPr>
          <w:sz w:val="18"/>
        </w:rPr>
        <w:tab/>
      </w:r>
      <w:r w:rsidRPr="004825AF">
        <w:rPr>
          <w:sz w:val="18"/>
        </w:rPr>
        <w:t>PATRIOTS POINT DEVELOPMENT AUTHORITY</w:t>
      </w:r>
      <w:r w:rsidRPr="004825AF">
        <w:rPr>
          <w:sz w:val="18"/>
        </w:rPr>
        <w:tab/>
        <w:t>477</w:t>
      </w:r>
    </w:p>
    <w:p w:rsidR="00F73F95" w:rsidRPr="004825AF" w:rsidRDefault="00F73F95" w:rsidP="00F73F95">
      <w:pPr>
        <w:tabs>
          <w:tab w:val="left" w:pos="2160"/>
          <w:tab w:val="left" w:pos="2880"/>
          <w:tab w:val="right" w:pos="9360"/>
        </w:tabs>
        <w:rPr>
          <w:sz w:val="18"/>
        </w:rPr>
      </w:pPr>
      <w:r w:rsidRPr="004825AF">
        <w:rPr>
          <w:sz w:val="18"/>
        </w:rPr>
        <w:t>SECTION 111</w:t>
      </w:r>
      <w:r>
        <w:rPr>
          <w:sz w:val="18"/>
        </w:rPr>
        <w:t xml:space="preserve"> - </w:t>
      </w:r>
      <w:r>
        <w:rPr>
          <w:sz w:val="18"/>
        </w:rPr>
        <w:tab/>
      </w:r>
      <w:r w:rsidRPr="004825AF">
        <w:rPr>
          <w:sz w:val="18"/>
        </w:rPr>
        <w:t>S60-</w:t>
      </w:r>
      <w:r>
        <w:rPr>
          <w:sz w:val="18"/>
        </w:rPr>
        <w:tab/>
      </w:r>
      <w:r w:rsidRPr="004825AF">
        <w:rPr>
          <w:sz w:val="18"/>
        </w:rPr>
        <w:t>PROCUREMENT REVIEW PANEL</w:t>
      </w:r>
      <w:r w:rsidRPr="004825AF">
        <w:rPr>
          <w:sz w:val="18"/>
        </w:rPr>
        <w:tab/>
        <w:t>547</w:t>
      </w:r>
    </w:p>
    <w:p w:rsidR="00F73F95" w:rsidRPr="004825AF" w:rsidRDefault="00F73F95" w:rsidP="00F73F95">
      <w:pPr>
        <w:tabs>
          <w:tab w:val="left" w:pos="2160"/>
          <w:tab w:val="left" w:pos="2880"/>
          <w:tab w:val="right" w:pos="9360"/>
        </w:tabs>
        <w:rPr>
          <w:sz w:val="18"/>
        </w:rPr>
      </w:pPr>
      <w:r w:rsidRPr="004825AF">
        <w:rPr>
          <w:sz w:val="18"/>
        </w:rPr>
        <w:t>SECTION 60</w:t>
      </w:r>
      <w:r>
        <w:rPr>
          <w:sz w:val="18"/>
        </w:rPr>
        <w:t xml:space="preserve"> - </w:t>
      </w:r>
      <w:r>
        <w:rPr>
          <w:sz w:val="18"/>
        </w:rPr>
        <w:tab/>
      </w:r>
      <w:r w:rsidRPr="004825AF">
        <w:rPr>
          <w:sz w:val="18"/>
        </w:rPr>
        <w:t>E21-</w:t>
      </w:r>
      <w:r>
        <w:rPr>
          <w:sz w:val="18"/>
        </w:rPr>
        <w:tab/>
      </w:r>
      <w:r w:rsidRPr="004825AF">
        <w:rPr>
          <w:sz w:val="18"/>
        </w:rPr>
        <w:t>PROSECUTION COORDINATION COMMISSION</w:t>
      </w:r>
      <w:r w:rsidRPr="004825AF">
        <w:rPr>
          <w:sz w:val="18"/>
        </w:rPr>
        <w:tab/>
        <w:t>482</w:t>
      </w:r>
    </w:p>
    <w:p w:rsidR="00F73F95" w:rsidRPr="004825AF" w:rsidRDefault="00F73F95" w:rsidP="00F73F95">
      <w:pPr>
        <w:tabs>
          <w:tab w:val="left" w:pos="2160"/>
          <w:tab w:val="left" w:pos="2880"/>
          <w:tab w:val="right" w:pos="9360"/>
        </w:tabs>
        <w:rPr>
          <w:sz w:val="18"/>
        </w:rPr>
      </w:pPr>
      <w:r w:rsidRPr="004825AF">
        <w:rPr>
          <w:sz w:val="18"/>
        </w:rPr>
        <w:t>SECTION 108</w:t>
      </w:r>
      <w:r>
        <w:rPr>
          <w:sz w:val="18"/>
        </w:rPr>
        <w:t xml:space="preserve"> - </w:t>
      </w:r>
      <w:r>
        <w:rPr>
          <w:sz w:val="18"/>
        </w:rPr>
        <w:tab/>
      </w:r>
      <w:r w:rsidRPr="004825AF">
        <w:rPr>
          <w:sz w:val="18"/>
        </w:rPr>
        <w:t>F50-</w:t>
      </w:r>
      <w:r>
        <w:rPr>
          <w:sz w:val="18"/>
        </w:rPr>
        <w:tab/>
      </w:r>
      <w:r w:rsidRPr="004825AF">
        <w:rPr>
          <w:sz w:val="18"/>
        </w:rPr>
        <w:t>PUBLIC EMPLOYEE BENEFIT AUTHORITY</w:t>
      </w:r>
      <w:r w:rsidRPr="004825AF">
        <w:rPr>
          <w:sz w:val="18"/>
        </w:rPr>
        <w:tab/>
        <w:t>542</w:t>
      </w:r>
    </w:p>
    <w:p w:rsidR="00F73F95" w:rsidRDefault="00F73F95" w:rsidP="00F73F95">
      <w:pPr>
        <w:tabs>
          <w:tab w:val="left" w:pos="2160"/>
          <w:tab w:val="left" w:pos="2880"/>
          <w:tab w:val="right" w:pos="9360"/>
        </w:tabs>
        <w:rPr>
          <w:sz w:val="18"/>
        </w:rPr>
      </w:pPr>
      <w:r w:rsidRPr="004825AF">
        <w:rPr>
          <w:sz w:val="18"/>
        </w:rPr>
        <w:t>SECTION 99</w:t>
      </w:r>
      <w:r>
        <w:rPr>
          <w:sz w:val="18"/>
        </w:rPr>
        <w:t xml:space="preserve"> - </w:t>
      </w:r>
      <w:r>
        <w:rPr>
          <w:sz w:val="18"/>
        </w:rPr>
        <w:tab/>
      </w:r>
      <w:r w:rsidRPr="004825AF">
        <w:rPr>
          <w:sz w:val="18"/>
        </w:rPr>
        <w:t>E19-</w:t>
      </w:r>
      <w:r>
        <w:rPr>
          <w:sz w:val="18"/>
        </w:rPr>
        <w:tab/>
      </w:r>
      <w:r w:rsidRPr="004825AF">
        <w:rPr>
          <w:sz w:val="18"/>
        </w:rPr>
        <w:t>RETIREMENT SYSTEM INVESTMENT COMMISSION</w:t>
      </w:r>
      <w:r w:rsidRPr="004825AF">
        <w:rPr>
          <w:sz w:val="18"/>
        </w:rPr>
        <w:tab/>
        <w:t>532</w:t>
      </w:r>
    </w:p>
    <w:p w:rsidR="00F73F95" w:rsidRPr="004825AF" w:rsidRDefault="00F73F95" w:rsidP="00F73F95">
      <w:pPr>
        <w:tabs>
          <w:tab w:val="left" w:pos="2160"/>
          <w:tab w:val="left" w:pos="2880"/>
          <w:tab w:val="right" w:pos="9360"/>
        </w:tabs>
        <w:rPr>
          <w:sz w:val="18"/>
        </w:rPr>
      </w:pPr>
      <w:r w:rsidRPr="004825AF">
        <w:rPr>
          <w:sz w:val="18"/>
        </w:rPr>
        <w:t>SECTION 102</w:t>
      </w:r>
      <w:r>
        <w:rPr>
          <w:sz w:val="18"/>
        </w:rPr>
        <w:t xml:space="preserve"> - </w:t>
      </w:r>
      <w:r>
        <w:rPr>
          <w:sz w:val="18"/>
        </w:rPr>
        <w:tab/>
      </w:r>
      <w:r w:rsidRPr="004825AF">
        <w:rPr>
          <w:sz w:val="18"/>
        </w:rPr>
        <w:t>E50-</w:t>
      </w:r>
      <w:r>
        <w:rPr>
          <w:sz w:val="18"/>
        </w:rPr>
        <w:tab/>
      </w:r>
      <w:r w:rsidRPr="004825AF">
        <w:rPr>
          <w:sz w:val="18"/>
        </w:rPr>
        <w:t>REVENUE AND FISCAL AFFAIRS OFFICE</w:t>
      </w:r>
      <w:r w:rsidRPr="004825AF">
        <w:rPr>
          <w:sz w:val="18"/>
        </w:rPr>
        <w:tab/>
        <w:t>537</w:t>
      </w:r>
    </w:p>
    <w:p w:rsidR="00F73F95" w:rsidRDefault="00F73F95" w:rsidP="00F73F95">
      <w:pPr>
        <w:tabs>
          <w:tab w:val="left" w:pos="2160"/>
          <w:tab w:val="left" w:pos="2880"/>
          <w:tab w:val="right" w:pos="9360"/>
        </w:tabs>
        <w:rPr>
          <w:sz w:val="18"/>
        </w:rPr>
      </w:pPr>
      <w:r w:rsidRPr="004825AF">
        <w:rPr>
          <w:sz w:val="18"/>
        </w:rPr>
        <w:t>SECTION 54</w:t>
      </w:r>
      <w:r>
        <w:rPr>
          <w:sz w:val="18"/>
        </w:rPr>
        <w:t xml:space="preserve"> - </w:t>
      </w:r>
      <w:r>
        <w:rPr>
          <w:sz w:val="18"/>
        </w:rPr>
        <w:tab/>
      </w:r>
      <w:r w:rsidRPr="004825AF">
        <w:rPr>
          <w:sz w:val="18"/>
        </w:rPr>
        <w:t>P45</w:t>
      </w:r>
      <w:r>
        <w:rPr>
          <w:sz w:val="18"/>
        </w:rPr>
        <w:t xml:space="preserve"> - </w:t>
      </w:r>
      <w:r>
        <w:rPr>
          <w:sz w:val="18"/>
        </w:rPr>
        <w:tab/>
      </w:r>
      <w:r w:rsidRPr="004825AF">
        <w:rPr>
          <w:sz w:val="18"/>
        </w:rPr>
        <w:t>RURAL INFRASTRUCTURE AUTHORITY</w:t>
      </w:r>
      <w:r w:rsidRPr="004825AF">
        <w:rPr>
          <w:sz w:val="18"/>
        </w:rPr>
        <w:tab/>
        <w:t>477</w:t>
      </w:r>
    </w:p>
    <w:p w:rsidR="00F73F95" w:rsidRPr="004825AF" w:rsidRDefault="00F73F95" w:rsidP="00F73F95">
      <w:pPr>
        <w:tabs>
          <w:tab w:val="left" w:pos="2160"/>
          <w:tab w:val="left" w:pos="2880"/>
          <w:tab w:val="right" w:pos="9360"/>
        </w:tabs>
        <w:rPr>
          <w:sz w:val="18"/>
        </w:rPr>
      </w:pPr>
      <w:r w:rsidRPr="004825AF">
        <w:rPr>
          <w:sz w:val="18"/>
        </w:rPr>
        <w:t>SECTION 53</w:t>
      </w:r>
      <w:r>
        <w:rPr>
          <w:sz w:val="18"/>
        </w:rPr>
        <w:t xml:space="preserve"> - </w:t>
      </w:r>
      <w:r>
        <w:rPr>
          <w:sz w:val="18"/>
        </w:rPr>
        <w:tab/>
      </w:r>
      <w:r w:rsidRPr="004825AF">
        <w:rPr>
          <w:sz w:val="18"/>
        </w:rPr>
        <w:t>P40-</w:t>
      </w:r>
      <w:r>
        <w:rPr>
          <w:sz w:val="18"/>
        </w:rPr>
        <w:tab/>
      </w:r>
      <w:r w:rsidRPr="004825AF">
        <w:rPr>
          <w:sz w:val="18"/>
        </w:rPr>
        <w:t>S.C. CONSERVATION BANK</w:t>
      </w:r>
      <w:r w:rsidRPr="004825AF">
        <w:rPr>
          <w:sz w:val="18"/>
        </w:rPr>
        <w:tab/>
        <w:t>477</w:t>
      </w:r>
    </w:p>
    <w:p w:rsidR="00F73F95" w:rsidRPr="004825AF" w:rsidRDefault="00F73F95" w:rsidP="00F73F95">
      <w:pPr>
        <w:tabs>
          <w:tab w:val="left" w:pos="2160"/>
          <w:tab w:val="left" w:pos="2880"/>
          <w:tab w:val="right" w:pos="9360"/>
        </w:tabs>
        <w:rPr>
          <w:sz w:val="18"/>
        </w:rPr>
      </w:pPr>
      <w:r w:rsidRPr="004825AF">
        <w:rPr>
          <w:sz w:val="18"/>
        </w:rPr>
        <w:t>SECTION 6</w:t>
      </w:r>
      <w:r>
        <w:rPr>
          <w:sz w:val="18"/>
        </w:rPr>
        <w:t xml:space="preserve"> - </w:t>
      </w:r>
      <w:r>
        <w:rPr>
          <w:sz w:val="18"/>
        </w:rPr>
        <w:tab/>
      </w:r>
      <w:r w:rsidRPr="004825AF">
        <w:rPr>
          <w:sz w:val="18"/>
        </w:rPr>
        <w:t>H75-</w:t>
      </w:r>
      <w:r>
        <w:rPr>
          <w:sz w:val="18"/>
        </w:rPr>
        <w:tab/>
      </w:r>
      <w:r w:rsidRPr="004825AF">
        <w:rPr>
          <w:sz w:val="18"/>
        </w:rPr>
        <w:t>SCHOOL FOR THE DEAF AND THE BLIND</w:t>
      </w:r>
      <w:r w:rsidRPr="004825AF">
        <w:rPr>
          <w:sz w:val="18"/>
        </w:rPr>
        <w:tab/>
        <w:t>422</w:t>
      </w:r>
    </w:p>
    <w:p w:rsidR="00F73F95" w:rsidRPr="004825AF" w:rsidRDefault="00F73F95" w:rsidP="00F73F95">
      <w:pPr>
        <w:tabs>
          <w:tab w:val="left" w:pos="2160"/>
          <w:tab w:val="left" w:pos="2880"/>
          <w:tab w:val="right" w:pos="9360"/>
        </w:tabs>
        <w:rPr>
          <w:sz w:val="18"/>
        </w:rPr>
      </w:pPr>
      <w:r w:rsidRPr="004825AF">
        <w:rPr>
          <w:sz w:val="18"/>
        </w:rPr>
        <w:t>SECTION 48</w:t>
      </w:r>
      <w:r>
        <w:rPr>
          <w:sz w:val="18"/>
        </w:rPr>
        <w:t xml:space="preserve"> - </w:t>
      </w:r>
      <w:r>
        <w:rPr>
          <w:sz w:val="18"/>
        </w:rPr>
        <w:tab/>
      </w:r>
      <w:r w:rsidRPr="004825AF">
        <w:rPr>
          <w:sz w:val="18"/>
        </w:rPr>
        <w:t>P26-</w:t>
      </w:r>
      <w:r>
        <w:rPr>
          <w:sz w:val="18"/>
        </w:rPr>
        <w:tab/>
      </w:r>
      <w:r w:rsidRPr="004825AF">
        <w:rPr>
          <w:sz w:val="18"/>
        </w:rPr>
        <w:t>SEA GRANT CONSORTIUM</w:t>
      </w:r>
      <w:r w:rsidRPr="004825AF">
        <w:rPr>
          <w:sz w:val="18"/>
        </w:rPr>
        <w:tab/>
        <w:t>472</w:t>
      </w:r>
    </w:p>
    <w:p w:rsidR="00F73F95" w:rsidRPr="004825AF" w:rsidRDefault="00F73F95" w:rsidP="00F73F95">
      <w:pPr>
        <w:tabs>
          <w:tab w:val="left" w:pos="2160"/>
          <w:tab w:val="left" w:pos="2880"/>
          <w:tab w:val="right" w:pos="9360"/>
        </w:tabs>
        <w:rPr>
          <w:sz w:val="18"/>
        </w:rPr>
      </w:pPr>
      <w:r w:rsidRPr="004825AF">
        <w:rPr>
          <w:sz w:val="18"/>
        </w:rPr>
        <w:t>SECTION 105</w:t>
      </w:r>
      <w:r>
        <w:rPr>
          <w:sz w:val="18"/>
        </w:rPr>
        <w:t xml:space="preserve"> - </w:t>
      </w:r>
      <w:r>
        <w:rPr>
          <w:sz w:val="18"/>
        </w:rPr>
        <w:tab/>
      </w:r>
      <w:r w:rsidRPr="004825AF">
        <w:rPr>
          <w:sz w:val="18"/>
        </w:rPr>
        <w:t>F27-</w:t>
      </w:r>
      <w:r>
        <w:rPr>
          <w:sz w:val="18"/>
        </w:rPr>
        <w:tab/>
      </w:r>
      <w:r w:rsidRPr="004825AF">
        <w:rPr>
          <w:sz w:val="18"/>
        </w:rPr>
        <w:t>SFAA, STATE AUDITOR’S OFFICE</w:t>
      </w:r>
      <w:r w:rsidRPr="004825AF">
        <w:rPr>
          <w:sz w:val="18"/>
        </w:rPr>
        <w:tab/>
        <w:t>541</w:t>
      </w:r>
    </w:p>
    <w:p w:rsidR="00F73F95" w:rsidRPr="004825AF" w:rsidRDefault="00F73F95" w:rsidP="00F73F95">
      <w:pPr>
        <w:tabs>
          <w:tab w:val="left" w:pos="2160"/>
          <w:tab w:val="left" w:pos="2880"/>
          <w:tab w:val="right" w:pos="9360"/>
        </w:tabs>
        <w:rPr>
          <w:sz w:val="18"/>
        </w:rPr>
      </w:pPr>
      <w:r w:rsidRPr="004825AF">
        <w:rPr>
          <w:sz w:val="18"/>
        </w:rPr>
        <w:t>SECTION 19</w:t>
      </w:r>
      <w:r>
        <w:rPr>
          <w:sz w:val="18"/>
        </w:rPr>
        <w:t xml:space="preserve"> - </w:t>
      </w:r>
      <w:r>
        <w:rPr>
          <w:sz w:val="18"/>
        </w:rPr>
        <w:tab/>
      </w:r>
      <w:r w:rsidRPr="004825AF">
        <w:rPr>
          <w:sz w:val="18"/>
        </w:rPr>
        <w:t>H24-</w:t>
      </w:r>
      <w:r>
        <w:rPr>
          <w:sz w:val="18"/>
        </w:rPr>
        <w:tab/>
      </w:r>
      <w:r w:rsidRPr="004825AF">
        <w:rPr>
          <w:sz w:val="18"/>
        </w:rPr>
        <w:t>SOUTH CAROLINA STATE UNIVERSITY</w:t>
      </w:r>
      <w:r w:rsidRPr="004825AF">
        <w:rPr>
          <w:sz w:val="18"/>
        </w:rPr>
        <w:tab/>
        <w:t>432</w:t>
      </w:r>
    </w:p>
    <w:p w:rsidR="00F73F95" w:rsidRPr="004825AF" w:rsidRDefault="00F73F95" w:rsidP="00F73F95">
      <w:pPr>
        <w:tabs>
          <w:tab w:val="left" w:pos="2160"/>
          <w:tab w:val="left" w:pos="2880"/>
          <w:tab w:val="right" w:pos="9360"/>
        </w:tabs>
        <w:rPr>
          <w:sz w:val="18"/>
        </w:rPr>
      </w:pPr>
      <w:r w:rsidRPr="004825AF">
        <w:rPr>
          <w:sz w:val="18"/>
        </w:rPr>
        <w:t>SECTION 75</w:t>
      </w:r>
      <w:r>
        <w:rPr>
          <w:sz w:val="18"/>
        </w:rPr>
        <w:t xml:space="preserve"> - </w:t>
      </w:r>
      <w:r>
        <w:rPr>
          <w:sz w:val="18"/>
        </w:rPr>
        <w:tab/>
      </w:r>
      <w:r w:rsidRPr="004825AF">
        <w:rPr>
          <w:sz w:val="18"/>
        </w:rPr>
        <w:t>R12-</w:t>
      </w:r>
      <w:r>
        <w:rPr>
          <w:sz w:val="18"/>
        </w:rPr>
        <w:tab/>
      </w:r>
      <w:r w:rsidRPr="004825AF">
        <w:rPr>
          <w:sz w:val="18"/>
        </w:rPr>
        <w:t>STATE ACCIDENT FUND</w:t>
      </w:r>
      <w:r w:rsidRPr="004825AF">
        <w:rPr>
          <w:sz w:val="18"/>
        </w:rPr>
        <w:tab/>
        <w:t>501</w:t>
      </w:r>
    </w:p>
    <w:p w:rsidR="00F73F95" w:rsidRPr="004825AF" w:rsidRDefault="00F73F95" w:rsidP="00F73F95">
      <w:pPr>
        <w:tabs>
          <w:tab w:val="left" w:pos="2160"/>
          <w:tab w:val="left" w:pos="2880"/>
          <w:tab w:val="right" w:pos="9360"/>
        </w:tabs>
        <w:rPr>
          <w:sz w:val="18"/>
        </w:rPr>
      </w:pPr>
      <w:r w:rsidRPr="004825AF">
        <w:rPr>
          <w:sz w:val="18"/>
        </w:rPr>
        <w:t>SECTION 25</w:t>
      </w:r>
      <w:r>
        <w:rPr>
          <w:sz w:val="18"/>
        </w:rPr>
        <w:t xml:space="preserve"> - </w:t>
      </w:r>
      <w:r>
        <w:rPr>
          <w:sz w:val="18"/>
        </w:rPr>
        <w:tab/>
      </w:r>
      <w:r w:rsidRPr="004825AF">
        <w:rPr>
          <w:sz w:val="18"/>
        </w:rPr>
        <w:t>H59-</w:t>
      </w:r>
      <w:r>
        <w:rPr>
          <w:sz w:val="18"/>
        </w:rPr>
        <w:tab/>
      </w:r>
      <w:r w:rsidRPr="004825AF">
        <w:rPr>
          <w:sz w:val="18"/>
        </w:rPr>
        <w:t>STATE BOARD FOR TECHNICAL AND COMPREHENSIVE EDUCATION</w:t>
      </w:r>
      <w:r w:rsidRPr="004825AF">
        <w:rPr>
          <w:sz w:val="18"/>
        </w:rPr>
        <w:tab/>
        <w:t>435</w:t>
      </w:r>
    </w:p>
    <w:p w:rsidR="00F73F95" w:rsidRPr="004825AF" w:rsidRDefault="00F73F95" w:rsidP="00F73F95">
      <w:pPr>
        <w:tabs>
          <w:tab w:val="left" w:pos="2160"/>
          <w:tab w:val="left" w:pos="2880"/>
          <w:tab w:val="right" w:pos="9360"/>
        </w:tabs>
        <w:rPr>
          <w:sz w:val="18"/>
        </w:rPr>
      </w:pPr>
      <w:r w:rsidRPr="004825AF">
        <w:rPr>
          <w:sz w:val="18"/>
        </w:rPr>
        <w:t>SECTION 110</w:t>
      </w:r>
      <w:r>
        <w:rPr>
          <w:sz w:val="18"/>
        </w:rPr>
        <w:t xml:space="preserve"> - </w:t>
      </w:r>
      <w:r>
        <w:rPr>
          <w:sz w:val="18"/>
        </w:rPr>
        <w:tab/>
      </w:r>
      <w:r w:rsidRPr="004825AF">
        <w:rPr>
          <w:sz w:val="18"/>
        </w:rPr>
        <w:t>R52-</w:t>
      </w:r>
      <w:r>
        <w:rPr>
          <w:sz w:val="18"/>
        </w:rPr>
        <w:tab/>
      </w:r>
      <w:r w:rsidRPr="004825AF">
        <w:rPr>
          <w:sz w:val="18"/>
        </w:rPr>
        <w:t>STATE ETHICS COMMISSION</w:t>
      </w:r>
      <w:r w:rsidRPr="004825AF">
        <w:rPr>
          <w:sz w:val="18"/>
        </w:rPr>
        <w:tab/>
        <w:t>547</w:t>
      </w:r>
    </w:p>
    <w:p w:rsidR="00F73F95" w:rsidRPr="004825AF" w:rsidRDefault="00F73F95" w:rsidP="00F73F95">
      <w:pPr>
        <w:tabs>
          <w:tab w:val="left" w:pos="2160"/>
          <w:tab w:val="left" w:pos="2880"/>
          <w:tab w:val="right" w:pos="9360"/>
        </w:tabs>
        <w:rPr>
          <w:sz w:val="18"/>
        </w:rPr>
      </w:pPr>
      <w:r w:rsidRPr="004825AF">
        <w:rPr>
          <w:sz w:val="18"/>
        </w:rPr>
        <w:t>SECTION 104</w:t>
      </w:r>
      <w:r>
        <w:rPr>
          <w:sz w:val="18"/>
        </w:rPr>
        <w:t xml:space="preserve"> - </w:t>
      </w:r>
      <w:r>
        <w:rPr>
          <w:sz w:val="18"/>
        </w:rPr>
        <w:tab/>
      </w:r>
      <w:r w:rsidRPr="004825AF">
        <w:rPr>
          <w:sz w:val="18"/>
        </w:rPr>
        <w:t>E55-</w:t>
      </w:r>
      <w:r>
        <w:rPr>
          <w:sz w:val="18"/>
        </w:rPr>
        <w:tab/>
      </w:r>
      <w:r w:rsidRPr="004825AF">
        <w:rPr>
          <w:sz w:val="18"/>
        </w:rPr>
        <w:t>STATE FISCAL ACCOUNTABILITY AUTHORITY</w:t>
      </w:r>
      <w:r w:rsidRPr="004825AF">
        <w:rPr>
          <w:sz w:val="18"/>
        </w:rPr>
        <w:tab/>
        <w:t>540</w:t>
      </w:r>
    </w:p>
    <w:p w:rsidR="00F73F95" w:rsidRPr="004825AF" w:rsidRDefault="00F73F95" w:rsidP="00F73F95">
      <w:pPr>
        <w:tabs>
          <w:tab w:val="left" w:pos="2160"/>
          <w:tab w:val="left" w:pos="2880"/>
          <w:tab w:val="right" w:pos="9360"/>
        </w:tabs>
        <w:rPr>
          <w:sz w:val="18"/>
        </w:rPr>
      </w:pPr>
      <w:r w:rsidRPr="004825AF">
        <w:rPr>
          <w:sz w:val="18"/>
        </w:rPr>
        <w:t>SECTION 62</w:t>
      </w:r>
      <w:r>
        <w:rPr>
          <w:sz w:val="18"/>
        </w:rPr>
        <w:t xml:space="preserve"> - </w:t>
      </w:r>
      <w:r>
        <w:rPr>
          <w:sz w:val="18"/>
        </w:rPr>
        <w:tab/>
      </w:r>
      <w:r w:rsidRPr="004825AF">
        <w:rPr>
          <w:sz w:val="18"/>
        </w:rPr>
        <w:t>D10-</w:t>
      </w:r>
      <w:r>
        <w:rPr>
          <w:sz w:val="18"/>
        </w:rPr>
        <w:tab/>
      </w:r>
      <w:r w:rsidRPr="004825AF">
        <w:rPr>
          <w:sz w:val="18"/>
        </w:rPr>
        <w:t>STATE LAW ENFORCEMENT DIVISION</w:t>
      </w:r>
      <w:r w:rsidRPr="004825AF">
        <w:rPr>
          <w:sz w:val="18"/>
        </w:rPr>
        <w:tab/>
        <w:t>488</w:t>
      </w:r>
    </w:p>
    <w:p w:rsidR="00F73F95" w:rsidRPr="004825AF" w:rsidRDefault="00F73F95" w:rsidP="00F73F95">
      <w:pPr>
        <w:tabs>
          <w:tab w:val="left" w:pos="2160"/>
          <w:tab w:val="left" w:pos="2880"/>
          <w:tab w:val="right" w:pos="9360"/>
        </w:tabs>
        <w:rPr>
          <w:sz w:val="18"/>
        </w:rPr>
      </w:pPr>
      <w:r w:rsidRPr="004825AF">
        <w:rPr>
          <w:sz w:val="18"/>
        </w:rPr>
        <w:t>SECTION 27</w:t>
      </w:r>
      <w:r>
        <w:rPr>
          <w:sz w:val="18"/>
        </w:rPr>
        <w:t xml:space="preserve"> - </w:t>
      </w:r>
      <w:r>
        <w:rPr>
          <w:sz w:val="18"/>
        </w:rPr>
        <w:tab/>
      </w:r>
      <w:r w:rsidRPr="004825AF">
        <w:rPr>
          <w:sz w:val="18"/>
        </w:rPr>
        <w:t>H87-</w:t>
      </w:r>
      <w:r>
        <w:rPr>
          <w:sz w:val="18"/>
        </w:rPr>
        <w:tab/>
      </w:r>
      <w:r w:rsidRPr="004825AF">
        <w:rPr>
          <w:sz w:val="18"/>
        </w:rPr>
        <w:t>STATE LIBRARY</w:t>
      </w:r>
      <w:r w:rsidRPr="004825AF">
        <w:rPr>
          <w:sz w:val="18"/>
        </w:rPr>
        <w:tab/>
        <w:t>437</w:t>
      </w:r>
    </w:p>
    <w:p w:rsidR="00F73F95" w:rsidRPr="004825AF" w:rsidRDefault="00F73F95" w:rsidP="00F73F95">
      <w:pPr>
        <w:tabs>
          <w:tab w:val="left" w:pos="2160"/>
          <w:tab w:val="left" w:pos="2880"/>
          <w:tab w:val="right" w:pos="9360"/>
        </w:tabs>
        <w:rPr>
          <w:sz w:val="18"/>
        </w:rPr>
      </w:pPr>
      <w:r w:rsidRPr="004825AF">
        <w:rPr>
          <w:sz w:val="18"/>
        </w:rPr>
        <w:t>SECTION 29</w:t>
      </w:r>
      <w:r>
        <w:rPr>
          <w:sz w:val="18"/>
        </w:rPr>
        <w:t xml:space="preserve"> - </w:t>
      </w:r>
      <w:r>
        <w:rPr>
          <w:sz w:val="18"/>
        </w:rPr>
        <w:tab/>
      </w:r>
      <w:r w:rsidRPr="004825AF">
        <w:rPr>
          <w:sz w:val="18"/>
        </w:rPr>
        <w:t>H95-</w:t>
      </w:r>
      <w:r>
        <w:rPr>
          <w:sz w:val="18"/>
        </w:rPr>
        <w:tab/>
      </w:r>
      <w:r w:rsidRPr="004825AF">
        <w:rPr>
          <w:sz w:val="18"/>
        </w:rPr>
        <w:t>STATE MUSEUM COMMISSION</w:t>
      </w:r>
      <w:r w:rsidRPr="004825AF">
        <w:rPr>
          <w:sz w:val="18"/>
        </w:rPr>
        <w:tab/>
        <w:t>439</w:t>
      </w:r>
    </w:p>
    <w:p w:rsidR="00F73F95" w:rsidRPr="004825AF" w:rsidRDefault="00F73F95" w:rsidP="00F73F95">
      <w:pPr>
        <w:tabs>
          <w:tab w:val="left" w:pos="2160"/>
          <w:tab w:val="left" w:pos="2880"/>
          <w:tab w:val="right" w:pos="9360"/>
        </w:tabs>
        <w:rPr>
          <w:sz w:val="18"/>
        </w:rPr>
      </w:pPr>
      <w:r w:rsidRPr="004825AF">
        <w:rPr>
          <w:sz w:val="18"/>
        </w:rPr>
        <w:t>SECTION 88</w:t>
      </w:r>
      <w:r>
        <w:rPr>
          <w:sz w:val="18"/>
        </w:rPr>
        <w:t xml:space="preserve"> - </w:t>
      </w:r>
      <w:r>
        <w:rPr>
          <w:sz w:val="18"/>
        </w:rPr>
        <w:tab/>
      </w:r>
      <w:r w:rsidRPr="004825AF">
        <w:rPr>
          <w:sz w:val="18"/>
        </w:rPr>
        <w:t>Y14-</w:t>
      </w:r>
      <w:r>
        <w:rPr>
          <w:sz w:val="18"/>
        </w:rPr>
        <w:tab/>
      </w:r>
      <w:r w:rsidRPr="004825AF">
        <w:rPr>
          <w:sz w:val="18"/>
        </w:rPr>
        <w:t>STATE PORTS AUTHORITY</w:t>
      </w:r>
      <w:r w:rsidRPr="004825AF">
        <w:rPr>
          <w:sz w:val="18"/>
        </w:rPr>
        <w:tab/>
        <w:t>510</w:t>
      </w:r>
    </w:p>
    <w:p w:rsidR="00F73F95" w:rsidRPr="004825AF" w:rsidRDefault="00F73F95" w:rsidP="00F73F95">
      <w:pPr>
        <w:tabs>
          <w:tab w:val="left" w:pos="2160"/>
          <w:tab w:val="left" w:pos="2880"/>
          <w:tab w:val="right" w:pos="9360"/>
        </w:tabs>
        <w:rPr>
          <w:sz w:val="18"/>
        </w:rPr>
      </w:pPr>
      <w:r w:rsidRPr="004825AF">
        <w:rPr>
          <w:sz w:val="18"/>
        </w:rPr>
        <w:t>SECTION 118</w:t>
      </w:r>
      <w:r>
        <w:rPr>
          <w:sz w:val="18"/>
        </w:rPr>
        <w:t xml:space="preserve"> - </w:t>
      </w:r>
      <w:r>
        <w:rPr>
          <w:sz w:val="18"/>
        </w:rPr>
        <w:tab/>
      </w:r>
      <w:r w:rsidRPr="004825AF">
        <w:rPr>
          <w:sz w:val="18"/>
        </w:rPr>
        <w:t>X91-</w:t>
      </w:r>
      <w:r>
        <w:rPr>
          <w:sz w:val="18"/>
        </w:rPr>
        <w:tab/>
      </w:r>
      <w:r w:rsidRPr="004825AF">
        <w:rPr>
          <w:sz w:val="18"/>
        </w:rPr>
        <w:t>STATEWIDE REVENUE</w:t>
      </w:r>
      <w:r w:rsidRPr="004825AF">
        <w:rPr>
          <w:sz w:val="18"/>
        </w:rPr>
        <w:tab/>
        <w:t>592</w:t>
      </w:r>
    </w:p>
    <w:p w:rsidR="00F73F95" w:rsidRPr="004825AF" w:rsidRDefault="00F73F95" w:rsidP="00F73F95">
      <w:pPr>
        <w:tabs>
          <w:tab w:val="left" w:pos="2160"/>
          <w:tab w:val="left" w:pos="2880"/>
          <w:tab w:val="right" w:pos="9360"/>
        </w:tabs>
        <w:rPr>
          <w:sz w:val="18"/>
        </w:rPr>
      </w:pPr>
      <w:r w:rsidRPr="004825AF">
        <w:rPr>
          <w:sz w:val="18"/>
        </w:rPr>
        <w:t>SECTION 20</w:t>
      </w:r>
      <w:r>
        <w:rPr>
          <w:sz w:val="18"/>
        </w:rPr>
        <w:t xml:space="preserve"> - </w:t>
      </w:r>
      <w:r>
        <w:rPr>
          <w:sz w:val="18"/>
        </w:rPr>
        <w:tab/>
      </w:r>
      <w:r w:rsidRPr="004825AF">
        <w:rPr>
          <w:sz w:val="18"/>
        </w:rPr>
        <w:t>H45-</w:t>
      </w:r>
      <w:r>
        <w:rPr>
          <w:sz w:val="18"/>
        </w:rPr>
        <w:tab/>
      </w:r>
      <w:r w:rsidRPr="004825AF">
        <w:rPr>
          <w:sz w:val="18"/>
        </w:rPr>
        <w:t>UNIVERSITY OF SOUTH CAROLINA</w:t>
      </w:r>
      <w:r w:rsidRPr="004825AF">
        <w:rPr>
          <w:sz w:val="18"/>
        </w:rPr>
        <w:tab/>
        <w:t>434</w:t>
      </w:r>
    </w:p>
    <w:p w:rsidR="00F73F95" w:rsidRPr="004825AF" w:rsidRDefault="00F73F95" w:rsidP="00F73F95">
      <w:pPr>
        <w:tabs>
          <w:tab w:val="left" w:pos="2160"/>
          <w:tab w:val="left" w:pos="2880"/>
          <w:tab w:val="right" w:pos="9360"/>
        </w:tabs>
        <w:rPr>
          <w:sz w:val="18"/>
        </w:rPr>
      </w:pPr>
      <w:r w:rsidRPr="004825AF">
        <w:rPr>
          <w:sz w:val="18"/>
        </w:rPr>
        <w:t>SECTION 5</w:t>
      </w:r>
      <w:r>
        <w:rPr>
          <w:sz w:val="18"/>
        </w:rPr>
        <w:t xml:space="preserve"> - </w:t>
      </w:r>
      <w:r>
        <w:rPr>
          <w:sz w:val="18"/>
        </w:rPr>
        <w:tab/>
      </w:r>
      <w:r w:rsidRPr="004825AF">
        <w:rPr>
          <w:sz w:val="18"/>
        </w:rPr>
        <w:t>H71-</w:t>
      </w:r>
      <w:r>
        <w:rPr>
          <w:sz w:val="18"/>
        </w:rPr>
        <w:tab/>
      </w:r>
      <w:r w:rsidRPr="004825AF">
        <w:rPr>
          <w:sz w:val="18"/>
        </w:rPr>
        <w:t>WIL LOU GRAY OPPORTUNITY SCHOOL</w:t>
      </w:r>
      <w:r w:rsidRPr="004825AF">
        <w:rPr>
          <w:sz w:val="18"/>
        </w:rPr>
        <w:tab/>
        <w:t>421</w:t>
      </w:r>
    </w:p>
    <w:p w:rsidR="00F73F95" w:rsidRPr="004825AF" w:rsidRDefault="00F73F95" w:rsidP="00F73F95">
      <w:pPr>
        <w:tabs>
          <w:tab w:val="left" w:pos="2160"/>
          <w:tab w:val="left" w:pos="2880"/>
          <w:tab w:val="right" w:pos="9360"/>
        </w:tabs>
        <w:rPr>
          <w:sz w:val="18"/>
        </w:rPr>
      </w:pPr>
      <w:r w:rsidRPr="004825AF">
        <w:rPr>
          <w:sz w:val="18"/>
        </w:rPr>
        <w:t>SECTION 74</w:t>
      </w:r>
      <w:r>
        <w:rPr>
          <w:sz w:val="18"/>
        </w:rPr>
        <w:t xml:space="preserve"> - </w:t>
      </w:r>
      <w:r>
        <w:rPr>
          <w:sz w:val="18"/>
        </w:rPr>
        <w:tab/>
      </w:r>
      <w:r w:rsidRPr="004825AF">
        <w:rPr>
          <w:sz w:val="18"/>
        </w:rPr>
        <w:t>R08-</w:t>
      </w:r>
      <w:r>
        <w:rPr>
          <w:sz w:val="18"/>
        </w:rPr>
        <w:tab/>
      </w:r>
      <w:r w:rsidRPr="004825AF">
        <w:rPr>
          <w:sz w:val="18"/>
        </w:rPr>
        <w:t>WORKERS’ COMPENSATION COMMISSION</w:t>
      </w:r>
      <w:r w:rsidRPr="004825AF">
        <w:rPr>
          <w:sz w:val="18"/>
        </w:rPr>
        <w:tab/>
        <w:t>500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F73F95" w:rsidSect="00F73F95">
          <w:headerReference w:type="default" r:id="rId8"/>
          <w:type w:val="continuous"/>
          <w:pgSz w:w="15840" w:h="12240" w:orient="landscape" w:code="1"/>
          <w:pgMar w:top="1152" w:right="1800" w:bottom="1584" w:left="2160" w:header="1008" w:footer="1008" w:gutter="288"/>
          <w:paperSrc w:first="2794" w:other="2794"/>
          <w:pgNumType w:start="342"/>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03595">
        <w:rPr>
          <w:rFonts w:cs="Times New Roman"/>
          <w:b/>
          <w:szCs w:val="22"/>
        </w:rPr>
        <w:lastRenderedPageBreak/>
        <w:t>PART IB</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03595">
        <w:rPr>
          <w:rFonts w:cs="Times New Roman"/>
          <w:b/>
          <w:szCs w:val="22"/>
        </w:rPr>
        <w:t>OPERATION OF STATE GOVERNMENT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F73F95" w:rsidRPr="00603595" w:rsidSect="00535E49">
          <w:headerReference w:type="default" r:id="rId9"/>
          <w:pgSz w:w="15840" w:h="12240" w:orient="landscape" w:code="1"/>
          <w:pgMar w:top="1152" w:right="1800" w:bottom="1584" w:left="2160" w:header="1008" w:footer="1008" w:gutter="288"/>
          <w:paperSrc w:first="2794" w:other="2794"/>
          <w:lnNumType w:countBy="1"/>
          <w:pgNumType w:start="342"/>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1" w:name="section1"/>
      <w:bookmarkEnd w:id="1"/>
      <w:r w:rsidRPr="00603595">
        <w:rPr>
          <w:rFonts w:cs="Times New Roman"/>
          <w:b/>
          <w:szCs w:val="22"/>
        </w:rPr>
        <w:t>SECTION 1 - H63-DEPARTMENT OF EDUCATION</w:t>
      </w:r>
      <w:r>
        <w:rPr>
          <w:rFonts w:cs="Times New Roman"/>
          <w:b/>
          <w:szCs w:val="22"/>
        </w:rPr>
        <w:fldChar w:fldCharType="begin"/>
      </w:r>
      <w:r>
        <w:instrText xml:space="preserve"> XE "SECTION 1 - H63-DEPARTMENT OF EDUCATION" </w:instrText>
      </w:r>
      <w:r>
        <w:rPr>
          <w:rFonts w:cs="Times New Roman"/>
          <w:b/>
          <w:szCs w:val="22"/>
        </w:rPr>
        <w:fldChar w:fldCharType="end"/>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w:t>
      </w:r>
      <w:r w:rsidRPr="00603595">
        <w:rPr>
          <w:rFonts w:cs="Times New Roman"/>
          <w:b/>
          <w:szCs w:val="22"/>
        </w:rPr>
        <w:tab/>
      </w:r>
      <w:r w:rsidRPr="00603595">
        <w:rPr>
          <w:rFonts w:cs="Times New Roman"/>
          <w:szCs w:val="22"/>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district’s transportation allocation to reimburse the department for the cost of unauthorized mileage.  This transfer must be agreed upon by both the school district and the department.  Those funds may be transferred into the department’s school bus transportation operating account.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1.2.</w:t>
      </w:r>
      <w:r w:rsidRPr="00603595">
        <w:rPr>
          <w:rFonts w:cs="Times New Roman"/>
          <w:b/>
          <w:szCs w:val="22"/>
        </w:rPr>
        <w:tab/>
      </w:r>
      <w:r w:rsidRPr="00603595">
        <w:rPr>
          <w:rFonts w:cs="Times New Roman"/>
          <w:szCs w:val="22"/>
        </w:rPr>
        <w:t>(SDE: DHEC - Comprehensive Health Assessment)  All school districts shall participate, to the fullest extent possible, in the Medicaid program by seeking appropriate reimbursement for services and administration of health and social services.  Reimbursements to the school districts shall not be used to supplant funds currently being spent on health and social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b/>
          <w:szCs w:val="22"/>
        </w:rPr>
        <w:t>1.3.</w:t>
      </w:r>
      <w:r w:rsidRPr="00603595">
        <w:rPr>
          <w:rFonts w:cs="Times New Roman"/>
          <w:szCs w:val="22"/>
        </w:rPr>
        <w:tab/>
        <w:t xml:space="preserve">(SDE: EFA Formula/Base Student Cost Inflation Factor)  To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w:t>
      </w:r>
      <w:r w:rsidRPr="00603595">
        <w:rPr>
          <w:rFonts w:cs="Times New Roman"/>
          <w:strike/>
          <w:szCs w:val="22"/>
        </w:rPr>
        <w:t>$2,120</w:t>
      </w:r>
      <w:r w:rsidRPr="00603595">
        <w:rPr>
          <w:rFonts w:cs="Times New Roman"/>
          <w:szCs w:val="22"/>
        </w:rPr>
        <w:t xml:space="preserve"> </w:t>
      </w:r>
      <w:r w:rsidRPr="00603595">
        <w:rPr>
          <w:rFonts w:cs="Times New Roman"/>
          <w:i/>
          <w:szCs w:val="22"/>
          <w:u w:val="single"/>
        </w:rPr>
        <w:t>$2,220</w:t>
      </w:r>
      <w:r w:rsidRPr="00603595">
        <w:rPr>
          <w:rFonts w:cs="Times New Roman"/>
          <w:szCs w:val="22"/>
        </w:rPr>
        <w:t xml:space="preserve">.  For the current fiscal year, the total pupil count is projected to be </w:t>
      </w:r>
      <w:r w:rsidRPr="00603595">
        <w:rPr>
          <w:rFonts w:cs="Times New Roman"/>
          <w:strike/>
          <w:szCs w:val="22"/>
        </w:rPr>
        <w:t>708,231</w:t>
      </w:r>
      <w:r w:rsidRPr="00603595">
        <w:rPr>
          <w:rFonts w:cs="Times New Roman"/>
          <w:szCs w:val="22"/>
        </w:rPr>
        <w:t xml:space="preserve"> </w:t>
      </w:r>
      <w:r w:rsidRPr="00603595">
        <w:rPr>
          <w:rFonts w:cs="Times New Roman"/>
          <w:i/>
          <w:szCs w:val="22"/>
          <w:u w:val="single"/>
        </w:rPr>
        <w:t>714,394</w:t>
      </w:r>
      <w:r w:rsidRPr="00603595">
        <w:rPr>
          <w:rFonts w:cs="Times New Roman"/>
          <w:szCs w:val="22"/>
        </w:rPr>
        <w:t xml:space="preserve">.  The average per pupil funding is projected to be </w:t>
      </w:r>
      <w:r w:rsidRPr="00603595">
        <w:rPr>
          <w:rFonts w:cs="Times New Roman"/>
          <w:strike/>
          <w:szCs w:val="22"/>
        </w:rPr>
        <w:t>$5,290</w:t>
      </w:r>
      <w:r w:rsidRPr="00603595">
        <w:rPr>
          <w:rFonts w:cs="Times New Roman"/>
          <w:szCs w:val="22"/>
        </w:rPr>
        <w:t xml:space="preserve"> </w:t>
      </w:r>
      <w:r w:rsidRPr="00603595">
        <w:rPr>
          <w:rFonts w:cs="Times New Roman"/>
          <w:i/>
          <w:szCs w:val="22"/>
          <w:u w:val="single"/>
        </w:rPr>
        <w:t>$5,536</w:t>
      </w:r>
      <w:r w:rsidRPr="00603595">
        <w:rPr>
          <w:rFonts w:cs="Times New Roman"/>
          <w:szCs w:val="22"/>
        </w:rPr>
        <w:t xml:space="preserve"> state, </w:t>
      </w:r>
      <w:r w:rsidRPr="00603595">
        <w:rPr>
          <w:rFonts w:cs="Times New Roman"/>
          <w:strike/>
          <w:szCs w:val="22"/>
        </w:rPr>
        <w:t>$1,154</w:t>
      </w:r>
      <w:r w:rsidRPr="00603595">
        <w:rPr>
          <w:rFonts w:cs="Times New Roman"/>
          <w:szCs w:val="22"/>
        </w:rPr>
        <w:t xml:space="preserve"> </w:t>
      </w:r>
      <w:r w:rsidRPr="00603595">
        <w:rPr>
          <w:rFonts w:cs="Times New Roman"/>
          <w:i/>
          <w:szCs w:val="22"/>
          <w:u w:val="single"/>
        </w:rPr>
        <w:t>$1,185</w:t>
      </w:r>
      <w:r w:rsidRPr="00603595">
        <w:rPr>
          <w:rFonts w:cs="Times New Roman"/>
          <w:szCs w:val="22"/>
        </w:rPr>
        <w:t xml:space="preserve"> federal, and </w:t>
      </w:r>
      <w:r w:rsidRPr="00603595">
        <w:rPr>
          <w:rFonts w:cs="Times New Roman"/>
          <w:strike/>
          <w:szCs w:val="22"/>
        </w:rPr>
        <w:t>$4,996</w:t>
      </w:r>
      <w:r w:rsidRPr="00603595">
        <w:rPr>
          <w:rFonts w:cs="Times New Roman"/>
          <w:szCs w:val="22"/>
        </w:rPr>
        <w:t xml:space="preserve"> </w:t>
      </w:r>
      <w:r w:rsidRPr="00603595">
        <w:rPr>
          <w:rFonts w:cs="Times New Roman"/>
          <w:i/>
          <w:szCs w:val="22"/>
          <w:u w:val="single"/>
        </w:rPr>
        <w:t>$5,371</w:t>
      </w:r>
      <w:r w:rsidRPr="00603595">
        <w:rPr>
          <w:rFonts w:cs="Times New Roman"/>
          <w:szCs w:val="22"/>
        </w:rPr>
        <w:t xml:space="preserve"> local.  This is an average total funding level of </w:t>
      </w:r>
      <w:r w:rsidRPr="00603595">
        <w:rPr>
          <w:rFonts w:cs="Times New Roman"/>
          <w:strike/>
          <w:szCs w:val="22"/>
        </w:rPr>
        <w:t>$11,440</w:t>
      </w:r>
      <w:r w:rsidRPr="00603595">
        <w:rPr>
          <w:rFonts w:cs="Times New Roman"/>
          <w:szCs w:val="22"/>
        </w:rPr>
        <w:t xml:space="preserve"> </w:t>
      </w:r>
      <w:r w:rsidRPr="00603595">
        <w:rPr>
          <w:rFonts w:cs="Times New Roman"/>
          <w:i/>
          <w:szCs w:val="22"/>
          <w:u w:val="single"/>
        </w:rPr>
        <w:t>$12,092</w:t>
      </w:r>
      <w:r w:rsidRPr="00603595">
        <w:rPr>
          <w:rFonts w:cs="Times New Roman"/>
          <w:szCs w:val="22"/>
        </w:rPr>
        <w:t xml:space="preserve"> 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03595">
        <w:rPr>
          <w:rFonts w:eastAsiaTheme="minorHAnsi" w:cs="Times New Roman"/>
          <w:b/>
          <w:color w:val="auto"/>
          <w:szCs w:val="22"/>
        </w:rPr>
        <w:tab/>
      </w:r>
      <w:r w:rsidRPr="00603595">
        <w:rPr>
          <w:rFonts w:eastAsiaTheme="minorHAnsi" w:cs="Times New Roman"/>
          <w:color w:val="auto"/>
          <w:szCs w:val="22"/>
        </w:rPr>
        <w:t xml:space="preserve">The </w:t>
      </w:r>
      <w:r w:rsidRPr="00603595">
        <w:rPr>
          <w:rFonts w:cs="Times New Roman"/>
          <w:color w:val="auto"/>
          <w:szCs w:val="22"/>
        </w:rPr>
        <w:t>Revenue and Fiscal Affairs Office</w:t>
      </w:r>
      <w:r w:rsidRPr="00603595">
        <w:rPr>
          <w:rFonts w:eastAsiaTheme="minorHAnsi" w:cs="Times New Roman"/>
          <w:color w:val="auto"/>
          <w:szCs w:val="22"/>
        </w:rPr>
        <w:t xml:space="preserve">, must post in a prominent place on their website for each school district projections, including the per pupil state, federal and local </w:t>
      </w:r>
      <w:r w:rsidRPr="00603595">
        <w:rPr>
          <w:rFonts w:cs="Times New Roman"/>
          <w:color w:val="auto"/>
          <w:szCs w:val="22"/>
        </w:rPr>
        <w:t>revenues</w:t>
      </w:r>
      <w:r w:rsidRPr="00603595">
        <w:rPr>
          <w:rFonts w:eastAsiaTheme="minorHAnsi" w:cs="Times New Roman"/>
          <w:color w:val="auto"/>
          <w:szCs w:val="22"/>
        </w:rPr>
        <w:t xml:space="preserve">, excluding revenues of local bond issues, for the current fiscal year.  Also, as soon as practicable, upon determining the exact numbers regarding pupil count and funding, the </w:t>
      </w:r>
      <w:r w:rsidRPr="00603595">
        <w:rPr>
          <w:rFonts w:cs="Times New Roman"/>
          <w:color w:val="auto"/>
          <w:szCs w:val="22"/>
        </w:rPr>
        <w:t>Revenue and Fiscal Affairs Office</w:t>
      </w:r>
      <w:r w:rsidRPr="00603595">
        <w:rPr>
          <w:rFonts w:eastAsiaTheme="minorHAnsi" w:cs="Times New Roman"/>
          <w:color w:val="auto"/>
          <w:szCs w:val="22"/>
        </w:rPr>
        <w:t>, shall also post on their website the one hundred thirty-five-day average daily membership for each school district and per pupil state, federal and local revenues, excluding revenues of local bond issues, based on the most recent audited financial statement as reported annually pursuant to Section 59</w:t>
      </w:r>
      <w:r w:rsidRPr="00603595">
        <w:rPr>
          <w:rFonts w:eastAsiaTheme="minorHAnsi" w:cs="Times New Roman"/>
          <w:color w:val="auto"/>
          <w:szCs w:val="22"/>
        </w:rPr>
        <w:noBreakHyphen/>
        <w:t xml:space="preserve">17-100.  The Department of Education and the Education Oversight Committee shall provide in a prominent place on their internet websites a link to the information posted by the </w:t>
      </w:r>
      <w:r w:rsidRPr="00603595">
        <w:rPr>
          <w:rFonts w:cs="Times New Roman"/>
          <w:color w:val="auto"/>
          <w:szCs w:val="22"/>
        </w:rPr>
        <w:t>Revenue and Fiscal Affairs Office</w:t>
      </w:r>
      <w:r w:rsidRPr="00603595">
        <w:rPr>
          <w:rFonts w:eastAsiaTheme="minorHAnsi" w:cs="Times New Roman"/>
          <w:color w:val="auto"/>
          <w:szCs w:val="22"/>
        </w:rPr>
        <w:t>, including the projected numbers and the exact numbers.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color w:val="auto"/>
          <w:szCs w:val="22"/>
        </w:rPr>
        <w:t>For the current fiscal year, the pupil classification weightings are as follows: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zCs w:val="22"/>
        </w:rPr>
      </w:pPr>
      <w:r w:rsidRPr="00603595">
        <w:rPr>
          <w:rFonts w:cs="Times New Roman"/>
          <w:szCs w:val="22"/>
        </w:rPr>
        <w:tab/>
      </w:r>
      <w:r w:rsidRPr="00603595">
        <w:rPr>
          <w:rFonts w:cs="Times New Roman"/>
          <w:szCs w:val="22"/>
        </w:rPr>
        <w:tab/>
      </w:r>
      <w:r w:rsidRPr="00603595">
        <w:rPr>
          <w:rFonts w:cs="Times New Roman"/>
          <w:color w:val="auto"/>
          <w:szCs w:val="22"/>
        </w:rPr>
        <w:t>(1)</w:t>
      </w:r>
      <w:r w:rsidRPr="00603595">
        <w:rPr>
          <w:rFonts w:cs="Times New Roman"/>
          <w:szCs w:val="22"/>
        </w:rPr>
        <w:tab/>
      </w:r>
      <w:r w:rsidRPr="00603595">
        <w:rPr>
          <w:rFonts w:cs="Times New Roman"/>
          <w:color w:val="auto"/>
          <w:spacing w:val="-6"/>
          <w:szCs w:val="22"/>
        </w:rPr>
        <w:t>K-12 pupils or base students including homebound students</w:t>
      </w:r>
      <w:r w:rsidRPr="00603595">
        <w:rPr>
          <w:rFonts w:cs="Times New Roman"/>
          <w:color w:val="auto"/>
          <w:spacing w:val="-6"/>
          <w:szCs w:val="22"/>
        </w:rPr>
        <w:tab/>
      </w:r>
      <w:r w:rsidRPr="00603595">
        <w:rPr>
          <w:rFonts w:cs="Times New Roman"/>
          <w:color w:val="auto"/>
          <w:spacing w:val="-6"/>
          <w:szCs w:val="22"/>
        </w:rPr>
        <w:tab/>
        <w:t>1.00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right" w:leader="dot" w:pos="6120"/>
        </w:tabs>
        <w:jc w:val="both"/>
        <w:rPr>
          <w:rFonts w:cs="Times New Roman"/>
          <w:szCs w:val="22"/>
        </w:rPr>
      </w:pPr>
      <w:r w:rsidRPr="00603595">
        <w:rPr>
          <w:rFonts w:cs="Times New Roman"/>
          <w:b/>
          <w:szCs w:val="22"/>
        </w:rPr>
        <w:tab/>
      </w:r>
      <w:r w:rsidRPr="00603595">
        <w:rPr>
          <w:rFonts w:cs="Times New Roman"/>
          <w:b/>
          <w:szCs w:val="22"/>
        </w:rPr>
        <w:tab/>
      </w:r>
      <w:r w:rsidRPr="00603595">
        <w:rPr>
          <w:rFonts w:cs="Times New Roman"/>
          <w:b/>
          <w:szCs w:val="22"/>
        </w:rPr>
        <w:tab/>
      </w:r>
      <w:r w:rsidRPr="00603595">
        <w:rPr>
          <w:rFonts w:cs="Times New Roman"/>
          <w:b/>
          <w:szCs w:val="22"/>
        </w:rPr>
        <w:tab/>
      </w:r>
      <w:r w:rsidRPr="00603595">
        <w:rPr>
          <w:rFonts w:cs="Times New Roman"/>
          <w:szCs w:val="22"/>
        </w:rPr>
        <w:t>Students served in licensed residential treatment facilities (RTFs) for children and adolescents as defined under Section 44-7-130 of the 1976 Code shall receive a weighting of 2.10.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right" w:leader="dot" w:pos="6120"/>
        </w:tabs>
        <w:jc w:val="both"/>
        <w:rPr>
          <w:rFonts w:cs="Times New Roman"/>
          <w:color w:val="auto"/>
          <w:szCs w:val="22"/>
        </w:rPr>
      </w:pPr>
      <w:r w:rsidRPr="00603595">
        <w:rPr>
          <w:rFonts w:cs="Times New Roman"/>
          <w:szCs w:val="22"/>
        </w:rPr>
        <w:lastRenderedPageBreak/>
        <w:tab/>
      </w:r>
      <w:r w:rsidRPr="00603595">
        <w:rPr>
          <w:rFonts w:cs="Times New Roman"/>
          <w:szCs w:val="22"/>
        </w:rPr>
        <w:tab/>
      </w:r>
      <w:r w:rsidRPr="00603595">
        <w:rPr>
          <w:rFonts w:cs="Times New Roman"/>
          <w:color w:val="auto"/>
          <w:szCs w:val="22"/>
        </w:rPr>
        <w:t>(2)</w:t>
      </w:r>
      <w:r w:rsidRPr="00603595">
        <w:rPr>
          <w:rFonts w:cs="Times New Roman"/>
          <w:szCs w:val="22"/>
        </w:rPr>
        <w:tab/>
      </w:r>
      <w:r w:rsidRPr="00603595">
        <w:rPr>
          <w:rFonts w:cs="Times New Roman"/>
          <w:color w:val="auto"/>
          <w:szCs w:val="22"/>
        </w:rPr>
        <w:t>Weights for students with disabilities as prescribed in Section 59-20-40(1)(c) Special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pacing w:val="-6"/>
          <w:szCs w:val="22"/>
        </w:rPr>
      </w:pPr>
      <w:r w:rsidRPr="00603595">
        <w:rPr>
          <w:rFonts w:cs="Times New Roman"/>
          <w:color w:val="auto"/>
          <w:spacing w:val="-6"/>
          <w:szCs w:val="22"/>
        </w:rPr>
        <w:tab/>
      </w:r>
      <w:r w:rsidRPr="00603595">
        <w:rPr>
          <w:rFonts w:cs="Times New Roman"/>
          <w:color w:val="auto"/>
          <w:spacing w:val="-6"/>
          <w:szCs w:val="22"/>
        </w:rPr>
        <w:tab/>
        <w:t>(3)</w:t>
      </w:r>
      <w:r w:rsidRPr="00603595">
        <w:rPr>
          <w:rFonts w:cs="Times New Roman"/>
          <w:color w:val="auto"/>
          <w:spacing w:val="-6"/>
          <w:szCs w:val="22"/>
        </w:rPr>
        <w:tab/>
        <w:t>Precareer and Career Technology</w:t>
      </w:r>
      <w:r w:rsidRPr="00603595">
        <w:rPr>
          <w:rFonts w:cs="Times New Roman"/>
          <w:color w:val="auto"/>
          <w:spacing w:val="-6"/>
          <w:szCs w:val="22"/>
        </w:rPr>
        <w:tab/>
      </w:r>
      <w:r w:rsidRPr="00603595">
        <w:rPr>
          <w:rFonts w:cs="Times New Roman"/>
          <w:color w:val="auto"/>
          <w:spacing w:val="-6"/>
          <w:szCs w:val="22"/>
        </w:rPr>
        <w:tab/>
        <w:t>1.29</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pacing w:val="-6"/>
          <w:szCs w:val="22"/>
        </w:rPr>
      </w:pPr>
      <w:r w:rsidRPr="00603595">
        <w:rPr>
          <w:rFonts w:cs="Times New Roman"/>
          <w:color w:val="auto"/>
          <w:spacing w:val="-6"/>
          <w:szCs w:val="22"/>
        </w:rPr>
        <w:tab/>
      </w:r>
      <w:r w:rsidRPr="00603595">
        <w:rPr>
          <w:rFonts w:cs="Times New Roman"/>
          <w:color w:val="auto"/>
          <w:spacing w:val="-6"/>
          <w:szCs w:val="22"/>
        </w:rPr>
        <w:tab/>
        <w:t>(4)</w:t>
      </w:r>
      <w:r w:rsidRPr="00603595">
        <w:rPr>
          <w:rFonts w:cs="Times New Roman"/>
          <w:color w:val="auto"/>
          <w:spacing w:val="-6"/>
          <w:szCs w:val="22"/>
        </w:rPr>
        <w:tab/>
        <w:t>Additional weights for personalized instruction: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pacing w:val="-6"/>
          <w:szCs w:val="22"/>
        </w:rPr>
      </w:pP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t>(A)</w:t>
      </w:r>
      <w:r w:rsidRPr="00603595">
        <w:rPr>
          <w:rFonts w:cs="Times New Roman"/>
          <w:color w:val="auto"/>
          <w:spacing w:val="-6"/>
          <w:szCs w:val="22"/>
        </w:rPr>
        <w:tab/>
        <w:t>Gifted and Talented</w:t>
      </w: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t>0.15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pacing w:val="-6"/>
          <w:szCs w:val="22"/>
        </w:rPr>
      </w:pP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t>(B)</w:t>
      </w:r>
      <w:r w:rsidRPr="00603595">
        <w:rPr>
          <w:rFonts w:cs="Times New Roman"/>
          <w:color w:val="auto"/>
          <w:spacing w:val="-6"/>
          <w:szCs w:val="22"/>
        </w:rPr>
        <w:tab/>
        <w:t>Academic Assistance</w:t>
      </w: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t>0.15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pacing w:val="-6"/>
          <w:szCs w:val="22"/>
        </w:rPr>
      </w:pP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t>(C)</w:t>
      </w:r>
      <w:r w:rsidRPr="00603595">
        <w:rPr>
          <w:rFonts w:cs="Times New Roman"/>
          <w:color w:val="auto"/>
          <w:spacing w:val="-6"/>
          <w:szCs w:val="22"/>
        </w:rPr>
        <w:tab/>
        <w:t>Limited English Proficiency</w:t>
      </w: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t>0.20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right" w:leader="dot" w:pos="6840"/>
        </w:tabs>
        <w:jc w:val="both"/>
        <w:rPr>
          <w:rFonts w:cs="Times New Roman"/>
          <w:color w:val="auto"/>
          <w:spacing w:val="-6"/>
          <w:szCs w:val="22"/>
        </w:rPr>
      </w:pP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t>(D)</w:t>
      </w:r>
      <w:r w:rsidRPr="00603595">
        <w:rPr>
          <w:rFonts w:cs="Times New Roman"/>
          <w:color w:val="auto"/>
          <w:spacing w:val="-6"/>
          <w:szCs w:val="22"/>
        </w:rPr>
        <w:tab/>
        <w:t>Pupils in Poverty</w:t>
      </w: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r>
      <w:r w:rsidRPr="00603595">
        <w:rPr>
          <w:rFonts w:cs="Times New Roman"/>
          <w:color w:val="auto"/>
          <w:spacing w:val="-6"/>
          <w:szCs w:val="22"/>
        </w:rPr>
        <w:tab/>
        <w:t>0.20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tab/>
        <w:t xml:space="preserve">No local match is required for the additional weightings for personalized instruction in school year </w:t>
      </w:r>
      <w:r w:rsidRPr="00603595">
        <w:rPr>
          <w:strike/>
        </w:rPr>
        <w:t>2014-15</w:t>
      </w:r>
      <w:r w:rsidRPr="00603595">
        <w:t xml:space="preserve"> </w:t>
      </w:r>
      <w:r w:rsidRPr="00603595">
        <w:rPr>
          <w:i/>
          <w:u w:val="single"/>
        </w:rPr>
        <w:t>2015-16</w:t>
      </w:r>
      <w:r w:rsidRPr="00603595">
        <w:t xml:space="preserve">.  </w:t>
      </w:r>
      <w:r w:rsidRPr="00603595">
        <w:rPr>
          <w:strike/>
        </w:rPr>
        <w:t>After the 2014-15 school year, a local match to conform with the Education Finance Act will be required.</w:t>
      </w:r>
      <w:r w:rsidRPr="00603595">
        <w:t xml:space="preserve">  Charter school per pupil calculations for locally sponsored charters will continue to be calculated according to </w:t>
      </w:r>
      <w:r w:rsidRPr="00603595">
        <w:rPr>
          <w:rFonts w:cs="Times New Roman"/>
        </w:rPr>
        <w:t>Section</w:t>
      </w:r>
      <w:r w:rsidRPr="00603595">
        <w:t xml:space="preserve"> 59-40-140 of the 1976 Code.  </w:t>
      </w:r>
      <w:r w:rsidRPr="00603595">
        <w:rPr>
          <w:rFonts w:cs="Times New Roman"/>
          <w:color w:val="auto"/>
          <w:szCs w:val="22"/>
        </w:rPr>
        <w:t>Students may receive multiple weights for personalized instruction; however, within each weight, students should only be counted once.  These weights are defined below:</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t>Gifted and talented students are students who are classified as academically or artistically gifted and talented or who are enrolled in Advanced Placement (AP) and International Baccalaureate (IB) courses in high school.  Districts shall set-aside twelve percent of the funds for serving artistically gifted and talented students in grades three through twelve.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color w:val="auto"/>
          <w:szCs w:val="22"/>
        </w:rPr>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color w:val="auto"/>
          <w:szCs w:val="22"/>
        </w:rPr>
        <w:t>Students with limited English proficiency are students who require intensive English language instruction programs and whose families require specialized parental involvement intervention.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t xml:space="preserve">For the </w:t>
      </w:r>
      <w:r w:rsidRPr="00603595">
        <w:rPr>
          <w:rFonts w:cs="Times New Roman"/>
          <w:strike/>
          <w:szCs w:val="22"/>
        </w:rPr>
        <w:t>2014-15</w:t>
      </w:r>
      <w:r w:rsidRPr="00603595">
        <w:rPr>
          <w:rFonts w:cs="Times New Roman"/>
          <w:szCs w:val="22"/>
        </w:rPr>
        <w:t xml:space="preserve"> </w:t>
      </w:r>
      <w:r w:rsidRPr="00603595">
        <w:rPr>
          <w:rFonts w:cs="Times New Roman"/>
          <w:i/>
          <w:szCs w:val="22"/>
          <w:u w:val="single"/>
        </w:rPr>
        <w:t>2015-16</w:t>
      </w:r>
      <w:r w:rsidRPr="00603595">
        <w:rPr>
          <w:rFonts w:cs="Times New Roman"/>
          <w:szCs w:val="22"/>
        </w:rPr>
        <w:t xml:space="preserve"> school year, students in poverty will continue to be defined as students eligible for free/reduced lunch and/or Medicaid.  The Department of Education will continue to use counts from the 2013-14 school year to determine poverty funding for the add-on weighting.  </w:t>
      </w:r>
      <w:r w:rsidRPr="00603595">
        <w:rPr>
          <w:rFonts w:cs="Times New Roman"/>
          <w:i/>
          <w:szCs w:val="22"/>
          <w:u w:val="single"/>
        </w:rPr>
        <w:t>The department shall report on the effects USDA community certification have had on the ability for individual districts to report their poverty rate no later than October 1, 2015, and shall provide recommendations on using poverty data from the United States Census Bureau to calculate a district’s poverty allocation in lieu of direct certification to the Governor, the Chairman of the Senate Finance Committee, and the Chairman of the House Ways and Means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t xml:space="preserve">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w:t>
      </w:r>
      <w:r w:rsidRPr="00603595">
        <w:rPr>
          <w:rFonts w:cs="Times New Roman"/>
          <w:strike/>
          <w:color w:val="auto"/>
          <w:szCs w:val="22"/>
        </w:rPr>
        <w:t>2015</w:t>
      </w:r>
      <w:r w:rsidRPr="00603595">
        <w:rPr>
          <w:rFonts w:cs="Times New Roman"/>
          <w:color w:val="auto"/>
          <w:szCs w:val="22"/>
        </w:rPr>
        <w:t xml:space="preserve"> </w:t>
      </w:r>
      <w:r w:rsidRPr="00603595">
        <w:rPr>
          <w:rFonts w:cs="Times New Roman"/>
          <w:i/>
          <w:color w:val="auto"/>
          <w:szCs w:val="22"/>
          <w:u w:val="single"/>
        </w:rPr>
        <w:t>2016</w:t>
      </w:r>
      <w:r w:rsidRPr="00603595">
        <w:rPr>
          <w:rFonts w:cs="Times New Roman"/>
          <w:color w:val="auto"/>
          <w:szCs w:val="22"/>
        </w:rPr>
        <w:t>.  The department must provide districts with technical assistance with regard to student count changes in PowerSchool.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1.4.</w:t>
      </w:r>
      <w:r w:rsidRPr="00603595">
        <w:rPr>
          <w:rFonts w:cs="Times New Roman"/>
          <w:szCs w:val="22"/>
        </w:rPr>
        <w:tab/>
        <w:t xml:space="preserve">(SDE: EFA - Formula)  The amount appropriated in Part IA, Section 1 for “Education Finance Act” shall be the maximum paid under the provisions of Act 163 of 1977 (the South Carolina Education Finance Act of 1977) to the aggregate of all recipients.  </w:t>
      </w:r>
      <w:r w:rsidRPr="00603595">
        <w:rPr>
          <w:rFonts w:cs="Times New Roman"/>
          <w:szCs w:val="22"/>
        </w:rPr>
        <w:lastRenderedPageBreak/>
        <w:t>The South Carolina Education Department shall develop formulas to determine the state and required local funding as stipulated in the South Carolina Education Finance Act of 1977.  Such formulas shall require the approval of the State Board of Education and the State Fiscal Accountability Authority.  After computing the EFA allocations for all districts, the department shall determine whether any districts’ minimum required local revenue exceeds the districts’ total EFA Foundation Program.  When such instance is found, the department shall adjust the index of taxpaying ability to reflect a local effort equal to the cost of the districts’ EFA Foundation Program.  The districts’ weighted pupil units are to be included in determination of the funds needed for implementation of the Education Finance Act statewide.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In the event that the formulas as devised by the Department of Education and approved by the State Board of Education and the State Fiscal Accountability Authority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1.5.</w:t>
      </w:r>
      <w:r w:rsidRPr="00603595">
        <w:rPr>
          <w:rFonts w:cs="Times New Roman"/>
          <w:b/>
          <w:szCs w:val="22"/>
        </w:rPr>
        <w:tab/>
      </w:r>
      <w:r w:rsidRPr="00603595">
        <w:rPr>
          <w:rFonts w:cs="Times New Roman"/>
          <w:szCs w:val="22"/>
        </w:rPr>
        <w:t>(SDE: Employer Contributions/Allocations)  It is the intent of the General Assembly that the appropriation contained herein for “Public School Employee Benefits” shall not be utilized to provide employer contributions for any portion of a school district employee’s salary that is federally funded.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Department of Juvenile Justice and the Department of Corrections’ school districts must be allocated funds under the fringe benefits program in accordance with criteria established for all school districts.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1.6.</w:t>
      </w:r>
      <w:r w:rsidRPr="00603595">
        <w:rPr>
          <w:rFonts w:cs="Times New Roman"/>
          <w:b/>
          <w:szCs w:val="22"/>
        </w:rPr>
        <w:tab/>
      </w:r>
      <w:r w:rsidRPr="00603595">
        <w:rPr>
          <w:rFonts w:cs="Times New Roman"/>
          <w:szCs w:val="22"/>
        </w:rPr>
        <w:t>(SDE: Employer Contributions/Obligations)  In order to finalize each school district’s allocations of Employer Contributions funds for retiree insurance from the prior fiscal year, the Department of Education is authorized to adjust a school district’s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subdivision’s state funds until such obligations are met.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1.7.</w:t>
      </w:r>
      <w:r w:rsidRPr="00603595">
        <w:rPr>
          <w:rFonts w:cs="Times New Roman"/>
          <w:b/>
          <w:szCs w:val="22"/>
        </w:rPr>
        <w:tab/>
      </w:r>
      <w:r w:rsidRPr="00603595">
        <w:rPr>
          <w:rFonts w:cs="Times New Roman"/>
          <w:szCs w:val="22"/>
        </w:rPr>
        <w:t>(SDE: Governor’s School for Science &amp; Math)  Any unexpended balance on June thirtieth of the prior fiscal year of funds appropriated to or generated by the Governor’s School for Science and Mathematics may be carried forward and expended in the current fiscal year pursuant to the direction of the board of trustees of the school.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t>1.8.</w:t>
      </w:r>
      <w:r w:rsidRPr="00603595">
        <w:rPr>
          <w:rFonts w:cs="Times New Roman"/>
          <w:b/>
          <w:szCs w:val="22"/>
        </w:rPr>
        <w:tab/>
      </w:r>
      <w:r w:rsidRPr="00603595">
        <w:rPr>
          <w:rFonts w:cs="Times New Roman"/>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School shall be reimbursed the local district’s local support per weighted pupil above the statewide average base student cost multiplied by the appropriate pupil weighting as set forth in Section 59-20-40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t>The agreed upon acceptable local cost reimbursement or the additional amount equivalent to the statewide average of the local base student cost multiplied by the appropriate pupil weighting set forth in Section 59-20-40, for instructional services provided to out-of-district students, shall be paid within sixty days of billing, provided the billing district has provided a copy of the invoice to both the Superintendent and the finance office of the district being invoiced.  Should the district not pay within sixty days, the billing district can seek relief from the Department of Education.  The department shall withhold EFA funding equal to the billing from the district refusing to pay and submit the funding (equal to the invoice) to the billing school district.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t>The agency placing a child in any situation that requires changing school districts, must work with the schools to assure that all required school records, including confidential records</w:t>
      </w:r>
      <w:r w:rsidRPr="00603595">
        <w:rPr>
          <w:rFonts w:cs="Times New Roman"/>
          <w:b/>
          <w:szCs w:val="22"/>
        </w:rPr>
        <w:t xml:space="preserve">, </w:t>
      </w:r>
      <w:r w:rsidRPr="00603595">
        <w:rPr>
          <w:rFonts w:cs="Times New Roman"/>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1.9.</w:t>
      </w:r>
      <w:r w:rsidRPr="00603595">
        <w:rPr>
          <w:rFonts w:cs="Times New Roman"/>
          <w:b/>
          <w:szCs w:val="22"/>
        </w:rPr>
        <w:tab/>
      </w:r>
      <w:r w:rsidRPr="00603595">
        <w:rPr>
          <w:rFonts w:cs="Times New Roman"/>
          <w:szCs w:val="22"/>
        </w:rPr>
        <w:t>(SDE: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juvenile detention centers are to be included in the average daily membership count of students for that district and reimbursement by the Department of Education made accordingly.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1.10.</w:t>
      </w:r>
      <w:r w:rsidRPr="00603595">
        <w:rPr>
          <w:rFonts w:cs="Times New Roman"/>
          <w:b/>
          <w:szCs w:val="22"/>
        </w:rPr>
        <w:tab/>
      </w:r>
      <w:r w:rsidRPr="00603595">
        <w:rPr>
          <w:rFonts w:cs="Times New Roman"/>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Pr="00603595">
        <w:rPr>
          <w:rFonts w:cs="Times New Roman"/>
          <w:szCs w:val="22"/>
        </w:rPr>
        <w:noBreakHyphen/>
        <w:t>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 newly-adopted instructional materials needs are met first.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t>1.11.</w:t>
      </w:r>
      <w:r w:rsidRPr="00603595">
        <w:rPr>
          <w:rFonts w:cs="Times New Roman"/>
          <w:b/>
          <w:szCs w:val="22"/>
        </w:rPr>
        <w:tab/>
      </w:r>
      <w:r w:rsidRPr="00603595">
        <w:rPr>
          <w:rFonts w:cs="Times New Roman"/>
          <w:szCs w:val="22"/>
        </w:rPr>
        <w:t>(SDE: School District Bank Accounts)  Each school district in this State, upon the approval of the district’s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1.12.</w:t>
      </w:r>
      <w:r w:rsidRPr="00603595">
        <w:rPr>
          <w:rFonts w:cs="Times New Roman"/>
          <w:b/>
          <w:szCs w:val="22"/>
        </w:rPr>
        <w:tab/>
      </w:r>
      <w:r w:rsidRPr="00603595">
        <w:rPr>
          <w:rFonts w:cs="Times New Roman"/>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multi-district counties, the funds will be divided among the school districts of the county on the basis of the number of schools participating in the School Lunch Program in each district during the prior school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1.13.</w:t>
      </w:r>
      <w:r w:rsidRPr="00603595">
        <w:rPr>
          <w:rFonts w:cs="Times New Roman"/>
          <w:szCs w:val="22"/>
        </w:rPr>
        <w:tab/>
        <w:t>(SDE: Travel/Outside of Continental U.S.)  School District allocations from General Funds, lottery, and EIA funds shall not be used for travel outside of the continental United States.  The International Baccalaureate Program shall be exempt from this restriction.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1.14.</w:t>
      </w:r>
      <w:r w:rsidRPr="00603595">
        <w:rPr>
          <w:rFonts w:cs="Times New Roman"/>
          <w:szCs w:val="22"/>
        </w:rPr>
        <w:tab/>
        <w:t>(SDE: Year End Closeout)  The State Department of Education is authorized to expend federal and earmarked funds (not including state or EIA funds) in the current fiscal year for expenditures incurred in the prior year; however, state funds appropriated in Part IA, Section 1, XIV, Aid to School Districts, for the Children’s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1.15.</w:t>
      </w:r>
      <w:r w:rsidRPr="00603595">
        <w:rPr>
          <w:rFonts w:cs="Times New Roman"/>
          <w:szCs w:val="22"/>
        </w:rPr>
        <w:tab/>
        <w:t>(SDE: Transportation Collaboration)  The Department of Education School Bus Maintenance Shops shall be permitted, on a cost reimbursable-plus basis, to deliver transportation maintenance and services to vehicles owned or operated by public agencies in South Carolina.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Pr="00603595">
        <w:rPr>
          <w:rFonts w:cs="Times New Roman"/>
          <w:szCs w:val="22"/>
        </w:rPr>
        <w:noBreakHyphen/>
        <w:t>plus basis, from the Department of Education School Bus Maintenance Shops.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1.16.</w:t>
      </w:r>
      <w:r w:rsidRPr="00603595">
        <w:rPr>
          <w:rFonts w:cs="Times New Roman"/>
          <w:b/>
          <w:szCs w:val="22"/>
        </w:rPr>
        <w:tab/>
      </w:r>
      <w:r w:rsidRPr="00603595">
        <w:rPr>
          <w:rFonts w:cs="Times New Roman"/>
          <w:szCs w:val="22"/>
        </w:rPr>
        <w:t>(SDE: School Bus Insurance)  The Department of Education shall maintain comprehensive and collision insurance or self-insure state-owned buses.  In no event shall the department charge local school districts for damages to the buses which are commonly covered by insurance.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w:t>
      </w:r>
      <w:r w:rsidRPr="00603595">
        <w:rPr>
          <w:rFonts w:cs="Times New Roman"/>
          <w:b/>
          <w:szCs w:val="22"/>
        </w:rPr>
        <w:tab/>
      </w:r>
      <w:r w:rsidRPr="00603595">
        <w:rPr>
          <w:rFonts w:cs="Times New Roman"/>
          <w:szCs w:val="22"/>
        </w:rPr>
        <w:t xml:space="preserve">(SDE: Teacher Data Collection)  Of the non-program funds appropriated to the Department of Education, it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w:t>
      </w:r>
      <w:r w:rsidRPr="00603595">
        <w:rPr>
          <w:rFonts w:cs="Times New Roman"/>
          <w:szCs w:val="22"/>
        </w:rPr>
        <w:lastRenderedPageBreak/>
        <w:t>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1.18.</w:t>
      </w:r>
      <w:r w:rsidRPr="00603595">
        <w:rPr>
          <w:rFonts w:cs="Times New Roman"/>
          <w:szCs w:val="22"/>
        </w:rPr>
        <w:tab/>
        <w:t>(SDE: School Building Aid)  Of the funds appropriated in Part IA for School Building Aid, $500,000 shall be allocated on a K-12 per pupil basis to Multi-District Area Vocational Schools.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1.19.</w:t>
      </w:r>
      <w:r w:rsidRPr="00603595">
        <w:rPr>
          <w:rFonts w:cs="Times New Roman"/>
          <w:b/>
          <w:szCs w:val="22"/>
        </w:rPr>
        <w:tab/>
      </w:r>
      <w:r w:rsidRPr="00603595">
        <w:rPr>
          <w:rFonts w:cs="Times New Roman"/>
          <w:szCs w:val="22"/>
        </w:rPr>
        <w:t>(SDE: School Bus Driver CDL)  From funds provided in Part IA, Section 1, X.B., local school districts shall request a criminal record history from the South Carolina Law Enforcement Division for past conviction of any crime</w:t>
      </w:r>
      <w:r w:rsidRPr="00603595">
        <w:rPr>
          <w:rFonts w:cs="Times New Roman"/>
          <w:b/>
          <w:szCs w:val="22"/>
        </w:rPr>
        <w:t xml:space="preserve"> </w:t>
      </w:r>
      <w:r w:rsidRPr="00603595">
        <w:rPr>
          <w:rFonts w:cs="Times New Roman"/>
          <w:szCs w:val="22"/>
        </w:rPr>
        <w:t>before the initial employment of a school bus driver or school bus aide.  The Department of Education and the school districts shall be treated as a charitable organization for purposes of the fee charged for the criminal records search.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b/>
          <w:szCs w:val="22"/>
        </w:rPr>
        <w:t>1.20.</w:t>
      </w:r>
      <w:r w:rsidRPr="00603595">
        <w:rPr>
          <w:rFonts w:cs="Times New Roman"/>
          <w:b/>
          <w:szCs w:val="22"/>
        </w:rPr>
        <w:tab/>
      </w:r>
      <w:r w:rsidRPr="00603595">
        <w:rPr>
          <w:rFonts w:cs="Times New Roman"/>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 Georgia or North Carolina in the procurement of school buses.  If the department uses the specifications of Georgia or North Carolina,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1.21.</w:t>
      </w:r>
      <w:r w:rsidRPr="00603595">
        <w:rPr>
          <w:rFonts w:cs="Times New Roman"/>
          <w:b/>
          <w:szCs w:val="22"/>
        </w:rPr>
        <w:tab/>
      </w:r>
      <w:r w:rsidRPr="00603595">
        <w:rPr>
          <w:rFonts w:cs="Times New Roman"/>
          <w:szCs w:val="22"/>
        </w:rPr>
        <w:t>(SDE: Buses, Parts, and/or Fuel)  Funds appropriated for other operating in program X.B. - Bus Shops and funds appropriated in X.C.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1.22.</w:t>
      </w:r>
      <w:r w:rsidRPr="00603595">
        <w:rPr>
          <w:rFonts w:cs="Times New Roman"/>
          <w:b/>
          <w:szCs w:val="22"/>
        </w:rPr>
        <w:tab/>
      </w:r>
      <w:r w:rsidRPr="00603595">
        <w:rPr>
          <w:rFonts w:cs="Times New Roman"/>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1.23.</w:t>
      </w:r>
      <w:r w:rsidRPr="00603595">
        <w:rPr>
          <w:rFonts w:cs="Times New Roman"/>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1.24.</w:t>
      </w:r>
      <w:r w:rsidRPr="00603595">
        <w:rPr>
          <w:rFonts w:cs="Times New Roman"/>
          <w:b/>
          <w:szCs w:val="22"/>
        </w:rPr>
        <w:tab/>
      </w:r>
      <w:r w:rsidRPr="00603595">
        <w:rPr>
          <w:rFonts w:cs="Times New Roman"/>
          <w:szCs w:val="22"/>
        </w:rPr>
        <w:t>(SDE: Governor’s School Leave Policy)  The South Carolina Governor’s School for the Arts and Humanities and the South Carolina Governor’s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b/>
          <w:szCs w:val="22"/>
        </w:rPr>
        <w:t>1.25.</w:t>
      </w:r>
      <w:r w:rsidRPr="00603595">
        <w:rPr>
          <w:rFonts w:cs="Times New Roman"/>
          <w:szCs w:val="22"/>
        </w:rPr>
        <w:tab/>
        <w:t>(SDE: School Facilities Management System)  School Districts may use capital improvement bond funds, lapsed funds or any other unexpended appropriated funds or revenues to access the Department of Education’s School Facilities Management System database.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szCs w:val="22"/>
        </w:rPr>
        <w:t>1.26.</w:t>
      </w:r>
      <w:r w:rsidRPr="00603595">
        <w:rPr>
          <w:rFonts w:cs="Times New Roman"/>
          <w:b/>
          <w:szCs w:val="22"/>
        </w:rPr>
        <w:tab/>
      </w:r>
      <w:r w:rsidRPr="00603595">
        <w:rPr>
          <w:rFonts w:cs="Times New Roman"/>
          <w:szCs w:val="22"/>
        </w:rPr>
        <w:t>(SDE: School Board Meetings)  Of the funds appropriated through the Department of Education for technology related expenses, school districts that have a website shall place a notice of a regularly scheduled school board meeting twenty-four hours in advance of such meeting.  The notice shall include the date, time, and agenda for the board meeting.  The school district shall place the minutes of the board meeting on their website within ten days of the next regularly scheduled board meeting.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szCs w:val="22"/>
        </w:rPr>
        <w:t>1.27.</w:t>
      </w:r>
      <w:r w:rsidRPr="00603595">
        <w:rPr>
          <w:rFonts w:cs="Times New Roman"/>
          <w:b/>
          <w:szCs w:val="22"/>
        </w:rPr>
        <w:tab/>
      </w:r>
      <w:r w:rsidRPr="00603595">
        <w:rPr>
          <w:rFonts w:cs="Times New Roman"/>
          <w:szCs w:val="22"/>
        </w:rPr>
        <w:t>(SDE: Proviso Allocations)  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 except the additional EFA allocation to the South Carolina Public Charter School District.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bCs/>
          <w:szCs w:val="22"/>
        </w:rPr>
        <w:tab/>
        <w:t>1.28.</w:t>
      </w:r>
      <w:r w:rsidRPr="00603595">
        <w:rPr>
          <w:rFonts w:cs="Times New Roman"/>
          <w:b/>
          <w:bCs/>
          <w:szCs w:val="22"/>
        </w:rPr>
        <w:tab/>
      </w:r>
      <w:r w:rsidRPr="00603595">
        <w:rPr>
          <w:rFonts w:cs="Times New Roman"/>
          <w:szCs w:val="22"/>
        </w:rPr>
        <w:t xml:space="preserve">(SDE: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w:t>
      </w:r>
      <w:r w:rsidRPr="00603595">
        <w:rPr>
          <w:rFonts w:cs="Times New Roman"/>
          <w:i/>
          <w:szCs w:val="22"/>
          <w:u w:val="single"/>
        </w:rPr>
        <w:t>funds provided for the Education and Economic Development Act, funds provided for Career and Technology Education, nor</w:t>
      </w:r>
      <w:r w:rsidRPr="00603595">
        <w:rPr>
          <w:rFonts w:cs="Times New Roman"/>
          <w:szCs w:val="22"/>
        </w:rPr>
        <w:t xml:space="preserve">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 </w:t>
      </w:r>
      <w:r w:rsidRPr="00603595">
        <w:rPr>
          <w:rFonts w:cs="Times New Roman"/>
          <w:strike/>
          <w:szCs w:val="22"/>
        </w:rPr>
        <w:t>exceptional needs</w:t>
      </w:r>
      <w:r w:rsidRPr="00603595">
        <w:rPr>
          <w:rFonts w:cs="Times New Roman"/>
          <w:szCs w:val="22"/>
        </w:rPr>
        <w:t xml:space="preserve"> </w:t>
      </w:r>
      <w:r w:rsidRPr="00603595">
        <w:rPr>
          <w:rFonts w:cs="Times New Roman"/>
          <w:i/>
          <w:szCs w:val="22"/>
          <w:u w:val="single"/>
        </w:rPr>
        <w:t>disabilities who have Individualized Education Programs</w:t>
      </w:r>
      <w:r w:rsidRPr="00603595">
        <w:rPr>
          <w:rFonts w:cs="Times New Roman"/>
          <w:szCs w:val="22"/>
        </w:rPr>
        <w: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In order for a school district to take advantage of the flexibility provisions, at least seventy-five percent of the school district’s per pupil expenditures must be utilized within the In$ite categories of instruction, instructional support, and non-instruction pupil services.  No portion of the seventy-five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current school year ending June thirtieth.  Salaries of on-site principals must be included in the calculation of the district’s per pupil expenditures.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“In$ite” means the financial analysis model for education programs utilized by the Department of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School districts and special schools may carry forward unexpended funds from the prior fiscal year into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t>Prior to implementing the flexibility authorized herein, school districts must provide to Public Charter Schools the per pupil allocation due to them for each categorical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Quarterly throughout the current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For the current fiscal year, Section 59-21-1030 is suspended.  Formative assessments for grades one, two, and nine, the foreign language program assessment, and the physical education assessment must be suspended.  School districts and the Department of Education are granted permission to purchase the most economical type of bus fuel.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For the current fiscal year, savings generated from the suspension of the assessments enumerated above must be allocated to school districts based on weighted pupil units.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(i)</w:t>
      </w:r>
      <w:r w:rsidRPr="00603595">
        <w:rPr>
          <w:rFonts w:cs="Times New Roman"/>
          <w:szCs w:val="22"/>
        </w:rPr>
        <w:tab/>
      </w:r>
      <w:r w:rsidRPr="00603595">
        <w:rPr>
          <w:rFonts w:cs="Times New Roman"/>
          <w:szCs w:val="22"/>
        </w:rPr>
        <w:tab/>
        <w:t>the transaction amount;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(ii)</w:t>
      </w:r>
      <w:r w:rsidRPr="00603595">
        <w:rPr>
          <w:rFonts w:cs="Times New Roman"/>
          <w:szCs w:val="22"/>
        </w:rPr>
        <w:tab/>
        <w:t>the name of the payee;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(iii)</w:t>
      </w:r>
      <w:r w:rsidRPr="00603595">
        <w:rPr>
          <w:rFonts w:cs="Times New Roman"/>
          <w:szCs w:val="22"/>
        </w:rPr>
        <w:tab/>
        <w:t>a statement providing a detailed description of the expenditure.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provisions contained herein do not amend, suspend, supersede, replace, revoke, restrict, or otherwise affect Chapter 4, Title 30, the South Carolina Freedom of Information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lastRenderedPageBreak/>
        <w:tab/>
      </w:r>
      <w:r w:rsidRPr="00603595">
        <w:rPr>
          <w:rFonts w:cs="Times New Roman"/>
          <w:b/>
          <w:szCs w:val="22"/>
        </w:rPr>
        <w:t>1.29.</w:t>
      </w:r>
      <w:r w:rsidRPr="00603595">
        <w:rPr>
          <w:rFonts w:cs="Times New Roman"/>
          <w:szCs w:val="22"/>
        </w:rPr>
        <w:tab/>
        <w:t>(SDE: Medical Examination and Security Reimbursement/Expenditures)  From funds authorized in Part IA, Section 1, X.B.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bCs/>
          <w:szCs w:val="22"/>
        </w:rPr>
        <w:t>1.30.</w:t>
      </w:r>
      <w:r w:rsidRPr="00603595">
        <w:rPr>
          <w:rFonts w:cs="Times New Roman"/>
          <w:szCs w:val="22"/>
        </w:rPr>
        <w:tab/>
        <w:t>(SDE: Budget Reduction)  In compensating for any reduction in funding, local districts must give priority to preserving classroom teachers and operations.  Funding reductions should first be applied to administrative and non-classroom expenses before classroom expenses are affected.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bCs/>
          <w:szCs w:val="22"/>
        </w:rPr>
        <w:t>1.31.</w:t>
      </w:r>
      <w:r w:rsidRPr="00603595">
        <w:rPr>
          <w:rFonts w:cs="Times New Roman"/>
          <w:b/>
          <w:bCs/>
          <w:szCs w:val="22"/>
        </w:rPr>
        <w:tab/>
      </w:r>
      <w:r w:rsidRPr="00603595">
        <w:rPr>
          <w:rFonts w:cs="Times New Roman"/>
          <w:szCs w:val="22"/>
        </w:rPr>
        <w:t>(SDE: Governor’s School for the Arts and Humanities Carry Forward)  Any unexpended balance on June thirtieth of the prior fiscal year of funds appropriated to or generated by the Governor’s School for the Arts and Humanities may be carried forward and expended in the current fiscal year pursuant to the discretion of the Board of Trustees of the School.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bCs/>
          <w:szCs w:val="22"/>
        </w:rPr>
        <w:t>1.32.</w:t>
      </w:r>
      <w:r w:rsidRPr="00603595">
        <w:rPr>
          <w:rFonts w:cs="Times New Roman"/>
          <w:szCs w:val="22"/>
        </w:rPr>
        <w:tab/>
        <w:t>(SDE: Governor’s Schools’ Fees)  The South Carolina Governor’s School for the Arts and Humanities and the South Carolina Governor’s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  Both schools shall conspicuously publish a fee schedule on their respective websites.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color w:val="auto"/>
          <w:szCs w:val="22"/>
        </w:rPr>
        <w:tab/>
      </w:r>
      <w:r w:rsidRPr="00603595">
        <w:rPr>
          <w:rFonts w:cs="Times New Roman"/>
          <w:b/>
          <w:bCs/>
          <w:color w:val="auto"/>
          <w:szCs w:val="22"/>
        </w:rPr>
        <w:t>1.33.</w:t>
      </w:r>
      <w:r w:rsidRPr="00603595">
        <w:rPr>
          <w:rFonts w:cs="Times New Roman"/>
          <w:b/>
          <w:bCs/>
          <w:color w:val="auto"/>
          <w:szCs w:val="22"/>
        </w:rPr>
        <w:tab/>
      </w:r>
      <w:r w:rsidRPr="00603595">
        <w:rPr>
          <w:rFonts w:cs="Times New Roman"/>
          <w:color w:val="auto"/>
          <w:szCs w:val="22"/>
        </w:rPr>
        <w:t xml:space="preserve">(SDE: School District Furlough)  Should there be a midyear reduction in state funding to the districts, school districts may institute employee furlough programs for district-level and school-level professional staff.  Before any of these employees may be </w:t>
      </w:r>
      <w:r w:rsidRPr="00603595">
        <w:rPr>
          <w:rFonts w:cs="Times New Roman"/>
          <w:szCs w:val="22"/>
        </w:rPr>
        <w:t>furloughed</w:t>
      </w:r>
      <w:r w:rsidRPr="00603595">
        <w:rPr>
          <w:rFonts w:cs="Times New Roman"/>
          <w:color w:val="auto"/>
          <w:szCs w:val="22"/>
        </w:rPr>
        <w:t>,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non-instructional days if not prohibited by an applicable employment contract with the district and provided district administrators are furloughed for twice the number of days.  District administrators may only be furloughed on non-instructional days and may not be furloughed for a period exceeding ten days.  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year’s experience credit had a furlough not been implemented, shall not have their experience credit negatively impacted because of a furlough implementation.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w:t>
      </w:r>
      <w:r w:rsidRPr="00603595">
        <w:rPr>
          <w:rFonts w:cs="Times New Roman"/>
          <w:szCs w:val="22"/>
        </w:rPr>
        <w:lastRenderedPageBreak/>
        <w:t>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employee’s reduction in pay over the balance of the fiscal year for payroll purposes regardless of the pay period within which the furlough occurs.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r>
      <w:r w:rsidRPr="00603595">
        <w:rPr>
          <w:rFonts w:cs="Times New Roman"/>
          <w:szCs w:val="22"/>
        </w:rPr>
        <w:t>Each local school district must prominently post on the district’s internet website and make available for public viewing and downloading the most recent version of the school district’s policy manual and administrative rule manual.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This proviso shall not abrogate the terms of any contract between any school district and its employees.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szCs w:val="22"/>
        </w:rPr>
        <w:tab/>
      </w:r>
      <w:r w:rsidRPr="00603595">
        <w:rPr>
          <w:rFonts w:cs="Times New Roman"/>
          <w:b/>
          <w:bCs/>
          <w:szCs w:val="22"/>
        </w:rPr>
        <w:t>1.34.</w:t>
      </w:r>
      <w:r w:rsidRPr="00603595">
        <w:rPr>
          <w:rFonts w:cs="Times New Roman"/>
          <w:b/>
          <w:bCs/>
          <w:szCs w:val="22"/>
        </w:rPr>
        <w:tab/>
      </w:r>
      <w:r w:rsidRPr="00603595">
        <w:rPr>
          <w:rFonts w:cs="Times New Roman"/>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 rata share of the total cost based upon the percentage of state EFA funds distributed to the districts within the county.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r>
      <w:r w:rsidRPr="00603595">
        <w:rPr>
          <w:rFonts w:cs="Times New Roman"/>
          <w:b/>
          <w:bCs/>
          <w:szCs w:val="22"/>
        </w:rPr>
        <w:t>1.35.</w:t>
      </w:r>
      <w:r w:rsidRPr="00603595">
        <w:rPr>
          <w:rFonts w:cs="Times New Roman"/>
          <w:bCs/>
          <w:szCs w:val="22"/>
        </w:rPr>
        <w:tab/>
      </w:r>
      <w:r w:rsidRPr="00603595">
        <w:rPr>
          <w:rFonts w:cs="Times New Roman"/>
          <w:szCs w:val="22"/>
        </w:rPr>
        <w:t>(SDE: Replacement Facilities)  The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Halton Road.  All proceeds from the sale of the Halton Road Facility and Property shall become pupil transportation operating revenue of the department.  The cost of the State share of the new joint-use facility, the cost of preparing the old Halton Road Facility and Property for disposal, interim relocation/construction financing, all associated relocation expenses, and all other related costs shall be funded from the proceeds received from the sale of the existing Halton Road Facility and Property.  The State Treasurer shall make available all necessary interim financing to accomplish the proviso directives.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1.36.</w:t>
      </w:r>
      <w:r w:rsidRPr="00603595">
        <w:rPr>
          <w:rFonts w:cs="Times New Roman"/>
          <w:szCs w:val="22"/>
        </w:rPr>
        <w:tab/>
        <w:t>(SDE: SCGSAH Certified Teacher Designation)  Because of the unique nature of the South Carolina Governor’s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1.37.</w:t>
      </w:r>
      <w:r w:rsidRPr="00603595">
        <w:rPr>
          <w:rFonts w:cs="Times New Roman"/>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1.38.</w:t>
      </w:r>
      <w:r w:rsidRPr="00603595">
        <w:rPr>
          <w:rFonts w:cs="Times New Roman"/>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bCs/>
          <w:szCs w:val="22"/>
        </w:rPr>
        <w:tab/>
        <w:t>1.39.</w:t>
      </w:r>
      <w:r w:rsidRPr="00603595">
        <w:rPr>
          <w:rFonts w:cs="Times New Roman"/>
          <w:b/>
          <w:bCs/>
          <w:szCs w:val="22"/>
        </w:rPr>
        <w:tab/>
      </w:r>
      <w:r w:rsidRPr="00603595">
        <w:rPr>
          <w:rFonts w:cs="Times New Roman"/>
          <w:szCs w:val="22"/>
        </w:rPr>
        <w:t>(SDE: Student Report Card-GPA)  For each high school student, school districts shall be required to print the student’s individual cumulative grade point average for grades nine through twelve on the student’s report card.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b/>
          <w:bCs/>
          <w:szCs w:val="22"/>
        </w:rPr>
        <w:t>1.40.</w:t>
      </w:r>
      <w:r w:rsidRPr="00603595">
        <w:rPr>
          <w:rFonts w:cs="Times New Roman"/>
          <w:szCs w:val="22"/>
        </w:rPr>
        <w:tab/>
        <w:t>(SDE: Lost &amp; Damaged Textbook Fees)  Fees for lost and damaged textbooks for the prior school year are due no later than December first of the current school year when invoiced by the Department of Education.  The department may withhold textbook funding from schools that have not paid their fees by the payment deadline.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Cs/>
          <w:szCs w:val="22"/>
        </w:rPr>
        <w:tab/>
      </w:r>
      <w:r w:rsidRPr="00603595">
        <w:rPr>
          <w:rFonts w:cs="Times New Roman"/>
          <w:b/>
          <w:szCs w:val="22"/>
        </w:rPr>
        <w:t>1.41.</w:t>
      </w:r>
      <w:r w:rsidRPr="00603595">
        <w:rPr>
          <w:rFonts w:cs="Times New Roman"/>
          <w:bCs/>
          <w:szCs w:val="22"/>
        </w:rPr>
        <w:tab/>
        <w:t>(SDE: Education Finance Act Reserve Fund)  There is created in the State</w:t>
      </w:r>
      <w:r w:rsidRPr="00603595">
        <w:rPr>
          <w:rFonts w:cs="Times New Roman"/>
          <w:szCs w:val="22"/>
        </w:rPr>
        <w:t xml:space="preserve"> Treasury a fund separate and distinct from the General Fund of the State and all other funds entitled </w:t>
      </w:r>
      <w:r w:rsidRPr="00603595">
        <w:rPr>
          <w:rFonts w:cs="Times New Roman"/>
          <w:bCs/>
          <w:szCs w:val="22"/>
        </w:rPr>
        <w:t>the</w:t>
      </w:r>
      <w:r w:rsidRPr="00603595">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Cs/>
          <w:szCs w:val="22"/>
        </w:rPr>
        <w:tab/>
      </w:r>
      <w:r w:rsidRPr="00603595">
        <w:rPr>
          <w:rFonts w:cs="Times New Roman"/>
          <w:b/>
          <w:szCs w:val="22"/>
        </w:rPr>
        <w:t>1.42.</w:t>
      </w:r>
      <w:r w:rsidRPr="00603595">
        <w:rPr>
          <w:rFonts w:cs="Times New Roman"/>
          <w:b/>
          <w:szCs w:val="22"/>
        </w:rPr>
        <w:tab/>
      </w:r>
      <w:r w:rsidRPr="00603595">
        <w:rPr>
          <w:rFonts w:cs="Times New Roman"/>
          <w:bCs/>
          <w:szCs w:val="22"/>
        </w:rPr>
        <w:t>(SDE: Prohibit Advertising on School Buses)  The Department of Education and local school districts are prohibited from selling space for or the placement of advertisements on the outside or inside of state-owned school buses.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 w:name="Firstslash"/>
      <w:bookmarkEnd w:id="2"/>
      <w:r w:rsidRPr="00603595">
        <w:rPr>
          <w:rFonts w:cs="Times New Roman"/>
          <w:b/>
          <w:szCs w:val="22"/>
        </w:rPr>
        <w:tab/>
        <w:t>1.43.</w:t>
      </w:r>
      <w:r w:rsidRPr="00603595">
        <w:rPr>
          <w:rFonts w:cs="Times New Roman"/>
          <w:szCs w:val="22"/>
        </w:rPr>
        <w:tab/>
        <w:t>(SDE:</w:t>
      </w:r>
      <w:r w:rsidRPr="00603595">
        <w:rPr>
          <w:rFonts w:cs="Times New Roman"/>
          <w:b/>
          <w:szCs w:val="22"/>
        </w:rPr>
        <w:t xml:space="preserve"> </w:t>
      </w:r>
      <w:r w:rsidRPr="00603595">
        <w:rPr>
          <w:rFonts w:cs="Times New Roman"/>
          <w:szCs w:val="22"/>
        </w:rPr>
        <w:t xml:space="preserve">Residential Treatment Facilities Student Enrollment and Funding)  Each South Carolina resident of lawful school age residing in licensed residential treatment facilities (RTFs) for children and adolescents as defined under 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physician’s determination of medical necessity.  If clinically appropriate, the facility school district, the RTF, and the parent or guardian of a student referred or placed in a RTF may consider the appropriateness of providing the student’s education program virtually through enrollment in either the facility district’s virtual program, the South Carolina </w:t>
      </w:r>
      <w:r w:rsidRPr="00603595">
        <w:rPr>
          <w:rFonts w:cs="Times New Roman"/>
          <w:strike/>
          <w:szCs w:val="22"/>
        </w:rPr>
        <w:t>Virtual School Program</w:t>
      </w:r>
      <w:r w:rsidRPr="00603595">
        <w:rPr>
          <w:rFonts w:cs="Times New Roman"/>
          <w:szCs w:val="22"/>
        </w:rPr>
        <w:t xml:space="preserve"> </w:t>
      </w:r>
      <w:r w:rsidRPr="00603595">
        <w:rPr>
          <w:rFonts w:cs="Times New Roman"/>
          <w:i/>
          <w:szCs w:val="22"/>
          <w:u w:val="single"/>
        </w:rPr>
        <w:t>virtual school program</w:t>
      </w:r>
      <w:r w:rsidRPr="00603595">
        <w:rPr>
          <w:rFonts w:cs="Times New Roman"/>
          <w:szCs w:val="22"/>
        </w:rPr>
        <w:t xml:space="preserve"> provided through the Department of Education </w:t>
      </w:r>
      <w:r w:rsidRPr="00603595">
        <w:rPr>
          <w:rFonts w:cs="Times New Roman"/>
          <w:i/>
          <w:szCs w:val="22"/>
          <w:u w:val="single"/>
        </w:rPr>
        <w:t>(Virtual SC)</w:t>
      </w:r>
      <w:r w:rsidRPr="00603595">
        <w:rPr>
          <w:rFonts w:cs="Times New Roman"/>
          <w:szCs w:val="22"/>
        </w:rPr>
        <w:t>, or a virtual charter school authorized by the South Carolina Public Charter School District</w:t>
      </w:r>
      <w:r w:rsidRPr="00603595">
        <w:rPr>
          <w:rFonts w:cs="Times New Roman"/>
          <w:i/>
          <w:szCs w:val="22"/>
          <w:u w:val="single"/>
        </w:rPr>
        <w:t>, or a virtual charter school authorized by an approved institute of higher education</w:t>
      </w:r>
      <w:r w:rsidRPr="00603595">
        <w:rPr>
          <w:rFonts w:cs="Times New Roman"/>
          <w:szCs w:val="22"/>
        </w:rPr>
        <w:t>.  This decision should be made jointly with the best interest of the student and what is clinically indicated being considered.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 xml:space="preserve">A facility school district must provide the necessary educational programs and services directly to the student at the RTF’s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student’s entry into a medical homebound instructional program, if appropriate, and receiving and expending funds, unless the resident school district undertakes to carry out its educational responsibilities for the student directly.  Alternatively, a facility school district may choose to provide the necessary educational programs and services by contracting with the RTF provided that the RTF agrees to provide educational services to the student at the RTF’s facility.  Under these circumstances, the facility school district must enroll the student and pay the RTF for the educational </w:t>
      </w:r>
      <w:r w:rsidRPr="00603595">
        <w:rPr>
          <w:rFonts w:cs="Times New Roman"/>
          <w:szCs w:val="22"/>
        </w:rPr>
        <w:lastRenderedPageBreak/>
        <w:t>services provided.  If the facility school district determines the educational program being offered by the RTF does not meet the educational standards outlines in the contract, the facility district shall be justified in terminating the contract.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 xml:space="preserve">The facility school districts are entitled to receive the base student cost multiplied by the Education Finance Act pupil weighting for Homebound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Pr="00603595">
        <w:rPr>
          <w:rFonts w:cs="Times New Roman"/>
          <w:color w:val="auto"/>
          <w:szCs w:val="22"/>
        </w:rPr>
        <w:t xml:space="preserve">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603595">
        <w:rPr>
          <w:rFonts w:cs="Times New Roman"/>
          <w:szCs w:val="22"/>
        </w:rPr>
        <w:t>Should the facility school district be unable to reach agreement with the resident school district regarding reasonable costs differences, the facility school district shall notify the Department of Education’s Office of General Counsel.  The Department of Education shall facilitate a resolution of the dispute between the facility school district and the resident school district within forty-five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thirty-five day count, the Department of Education is authorized to withhold the equivalent amount of EFA funds and transfer those funds to the facility school district.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If a child from out of state is placed in a RTF by an out-of-state school district or agency, the child’s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 xml:space="preserve">If a child is placed in a RTF by the child’s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w:t>
      </w:r>
      <w:r w:rsidRPr="00603595">
        <w:rPr>
          <w:rFonts w:cs="Times New Roman"/>
          <w:i/>
          <w:szCs w:val="22"/>
          <w:u w:val="single"/>
        </w:rPr>
        <w:t>Individuals with Disabilities Act of 2004 (</w:t>
      </w:r>
      <w:r w:rsidRPr="00603595">
        <w:rPr>
          <w:rFonts w:cs="Times New Roman"/>
          <w:szCs w:val="22"/>
        </w:rPr>
        <w:t>IDEA</w:t>
      </w:r>
      <w:r w:rsidRPr="00603595">
        <w:rPr>
          <w:rFonts w:cs="Times New Roman"/>
          <w:i/>
          <w:szCs w:val="22"/>
          <w:u w:val="single"/>
        </w:rPr>
        <w:t>)</w:t>
      </w:r>
      <w:r w:rsidRPr="00603595">
        <w:rPr>
          <w:rFonts w:cs="Times New Roman"/>
          <w:szCs w:val="22"/>
        </w:rPr>
        <w: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All students enrolled in the facility school districts shall have access to the facility school districts’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t>With respect to students enrolled in the facility school districts, for accountability purposes, the assessment and accountability measures for students residing in RTFs shall be attributed to a specific school only if the child physically attends the school.  The performance of students residing in a RTF who receive their educational program on site at the RTF must be reflected on a separate line on the facility school district’s report card and must not be included in the overall performance ratings of the facility school district.  The Department of Education shall examine the feasibility of issuing report cards for RTFs.  For the current fiscal year, a facility school district shall not have the district’s state accreditation rating negatively impacted by deficiencies related to the delivery of an educational program at a RTF.</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RTFs shall notify the facility school district as soon as practical, and before admission to the RTF if practical, of a student’s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1.44.</w:t>
      </w:r>
      <w:r w:rsidRPr="00603595">
        <w:rPr>
          <w:rFonts w:cs="Times New Roman"/>
          <w:b/>
          <w:szCs w:val="22"/>
        </w:rPr>
        <w:tab/>
      </w:r>
      <w:r w:rsidRPr="00603595">
        <w:rPr>
          <w:rFonts w:cs="Times New Roman"/>
          <w:szCs w:val="22"/>
        </w:rPr>
        <w:t>(SDE: Special Schools Flexibility)  For the current fiscal year, the special schools are authorized to transfer funds among funding categories, including capital funds.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1.45.</w:t>
      </w:r>
      <w:r w:rsidRPr="00603595">
        <w:rPr>
          <w:rFonts w:cs="Times New Roman"/>
          <w:b/>
          <w:szCs w:val="22"/>
        </w:rPr>
        <w:tab/>
      </w:r>
      <w:r w:rsidRPr="00603595">
        <w:rPr>
          <w:rFonts w:cs="Times New Roman"/>
          <w:szCs w:val="22"/>
        </w:rPr>
        <w:t>(SDE: High School Driver Education)  For the current fiscal year, the requirement for high schools to provide a course in driver education is suspended however, high schools may continue to offer driver education courses if they choose to do so.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napToGrid w:val="0"/>
          <w:szCs w:val="22"/>
        </w:rPr>
        <w:tab/>
        <w:t>1.46.</w:t>
      </w:r>
      <w:r w:rsidRPr="00603595">
        <w:rPr>
          <w:rFonts w:cs="Times New Roman"/>
          <w:snapToGrid w:val="0"/>
          <w:szCs w:val="22"/>
        </w:rPr>
        <w:tab/>
        <w:t xml:space="preserve">(SDE: </w:t>
      </w:r>
      <w:r w:rsidRPr="00603595">
        <w:rPr>
          <w:rFonts w:cs="Times New Roman"/>
          <w:szCs w:val="22"/>
        </w:rPr>
        <w:t>Carry</w:t>
      </w:r>
      <w:r w:rsidRPr="00603595">
        <w:rPr>
          <w:rFonts w:cs="Times New Roman"/>
          <w:snapToGrid w:val="0"/>
          <w:szCs w:val="22"/>
        </w:rPr>
        <w:t xml:space="preserve"> Forward </w:t>
      </w:r>
      <w:r w:rsidRPr="00603595">
        <w:rPr>
          <w:rFonts w:cs="Times New Roman"/>
          <w:szCs w:val="22"/>
        </w:rPr>
        <w:t>Authorization</w:t>
      </w:r>
      <w:r w:rsidRPr="00603595">
        <w:rPr>
          <w:rFonts w:cs="Times New Roman"/>
          <w:snapToGrid w:val="0"/>
          <w:szCs w:val="22"/>
        </w:rPr>
        <w:t>)  For the current fiscal year, the Department of Education is authorized to carry forward and expend any General Fund balances for school bus transportation.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03595">
        <w:rPr>
          <w:rFonts w:cs="Times New Roman"/>
          <w:snapToGrid w:val="0"/>
          <w:szCs w:val="22"/>
        </w:rPr>
        <w:tab/>
      </w:r>
      <w:r w:rsidRPr="00603595">
        <w:rPr>
          <w:rFonts w:cs="Times New Roman"/>
          <w:b/>
          <w:snapToGrid w:val="0"/>
          <w:szCs w:val="22"/>
        </w:rPr>
        <w:t>1.47.</w:t>
      </w:r>
      <w:r w:rsidRPr="00603595">
        <w:rPr>
          <w:rFonts w:cs="Times New Roman"/>
          <w:snapToGrid w:val="0"/>
          <w:szCs w:val="22"/>
        </w:rPr>
        <w:tab/>
        <w:t xml:space="preserve">(SDE: Administrative </w:t>
      </w:r>
      <w:r w:rsidRPr="00603595">
        <w:rPr>
          <w:rFonts w:cs="Times New Roman"/>
          <w:szCs w:val="22"/>
        </w:rPr>
        <w:t>Costs</w:t>
      </w:r>
      <w:r w:rsidRPr="00603595">
        <w:rPr>
          <w:rFonts w:cs="Times New Roman"/>
          <w:snapToGrid w:val="0"/>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59-17-100, of the 1976 Code.  If a district fails to meet these requirements they must be notified in writing by the department that the district has sixty days to comply with the reporting requirement.  If the district does not report within sixty days, the</w:t>
      </w:r>
      <w:r w:rsidRPr="00603595">
        <w:rPr>
          <w:rFonts w:cs="Times New Roman"/>
          <w:b/>
          <w:snapToGrid w:val="0"/>
          <w:szCs w:val="22"/>
        </w:rPr>
        <w:t xml:space="preserve"> </w:t>
      </w:r>
      <w:r w:rsidRPr="00603595">
        <w:rPr>
          <w:rFonts w:cs="Times New Roman"/>
          <w:snapToGrid w:val="0"/>
          <w:szCs w:val="22"/>
        </w:rPr>
        <w:t>department is authorized to reduce the district’s base student cost by one percent until such time as the requirement is met.  Once in compliance, any funds withheld will be returned to the district.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603595">
        <w:rPr>
          <w:rFonts w:cs="Times New Roman"/>
          <w:szCs w:val="22"/>
        </w:rPr>
        <w:tab/>
      </w:r>
      <w:r w:rsidRPr="00603595">
        <w:rPr>
          <w:rFonts w:cs="Times New Roman"/>
          <w:b/>
          <w:szCs w:val="22"/>
        </w:rPr>
        <w:t>1.48.</w:t>
      </w:r>
      <w:r w:rsidRPr="00603595">
        <w:rPr>
          <w:rFonts w:cs="Times New Roman"/>
          <w:szCs w:val="22"/>
        </w:rPr>
        <w:tab/>
        <w:t xml:space="preserve">(SDE: Teaching Requirement for Certified School Employees)  </w:t>
      </w:r>
      <w:r w:rsidRPr="00603595">
        <w:rPr>
          <w:rFonts w:cs="Times New Roman"/>
          <w:strike/>
          <w:szCs w:val="22"/>
        </w:rPr>
        <w:t xml:space="preserve">From the funds appropriated, all certified public school teachers, certified special school classroom teachers, certified media specialists, certified guidance counselors, certified full-time athletic directors, certified principals, certified </w:t>
      </w:r>
      <w:r w:rsidRPr="00603595">
        <w:rPr>
          <w:rFonts w:cs="Times New Roman"/>
          <w:strike/>
          <w:color w:val="auto"/>
          <w:szCs w:val="22"/>
        </w:rPr>
        <w:t>assistant</w:t>
      </w:r>
      <w:r w:rsidRPr="00603595">
        <w:rPr>
          <w:rFonts w:cs="Times New Roman"/>
          <w:strike/>
          <w:szCs w:val="22"/>
        </w:rPr>
        <w:t xml:space="preserve"> principals, and certified school district administrators that are employed by a school district should, if practicable, teach at least two classes per week within the school district they are employed.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eastAsia="Calibri" w:cs="Times New Roman"/>
          <w:szCs w:val="22"/>
        </w:rPr>
        <w:tab/>
      </w:r>
      <w:r w:rsidRPr="00603595">
        <w:rPr>
          <w:rFonts w:eastAsia="Calibri" w:cs="Times New Roman"/>
          <w:b/>
          <w:szCs w:val="22"/>
        </w:rPr>
        <w:t>1.49.</w:t>
      </w:r>
      <w:r w:rsidRPr="00603595">
        <w:rPr>
          <w:rFonts w:eastAsia="Calibri" w:cs="Times New Roman"/>
          <w:szCs w:val="22"/>
        </w:rPr>
        <w:tab/>
        <w:t xml:space="preserve">(SDE: </w:t>
      </w:r>
      <w:r w:rsidRPr="00603595">
        <w:rPr>
          <w:rFonts w:cs="Times New Roman"/>
          <w:szCs w:val="22"/>
        </w:rPr>
        <w:t>Governor’s</w:t>
      </w:r>
      <w:r w:rsidRPr="00603595">
        <w:rPr>
          <w:rFonts w:eastAsia="Calibri" w:cs="Times New Roman"/>
          <w:szCs w:val="22"/>
        </w:rPr>
        <w:t xml:space="preserve"> Schools Residency Requirement)  Of the funds appropriated, the Governor’s School for the Arts and the Humanities and the Governor’s School for Science and Mathematics are to ensure that a parent(s) or guardian(s) of a student attending either the Governor’s School for the Arts and the Humanities or the Governor’s School for Science and Mathematics must prove that they are a legal resident of the state of South Carolina at the time of application and must remain so throughout time of attendance.  </w:t>
      </w:r>
      <w:r w:rsidRPr="00603595">
        <w:rPr>
          <w:rFonts w:eastAsia="Calibri" w:cs="Times New Roman"/>
          <w:szCs w:val="22"/>
        </w:rPr>
        <w:lastRenderedPageBreak/>
        <w:t>The Governor’s School for the Arts and the Humanities and Governor’s School for Science and Mathematics may not admit students whose parent(s) or guardian(s) are not legal residents of South Carolina.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szCs w:val="22"/>
        </w:rPr>
        <w:t>1.50.</w:t>
      </w:r>
      <w:r w:rsidRPr="00603595">
        <w:rPr>
          <w:rFonts w:cs="Times New Roman"/>
          <w:b/>
          <w:szCs w:val="22"/>
        </w:rPr>
        <w:tab/>
      </w:r>
      <w:r w:rsidRPr="00603595">
        <w:rPr>
          <w:rFonts w:cs="Times New Roman"/>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603595">
        <w:rPr>
          <w:rFonts w:eastAsia="Calibri" w:cs="Times New Roman"/>
          <w:szCs w:val="22"/>
        </w:rPr>
        <w:t>not</w:t>
      </w:r>
      <w:r w:rsidRPr="00603595">
        <w:rPr>
          <w:rFonts w:cs="Times New Roman"/>
          <w:szCs w:val="22"/>
        </w:rPr>
        <w:t xml:space="preserve"> be reduced.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color w:val="auto"/>
          <w:szCs w:val="22"/>
        </w:rPr>
        <w:tab/>
      </w:r>
      <w:r w:rsidRPr="00603595">
        <w:rPr>
          <w:rFonts w:cs="Times New Roman"/>
          <w:b/>
          <w:color w:val="auto"/>
          <w:szCs w:val="22"/>
        </w:rPr>
        <w:t>1.51</w:t>
      </w:r>
      <w:r w:rsidRPr="00603595">
        <w:rPr>
          <w:rFonts w:cs="Times New Roman"/>
          <w:b/>
          <w:szCs w:val="22"/>
        </w:rPr>
        <w:t>.</w:t>
      </w:r>
      <w:r w:rsidRPr="00603595">
        <w:rPr>
          <w:rFonts w:cs="Times New Roman"/>
          <w:b/>
          <w:color w:val="auto"/>
          <w:szCs w:val="22"/>
        </w:rPr>
        <w:tab/>
      </w:r>
      <w:r w:rsidRPr="00603595">
        <w:rPr>
          <w:rFonts w:cs="Times New Roman"/>
          <w:color w:val="auto"/>
          <w:szCs w:val="22"/>
        </w:rPr>
        <w:t xml:space="preserve">(SDE: </w:t>
      </w:r>
      <w:r w:rsidRPr="00603595">
        <w:rPr>
          <w:rFonts w:cs="Times New Roman"/>
          <w:szCs w:val="22"/>
        </w:rPr>
        <w:t>Governor’s</w:t>
      </w:r>
      <w:r w:rsidRPr="00603595">
        <w:rPr>
          <w:rFonts w:cs="Times New Roman"/>
          <w:color w:val="auto"/>
          <w:szCs w:val="22"/>
        </w:rPr>
        <w:t xml:space="preserve"> Schools Capacity)  For the current fiscal year, funds appropriated to the Governor’s School for the Arts and Humanities and the Governor’s School for Science and Mathematics must be used to bring the schools up to full capacity, to the extent possible. Each school must report electronically to the Chairman of the Senate Finance Committee and the Chairman of the House Ways and Means Committee by December first how the funds have been utilized and how many additional students have been served.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color w:val="auto"/>
          <w:szCs w:val="22"/>
        </w:rPr>
        <w:tab/>
        <w:t>1.52</w:t>
      </w:r>
      <w:r w:rsidRPr="00603595">
        <w:rPr>
          <w:rFonts w:cs="Times New Roman"/>
          <w:b/>
          <w:szCs w:val="22"/>
        </w:rPr>
        <w:t>.</w:t>
      </w:r>
      <w:r w:rsidRPr="00603595">
        <w:rPr>
          <w:rFonts w:cs="Times New Roman"/>
          <w:b/>
          <w:color w:val="auto"/>
          <w:szCs w:val="22"/>
        </w:rPr>
        <w:tab/>
      </w:r>
      <w:r w:rsidRPr="00603595">
        <w:rPr>
          <w:rFonts w:cs="Times New Roman"/>
          <w:color w:val="auto"/>
          <w:szCs w:val="22"/>
        </w:rPr>
        <w:t xml:space="preserve">(SDE: </w:t>
      </w:r>
      <w:r w:rsidRPr="00603595">
        <w:rPr>
          <w:rFonts w:cs="Times New Roman"/>
          <w:szCs w:val="22"/>
        </w:rPr>
        <w:t>Student</w:t>
      </w:r>
      <w:r w:rsidRPr="00603595">
        <w:rPr>
          <w:rFonts w:cs="Times New Roman"/>
          <w:color w:val="auto"/>
          <w:szCs w:val="22"/>
        </w:rPr>
        <w:t xml:space="preserve"> Health and Fitness)  Funds appropriated for Student Health and Fitness shall be allocated to school districts to increase the number of physical education teachers to the extent possible and to provide licensed nurses for elementary public schools.  Twenty-seven percent of the funds shall be allocated to the districts based on average daily membership of grades K-5 from the preceding year for physical education teachers.  The remaining funds will be made available through a grant program for school nurses and shall be distributed to the school districts on a per school basis.  Schools that provide instruction in grades K-5 are eligible to apply for the school nurse grant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color w:val="auto"/>
          <w:szCs w:val="22"/>
        </w:rPr>
        <w:tab/>
      </w:r>
      <w:r w:rsidRPr="00603595">
        <w:rPr>
          <w:rFonts w:cs="Times New Roman"/>
          <w:b/>
          <w:color w:val="auto"/>
          <w:szCs w:val="22"/>
        </w:rPr>
        <w:t>1.53.</w:t>
      </w:r>
      <w:r w:rsidRPr="00603595">
        <w:rPr>
          <w:rFonts w:cs="Times New Roman"/>
          <w:b/>
          <w:color w:val="auto"/>
          <w:szCs w:val="22"/>
        </w:rPr>
        <w:tab/>
      </w:r>
      <w:r w:rsidRPr="00603595">
        <w:rPr>
          <w:rFonts w:cs="Times New Roman"/>
          <w:color w:val="auto"/>
          <w:szCs w:val="22"/>
        </w:rPr>
        <w:t>(SDE:</w:t>
      </w:r>
      <w:r w:rsidRPr="00603595">
        <w:rPr>
          <w:rFonts w:cs="Times New Roman"/>
          <w:b/>
          <w:color w:val="auto"/>
          <w:szCs w:val="22"/>
        </w:rPr>
        <w:t xml:space="preserve"> </w:t>
      </w:r>
      <w:r w:rsidRPr="00603595">
        <w:rPr>
          <w:rFonts w:cs="Times New Roman"/>
          <w:color w:val="auto"/>
          <w:szCs w:val="22"/>
        </w:rPr>
        <w:t>Impute Index Value)  For the current fiscal year and for the purposes of calculating the index of taxpaying ability the Department of Revenue shall impute an index value for owner-occupied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bCs/>
          <w:iCs/>
          <w:szCs w:val="22"/>
        </w:rPr>
        <w:tab/>
        <w:t>1.54.</w:t>
      </w:r>
      <w:r w:rsidRPr="00603595">
        <w:rPr>
          <w:rFonts w:cs="Times New Roman"/>
          <w:b/>
          <w:bCs/>
          <w:iCs/>
          <w:szCs w:val="22"/>
        </w:rPr>
        <w:tab/>
      </w:r>
      <w:r w:rsidRPr="00603595">
        <w:rPr>
          <w:rFonts w:cs="Times New Roman"/>
          <w:iCs/>
          <w:szCs w:val="22"/>
        </w:rPr>
        <w:t xml:space="preserve">(SDE: EFA </w:t>
      </w:r>
      <w:r w:rsidRPr="00603595">
        <w:rPr>
          <w:rFonts w:cs="Times New Roman"/>
          <w:szCs w:val="22"/>
        </w:rPr>
        <w:t>State</w:t>
      </w:r>
      <w:r w:rsidRPr="00603595">
        <w:rPr>
          <w:rFonts w:cs="Times New Roman"/>
          <w:iCs/>
          <w:szCs w:val="22"/>
        </w:rPr>
        <w:t xml:space="preserve"> Share)  A school district that </w:t>
      </w:r>
      <w:r w:rsidRPr="00603595">
        <w:rPr>
          <w:rFonts w:cs="Times New Roman"/>
          <w:szCs w:val="22"/>
        </w:rPr>
        <w:t>does</w:t>
      </w:r>
      <w:r w:rsidRPr="00603595">
        <w:rPr>
          <w:rFonts w:cs="Times New Roman"/>
          <w:iCs/>
          <w:szCs w:val="22"/>
        </w:rPr>
        <w:t xml:space="preserve"> not recognize a State share of the EFA financial requirement shall be supplemented with an amount equal to seventy percent of the school district with the least State financial requirement.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1.55.</w:t>
      </w:r>
      <w:r w:rsidRPr="00603595">
        <w:rPr>
          <w:rFonts w:cs="Times New Roman"/>
          <w:szCs w:val="22"/>
        </w:rPr>
        <w:tab/>
        <w:t xml:space="preserve">(SDE: Health Education)  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Any person may </w:t>
      </w:r>
      <w:r w:rsidRPr="00603595">
        <w:rPr>
          <w:rFonts w:cs="Times New Roman"/>
          <w:iCs/>
          <w:szCs w:val="22"/>
        </w:rPr>
        <w:t>complain</w:t>
      </w:r>
      <w:r w:rsidRPr="00603595">
        <w:rPr>
          <w:rFonts w:cs="Times New Roman"/>
          <w:szCs w:val="22"/>
        </w:rPr>
        <w:t xml:space="preserve"> in a signed, notarized writing to the chairman of the governing board of a </w:t>
      </w:r>
      <w:r w:rsidRPr="00603595">
        <w:rPr>
          <w:rFonts w:cs="Times New Roman"/>
          <w:iCs/>
          <w:szCs w:val="22"/>
        </w:rPr>
        <w:t>school</w:t>
      </w:r>
      <w:r w:rsidRPr="00603595">
        <w:rPr>
          <w:rFonts w:cs="Times New Roman"/>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then the district must have its base student cost reduced by one percent.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1.56.</w:t>
      </w:r>
      <w:r w:rsidRPr="00603595">
        <w:rPr>
          <w:rFonts w:cs="Times New Roman"/>
          <w:szCs w:val="22"/>
        </w:rPr>
        <w:tab/>
        <w:t>(SDE: Bus Lease/Purchase)  The Department of Education is permitted to purchase or lease school buses in order to continue replacement of the state’s school bus fleet.</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1.57.</w:t>
      </w:r>
      <w:r w:rsidRPr="00603595">
        <w:rPr>
          <w:rFonts w:cs="Times New Roman"/>
          <w:szCs w:val="22"/>
        </w:rPr>
        <w:tab/>
        <w:t xml:space="preserve">(SDE: Felton Lab Allocation)  Of the funds distributed pursuant to the Education Finance Act, the Felton-Laboratory School at South Carolina State University shall receive each year, seventy percent of the funds it would have received for that year under the Education Finance Act and under aid to school districts-fringe benefits, as if it were a special school district.  The calculation </w:t>
      </w:r>
      <w:r w:rsidRPr="00603595">
        <w:rPr>
          <w:rFonts w:cs="Times New Roman"/>
          <w:szCs w:val="22"/>
        </w:rPr>
        <w:lastRenderedPageBreak/>
        <w:t>of the amount of funds which the Felton-Laboratory School is entitled to receive each year shall be made by the Department of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1.58.</w:t>
      </w:r>
      <w:r w:rsidRPr="00603595">
        <w:rPr>
          <w:rFonts w:cs="Times New Roman"/>
          <w:szCs w:val="22"/>
        </w:rPr>
        <w:tab/>
        <w:t>(SDE: Lee County Bus Shop)  From the funds appropriated in program XB, Bus Shops, in the current fiscal year, the department must fund the Lee County School District Bus Shop and the Kershaw County School District Bus Shop at the same level as they were funded in the previous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1.59.</w:t>
      </w:r>
      <w:r w:rsidRPr="00603595">
        <w:rPr>
          <w:rFonts w:cs="Times New Roman"/>
          <w:b/>
          <w:szCs w:val="22"/>
        </w:rPr>
        <w:tab/>
      </w:r>
      <w:r w:rsidRPr="00603595">
        <w:rPr>
          <w:rFonts w:cs="Times New Roman"/>
          <w:szCs w:val="22"/>
        </w:rPr>
        <w:t>(SDE: School Enrollment Policy)  For the current fiscal year,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szCs w:val="22"/>
        </w:rPr>
        <w:t>1.60.</w:t>
      </w:r>
      <w:r w:rsidRPr="00603595">
        <w:rPr>
          <w:rFonts w:cs="Times New Roman"/>
          <w:szCs w:val="22"/>
        </w:rPr>
        <w:tab/>
        <w:t>(SDE: District Funding Flexibility)  For the current fiscal year, districts must utilize funding flexibility provided herein to ensure that district approved safety precautions are in place at every school.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1.61.</w:t>
      </w:r>
      <w:r w:rsidRPr="00603595">
        <w:rPr>
          <w:rFonts w:cs="Times New Roman"/>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603595">
        <w:rPr>
          <w:rFonts w:cs="Times New Roman"/>
          <w:szCs w:val="22"/>
        </w:rPr>
        <w:tab/>
      </w:r>
      <w:r w:rsidRPr="00603595">
        <w:rPr>
          <w:rFonts w:cs="Times New Roman"/>
          <w:b/>
          <w:szCs w:val="22"/>
        </w:rPr>
        <w:t>1.62.</w:t>
      </w:r>
      <w:r w:rsidRPr="00603595">
        <w:rPr>
          <w:rFonts w:cs="Times New Roman"/>
          <w:b/>
          <w:szCs w:val="22"/>
        </w:rPr>
        <w:tab/>
      </w:r>
      <w:r w:rsidRPr="00603595">
        <w:rPr>
          <w:rFonts w:cs="Times New Roman"/>
          <w:szCs w:val="22"/>
        </w:rPr>
        <w:t xml:space="preserve">(SDE: First Steps)  </w:t>
      </w:r>
      <w:r w:rsidRPr="00603595">
        <w:rPr>
          <w:rFonts w:cs="Times New Roman"/>
          <w:strike/>
          <w:szCs w:val="22"/>
        </w:rPr>
        <w:t>The South Carolina First Steps to School Readiness Board of Trustees shall incorporate findings of the Legislative Audit Council within the scope of the First Steps next external evaluation.  The report shall be submitted to the General Assembly no later than November 15, 2014.</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1.63.</w:t>
      </w:r>
      <w:r w:rsidRPr="00603595">
        <w:rPr>
          <w:rFonts w:cs="Times New Roman"/>
          <w:szCs w:val="22"/>
        </w:rPr>
        <w:tab/>
        <w:t>(SDE: School District Activity Bus Advertisements)  School Districts may sell commercial advertising space on the outside or inside of district owned activity buses.  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Revenue generated from the sale of commercial advertising space shall be retained by the school district.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1.64.</w:t>
      </w:r>
      <w:r w:rsidRPr="00603595">
        <w:rPr>
          <w:rFonts w:cs="Times New Roman"/>
          <w:szCs w:val="22"/>
        </w:rPr>
        <w:tab/>
        <w:t>(SDE: School District Property)  The requirements of Section 59-19-250 of the 1976 Code, as amended, which requires the consent of a governing board of a county in order for school trustees to sell or lease school property whenever they deem it expedient to do so are suspended for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b/>
          <w:szCs w:val="22"/>
        </w:rPr>
        <w:t>1.65.</w:t>
      </w:r>
      <w:r w:rsidRPr="00603595">
        <w:rPr>
          <w:rFonts w:cs="Times New Roman"/>
          <w:szCs w:val="22"/>
        </w:rPr>
        <w:tab/>
        <w:t xml:space="preserve">(SDE: Digital Instructional Materials)  </w:t>
      </w:r>
      <w:r w:rsidRPr="00603595">
        <w:rPr>
          <w:rFonts w:cs="Times New Roman"/>
          <w:strike/>
          <w:szCs w:val="22"/>
        </w:rPr>
        <w:t>Utilizing the funds appropriated for digital instructional materials, the Department of Education shall determine a per pupil amount using the prior year’s 135 ADM.  These funds shall be made available to all school districts using the following procedure: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(1)</w:t>
      </w:r>
      <w:r w:rsidRPr="00603595">
        <w:rPr>
          <w:rFonts w:cs="Times New Roman"/>
          <w:strike/>
          <w:szCs w:val="22"/>
        </w:rPr>
        <w:tab/>
        <w:t>The Department of Education shall create a digital instructional materials list composed of those items which have been requested by districts and that have received Board approval;</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(2)</w:t>
      </w:r>
      <w:r w:rsidRPr="00603595">
        <w:rPr>
          <w:rFonts w:cs="Times New Roman"/>
          <w:strike/>
          <w:szCs w:val="22"/>
        </w:rPr>
        <w:tab/>
        <w:t>Districts may request that the State Board of Education review digital instructional materials for inclusion on the list when the material has been reviewed by the district, received approval by the local board of trustees for use in its district and been found to reflect the substance and level of performance outlined in the state adopted grade specific educational standards, contain current content information, and are cost effective;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lastRenderedPageBreak/>
        <w:tab/>
      </w:r>
      <w:r w:rsidRPr="00603595">
        <w:rPr>
          <w:rFonts w:cs="Times New Roman"/>
          <w:strike/>
          <w:color w:val="auto"/>
          <w:szCs w:val="22"/>
        </w:rPr>
        <w:t>(3)</w:t>
      </w:r>
      <w:r w:rsidRPr="00603595">
        <w:rPr>
          <w:rFonts w:cs="Times New Roman"/>
          <w:strike/>
          <w:color w:val="auto"/>
          <w:szCs w:val="22"/>
        </w:rPr>
        <w:tab/>
        <w:t xml:space="preserve">Within thirty days of </w:t>
      </w:r>
      <w:r w:rsidRPr="00603595">
        <w:rPr>
          <w:rFonts w:cs="Times New Roman"/>
          <w:strike/>
          <w:szCs w:val="22"/>
        </w:rPr>
        <w:t>receiving</w:t>
      </w:r>
      <w:r w:rsidRPr="00603595">
        <w:rPr>
          <w:rFonts w:cs="Times New Roman"/>
          <w:strike/>
          <w:color w:val="auto"/>
          <w:szCs w:val="22"/>
        </w:rPr>
        <w:t xml:space="preserve"> the request, the State Board of Education must approve or </w:t>
      </w:r>
      <w:r w:rsidRPr="00603595">
        <w:rPr>
          <w:rFonts w:cs="Times New Roman"/>
          <w:strike/>
          <w:szCs w:val="22"/>
        </w:rPr>
        <w:t>disapprove</w:t>
      </w:r>
      <w:r w:rsidRPr="00603595">
        <w:rPr>
          <w:rFonts w:cs="Times New Roman"/>
          <w:strike/>
          <w:color w:val="auto"/>
          <w:szCs w:val="22"/>
        </w:rPr>
        <w:t xml:space="preserve"> the district’s request.  Those materials receiving approval shall be placed on the department’s approved digital instructional materials list.  Once items are placed on the approved list, all districts may choose items from that list;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(4)</w:t>
      </w:r>
      <w:r w:rsidRPr="00603595">
        <w:rPr>
          <w:rFonts w:cs="Times New Roman"/>
          <w:strike/>
          <w:szCs w:val="22"/>
        </w:rPr>
        <w:tab/>
        <w:t xml:space="preserve">On a form provided by the department, a district may request an allocation by denoting the number of students, grade level, and </w:t>
      </w:r>
      <w:r w:rsidRPr="00603595">
        <w:rPr>
          <w:rFonts w:cs="Times New Roman"/>
          <w:strike/>
          <w:color w:val="auto"/>
          <w:szCs w:val="22"/>
        </w:rPr>
        <w:t>subject</w:t>
      </w:r>
      <w:r w:rsidRPr="00603595">
        <w:rPr>
          <w:rFonts w:cs="Times New Roman"/>
          <w:strike/>
          <w:szCs w:val="22"/>
        </w:rPr>
        <w:t xml:space="preserve"> for which the digital materials will be used.  Districts may only request digital materials in one subject area and may not receive textbooks for the students using digital materials in that subject area;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(5)</w:t>
      </w:r>
      <w:r w:rsidRPr="00603595">
        <w:rPr>
          <w:rFonts w:cs="Times New Roman"/>
          <w:strike/>
          <w:szCs w:val="22"/>
        </w:rPr>
        <w:tab/>
        <w:t>Digital Instructional Materials shall include the digital equivalent of materials and devices.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District requests must be submitted to the State Board of Education for consideration not later than August fifteenth of the current fiscal year.  Any funds appropriated for digital instructional materials which have not been encumbered by January fifteenth, shall be distributed to school districts which have not previously received an allocation  These districts shall receive a per pupil allocation which must be used for technology infrastructure needed to prepare the district for using digital instructional materials.  These funds shall not be subject to flexibility.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zCs w:val="22"/>
        </w:rPr>
        <w:tab/>
      </w:r>
      <w:r w:rsidRPr="00603595">
        <w:rPr>
          <w:rFonts w:cs="Times New Roman"/>
          <w:b/>
          <w:snapToGrid w:val="0"/>
          <w:szCs w:val="22"/>
        </w:rPr>
        <w:t>1.66.</w:t>
      </w:r>
      <w:r w:rsidRPr="00603595">
        <w:rPr>
          <w:rFonts w:cs="Times New Roman"/>
          <w:snapToGrid w:val="0"/>
          <w:szCs w:val="22"/>
        </w:rPr>
        <w:tab/>
        <w:t xml:space="preserve">(SDE: </w:t>
      </w:r>
      <w:r w:rsidRPr="00603595">
        <w:rPr>
          <w:rFonts w:cs="Times New Roman"/>
          <w:strike/>
          <w:snapToGrid w:val="0"/>
          <w:szCs w:val="22"/>
        </w:rPr>
        <w:t>Child Development Education Pilot Program</w:t>
      </w:r>
      <w:r w:rsidRPr="00603595">
        <w:rPr>
          <w:rFonts w:cs="Times New Roman"/>
          <w:snapToGrid w:val="0"/>
          <w:szCs w:val="22"/>
        </w:rPr>
        <w:t xml:space="preserve"> </w:t>
      </w:r>
      <w:r w:rsidRPr="00603595">
        <w:rPr>
          <w:rFonts w:cs="Times New Roman"/>
          <w:i/>
          <w:snapToGrid w:val="0"/>
          <w:szCs w:val="22"/>
          <w:u w:val="single"/>
        </w:rPr>
        <w:t>Full-Day 4K</w:t>
      </w:r>
      <w:r w:rsidRPr="00603595">
        <w:rPr>
          <w:rFonts w:cs="Times New Roman"/>
          <w:snapToGrid w:val="0"/>
          <w:szCs w:val="22"/>
        </w:rPr>
        <w:t xml:space="preserve">)  </w:t>
      </w:r>
      <w:r w:rsidRPr="00603595">
        <w:rPr>
          <w:rFonts w:cs="Times New Roman"/>
          <w:strike/>
          <w:snapToGrid w:val="0"/>
          <w:szCs w:val="22"/>
        </w:rPr>
        <w:t>There is created the South Carolina Child Development Education Pilot Program (CDEPP).  This program shall be available for the current school year on a voluntary basis and shall focus on the developmental and learning support that children must have in order to be ready for school and must incorporate parenting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(A)</w:t>
      </w:r>
      <w:r w:rsidRPr="00603595">
        <w:rPr>
          <w:rFonts w:cs="Times New Roman"/>
          <w:strike/>
          <w:snapToGrid w:val="0"/>
          <w:szCs w:val="22"/>
        </w:rPr>
        <w:tab/>
        <w:t>For the current school year, with funds appropriated by the General Assembly, the South Carolina Child Development Education Pilot Program shall first be made available to eligible children from the trial and plaintiff school districts in the Abbeville County School District et. al. vs. South Carolina and then expanded to eligible children residing in school districts with a poverty index of seventy percent or greater.</w:t>
      </w:r>
    </w:p>
    <w:p w:rsidR="00F73F95" w:rsidRPr="00603595" w:rsidRDefault="00F73F95" w:rsidP="00F73F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(B)</w:t>
      </w:r>
      <w:r w:rsidRPr="00603595">
        <w:rPr>
          <w:rFonts w:cs="Times New Roman"/>
          <w:strike/>
          <w:snapToGrid w:val="0"/>
          <w:szCs w:val="22"/>
        </w:rPr>
        <w:tab/>
        <w:t>Each child residing in the pilot districts, who will have attained the age of four years on or before September first, of the school year, and meets the at-risk criteria is eligible for enrollment in the South Carolina Child Development Education Pilot Program for one year.</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The parent of each eligible child may enroll the child in one of the following programs: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(1)</w:t>
      </w:r>
      <w:r w:rsidRPr="00603595">
        <w:rPr>
          <w:rFonts w:cs="Times New Roman"/>
          <w:strike/>
          <w:snapToGrid w:val="0"/>
          <w:szCs w:val="22"/>
        </w:rPr>
        <w:tab/>
        <w:t>a school-year four-year-old kindergarten program delivered by an approved public provider; or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(2)</w:t>
      </w:r>
      <w:r w:rsidRPr="00603595">
        <w:rPr>
          <w:rFonts w:cs="Times New Roman"/>
          <w:strike/>
          <w:snapToGrid w:val="0"/>
          <w:szCs w:val="22"/>
        </w:rPr>
        <w:tab/>
        <w:t>a school-year four-year-old kindergarten program delivered by an approved private provider.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one hundred eighty-five percent or less of the federal poverty guidelines as promulgated annually by the U.S. Department of Health and Human Services or a statement of Medicaid eligibility.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lastRenderedPageBreak/>
        <w:tab/>
      </w:r>
      <w:r w:rsidRPr="00603595">
        <w:rPr>
          <w:rFonts w:cs="Times New Roman"/>
          <w:strike/>
          <w:snapToGrid w:val="0"/>
          <w:szCs w:val="22"/>
        </w:rPr>
        <w:t>In submitting an application for enrollment, the parent agrees to comply with provider attendance policies during the school year.  The attendance policy must state that the program consists of 6.5 hours of instructional time daily and operates for a period of not less than one hundred eighty days per year.  Pursuant to program guidelines, noncompliance with attendance policies may result in removal from the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If by October first of the school year at least seventy-five percent of the total number of eligible CDEPP children in a district or county are projected to be enrolled in CDEPP, Head Start or ABC Child Care Program as determined by the Department of Education and the Office of First Steps, CDEPP providers may then enroll pay-lunch children who score at or below the twenty-fifth national percentile on two of the three DIAL-3 subscales and may receive reimbursement for these children if funds are available.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(C)</w:t>
      </w:r>
      <w:r w:rsidRPr="00603595">
        <w:rPr>
          <w:rFonts w:cs="Times New Roman"/>
          <w:strike/>
          <w:snapToGrid w:val="0"/>
          <w:szCs w:val="22"/>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Providers shall: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(1)</w:t>
      </w:r>
      <w:r w:rsidRPr="00603595">
        <w:rPr>
          <w:rFonts w:cs="Times New Roman"/>
          <w:strike/>
          <w:snapToGrid w:val="0"/>
          <w:szCs w:val="22"/>
        </w:rPr>
        <w:tab/>
        <w:t>comply with all federal and state laws and constitutional provisions prohibiting discrimination on the basis of disability, race, creed, color, gender, national origin, religion, ancestry, or need for special education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(2)</w:t>
      </w:r>
      <w:r w:rsidRPr="00603595">
        <w:rPr>
          <w:rFonts w:cs="Times New Roman"/>
          <w:strike/>
          <w:snapToGrid w:val="0"/>
          <w:szCs w:val="22"/>
        </w:rPr>
        <w:tab/>
        <w:t>comply with all state and local health and safety laws and codes;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(3)</w:t>
      </w:r>
      <w:r w:rsidRPr="00603595">
        <w:rPr>
          <w:rFonts w:cs="Times New Roman"/>
          <w:strike/>
          <w:snapToGrid w:val="0"/>
          <w:szCs w:val="22"/>
        </w:rPr>
        <w:tab/>
        <w:t>comply with all state laws that apply regarding criminal background checks for employees and exclude from employment any individual not permitted by state law to work with children;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(4)</w:t>
      </w:r>
      <w:r w:rsidRPr="00603595">
        <w:rPr>
          <w:rFonts w:cs="Times New Roman"/>
          <w:strike/>
          <w:snapToGrid w:val="0"/>
          <w:szCs w:val="22"/>
        </w:rPr>
        <w:tab/>
        <w:t>be accountable for meeting the education needs of the child and report at least quarterly to the parent/guardian on his progress;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(5)</w:t>
      </w:r>
      <w:r w:rsidRPr="00603595">
        <w:rPr>
          <w:rFonts w:cs="Times New Roman"/>
          <w:strike/>
          <w:snapToGrid w:val="0"/>
          <w:szCs w:val="22"/>
        </w:rPr>
        <w:tab/>
        <w:t>comply with all program, reporting, and assessment criteria required of providers;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(6)</w:t>
      </w:r>
      <w:r w:rsidRPr="00603595">
        <w:rPr>
          <w:rFonts w:cs="Times New Roman"/>
          <w:strike/>
          <w:snapToGrid w:val="0"/>
          <w:szCs w:val="22"/>
        </w:rPr>
        <w:tab/>
        <w:t>maintain individual student records for each child enrolled in the program to include, but not be limited to, assessment data, health data, records of teacher observations, and records of parent or guardian and teacher conferences;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(7)</w:t>
      </w:r>
      <w:r w:rsidRPr="00603595">
        <w:rPr>
          <w:rFonts w:cs="Times New Roman"/>
          <w:strike/>
          <w:snapToGrid w:val="0"/>
          <w:szCs w:val="22"/>
        </w:rPr>
        <w:tab/>
        <w:t>designate whether extended day services will be offered to the parents/guardians of children participating in the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(8)</w:t>
      </w:r>
      <w:r w:rsidRPr="00603595">
        <w:rPr>
          <w:rFonts w:cs="Times New Roman"/>
          <w:strike/>
          <w:snapToGrid w:val="0"/>
          <w:szCs w:val="22"/>
        </w:rPr>
        <w:tab/>
        <w:t>be approved, registered, or licensed by the Department of Social Services;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(9)</w:t>
      </w:r>
      <w:r w:rsidRPr="00603595">
        <w:rPr>
          <w:rFonts w:cs="Times New Roman"/>
          <w:strike/>
          <w:snapToGrid w:val="0"/>
          <w:szCs w:val="22"/>
        </w:rPr>
        <w:tab/>
        <w:t>comply with all state and federal laws and requirements specific to program providers.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(D)</w:t>
      </w:r>
      <w:r w:rsidRPr="00603595">
        <w:rPr>
          <w:rFonts w:cs="Times New Roman"/>
          <w:strike/>
          <w:snapToGrid w:val="0"/>
          <w:szCs w:val="22"/>
        </w:rPr>
        <w:tab/>
        <w:t>The Department of Education and the Office of First Steps to School Readiness shall:</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(1)</w:t>
      </w:r>
      <w:r w:rsidRPr="00603595">
        <w:rPr>
          <w:rFonts w:cs="Times New Roman"/>
          <w:strike/>
          <w:snapToGrid w:val="0"/>
          <w:szCs w:val="22"/>
        </w:rPr>
        <w:tab/>
        <w:t>develop the provider application form;</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lastRenderedPageBreak/>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(2)</w:t>
      </w:r>
      <w:r w:rsidRPr="00603595">
        <w:rPr>
          <w:rFonts w:cs="Times New Roman"/>
          <w:strike/>
          <w:snapToGrid w:val="0"/>
          <w:szCs w:val="22"/>
        </w:rPr>
        <w:tab/>
        <w:t>develop the child enrollment application form;</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(3)</w:t>
      </w:r>
      <w:r w:rsidRPr="00603595">
        <w:rPr>
          <w:rFonts w:cs="Times New Roman"/>
          <w:strike/>
          <w:snapToGrid w:val="0"/>
          <w:szCs w:val="22"/>
        </w:rPr>
        <w:tab/>
        <w:t>develop a list of approved research-based preschool curricula for use in the program based upon the South Carolina Content Standards, provide training and technical assistance to support its effective use in approved classrooms serving children;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(4)</w:t>
      </w:r>
      <w:r w:rsidRPr="00603595">
        <w:rPr>
          <w:rFonts w:cs="Times New Roman"/>
          <w:strike/>
          <w:snapToGrid w:val="0"/>
          <w:szCs w:val="22"/>
        </w:rPr>
        <w:tab/>
        <w:t>develop a list of approved prekindergarten readiness assessments to be used in conjunction with the program, provide assessments and technical assistance to support assessment administration in approved classrooms serving children;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(5)</w:t>
      </w:r>
      <w:r w:rsidRPr="00603595">
        <w:rPr>
          <w:rFonts w:cs="Times New Roman"/>
          <w:strike/>
          <w:snapToGrid w:val="0"/>
          <w:szCs w:val="22"/>
        </w:rPr>
        <w:tab/>
        <w:t>establish criteria for awarding new classroom equipping grants;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(6)</w:t>
      </w:r>
      <w:r w:rsidRPr="00603595">
        <w:rPr>
          <w:rFonts w:cs="Times New Roman"/>
          <w:strike/>
          <w:snapToGrid w:val="0"/>
          <w:szCs w:val="22"/>
        </w:rPr>
        <w:tab/>
        <w:t>establish criteria for the parenting education program providers must offer;</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(7)</w:t>
      </w:r>
      <w:r w:rsidRPr="00603595">
        <w:rPr>
          <w:rFonts w:cs="Times New Roman"/>
          <w:strike/>
          <w:snapToGrid w:val="0"/>
          <w:szCs w:val="22"/>
        </w:rPr>
        <w:tab/>
        <w:t>establish a list of early childhood related fields that may be used in meeting the lead teacher qualifications;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(8)</w:t>
      </w:r>
      <w:r w:rsidRPr="00603595">
        <w:rPr>
          <w:rFonts w:cs="Times New Roman"/>
          <w:strike/>
          <w:snapToGrid w:val="0"/>
          <w:szCs w:val="22"/>
        </w:rPr>
        <w:tab/>
        <w:t>develop a list of data collection needs to be used in implementation and evaluation of the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(9)</w:t>
      </w:r>
      <w:r w:rsidRPr="00603595">
        <w:rPr>
          <w:rFonts w:cs="Times New Roman"/>
          <w:strike/>
          <w:snapToGrid w:val="0"/>
          <w:szCs w:val="22"/>
        </w:rPr>
        <w:tab/>
        <w:t>identify teacher preparation program options and assist lead teachers in meeting teacher program requirements;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(10)</w:t>
      </w:r>
      <w:r w:rsidRPr="00603595">
        <w:rPr>
          <w:rFonts w:cs="Times New Roman"/>
          <w:strike/>
          <w:snapToGrid w:val="0"/>
          <w:szCs w:val="22"/>
        </w:rPr>
        <w:tab/>
        <w:t>establish criteria for granting student retention waivers;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(11)</w:t>
      </w:r>
      <w:r w:rsidRPr="00603595">
        <w:rPr>
          <w:rFonts w:cs="Times New Roman"/>
          <w:strike/>
          <w:snapToGrid w:val="0"/>
          <w:szCs w:val="22"/>
        </w:rPr>
        <w:tab/>
        <w:t>establish criteria for granting classroom size requirements waivers.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(E)</w:t>
      </w:r>
      <w:r w:rsidRPr="00603595">
        <w:rPr>
          <w:rFonts w:cs="Times New Roman"/>
          <w:strike/>
          <w:snapToGrid w:val="0"/>
          <w:szCs w:val="22"/>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Providers shall offer high-quality, center-based programs that must include, but shall not be limited to, the following:</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(1)</w:t>
      </w:r>
      <w:r w:rsidRPr="00603595">
        <w:rPr>
          <w:rFonts w:cs="Times New Roman"/>
          <w:strike/>
          <w:snapToGrid w:val="0"/>
          <w:szCs w:val="22"/>
        </w:rPr>
        <w:tab/>
        <w:t>employ a lead teacher with a two-year degree in early childhood education or related field or be granted a waiver of this requirement from the Department of Education or the Office of First Steps to School Readiness;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(2)</w:t>
      </w:r>
      <w:r w:rsidRPr="00603595">
        <w:rPr>
          <w:rFonts w:cs="Times New Roman"/>
          <w:strike/>
          <w:snapToGrid w:val="0"/>
          <w:szCs w:val="22"/>
        </w:rPr>
        <w:tab/>
        <w:t>employ an education assistant with pre-service or in-service training in early childhood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(3)</w:t>
      </w:r>
      <w:r w:rsidRPr="00603595">
        <w:rPr>
          <w:rFonts w:cs="Times New Roman"/>
          <w:strike/>
          <w:snapToGrid w:val="0"/>
          <w:szCs w:val="22"/>
        </w:rPr>
        <w:tab/>
        <w:t>maintain classrooms with at least ten four-year-old children, but no more than twenty four-year-old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(4)</w:t>
      </w:r>
      <w:r w:rsidRPr="00603595">
        <w:rPr>
          <w:rFonts w:cs="Times New Roman"/>
          <w:strike/>
          <w:snapToGrid w:val="0"/>
          <w:szCs w:val="22"/>
        </w:rPr>
        <w:tab/>
        <w:t>offer a full day, center-based program with 6.5 hours of instruction daily for one hundred eighty school days;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(5)</w:t>
      </w:r>
      <w:r w:rsidRPr="00603595">
        <w:rPr>
          <w:rFonts w:cs="Times New Roman"/>
          <w:strike/>
          <w:snapToGrid w:val="0"/>
          <w:szCs w:val="22"/>
        </w:rPr>
        <w:tab/>
        <w:t>provide an approved research-based preschool curriculum that focuses on critical child development skills, especially early literacy, numeracy, and social/emotional development;</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(6)</w:t>
      </w:r>
      <w:r w:rsidRPr="00603595">
        <w:rPr>
          <w:rFonts w:cs="Times New Roman"/>
          <w:strike/>
          <w:snapToGrid w:val="0"/>
          <w:szCs w:val="22"/>
        </w:rPr>
        <w:tab/>
        <w:t>engage parents’ participation in their child’s educational experience that shall include a minimum of two documented conferences per year;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(7)</w:t>
      </w:r>
      <w:r w:rsidRPr="00603595">
        <w:rPr>
          <w:rFonts w:cs="Times New Roman"/>
          <w:strike/>
          <w:snapToGrid w:val="0"/>
          <w:szCs w:val="22"/>
        </w:rPr>
        <w:tab/>
        <w:t>adhere to professional development requirements outlined in this article.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(F)</w:t>
      </w:r>
      <w:r w:rsidRPr="00603595">
        <w:rPr>
          <w:rFonts w:cs="Times New Roman"/>
          <w:strike/>
          <w:snapToGrid w:val="0"/>
          <w:szCs w:val="22"/>
        </w:rPr>
        <w:tab/>
        <w:t xml:space="preserve">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w:t>
      </w:r>
      <w:r w:rsidRPr="00603595">
        <w:rPr>
          <w:rFonts w:cs="Times New Roman"/>
          <w:strike/>
          <w:snapToGrid w:val="0"/>
          <w:szCs w:val="22"/>
        </w:rPr>
        <w:lastRenderedPageBreak/>
        <w:t>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their designated administrative agency (First Steps or the Department of Education) and provide appropriate documentation as to the qualifications of the teaching assistant.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(G)</w:t>
      </w:r>
      <w:r w:rsidRPr="00603595">
        <w:rPr>
          <w:rFonts w:cs="Times New Roman"/>
          <w:strike/>
          <w:snapToGrid w:val="0"/>
          <w:szCs w:val="22"/>
        </w:rPr>
        <w:tab/>
        <w:t>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fifteen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(H)</w:t>
      </w:r>
      <w:r w:rsidRPr="00603595">
        <w:rPr>
          <w:rFonts w:cs="Times New Roman"/>
          <w:strike/>
          <w:snapToGrid w:val="0"/>
          <w:szCs w:val="22"/>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Revenue and Fiscal Affairs Office for the Education Finance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(I)</w:t>
      </w:r>
      <w:r w:rsidRPr="00603595">
        <w:rPr>
          <w:rFonts w:cs="Times New Roman"/>
          <w:strike/>
          <w:snapToGrid w:val="0"/>
          <w:szCs w:val="22"/>
        </w:rPr>
        <w:tab/>
        <w:t>For all private providers approved to offer services pursuant to this provision, the Office of First Steps to School Readiness shall: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(1)</w:t>
      </w:r>
      <w:r w:rsidRPr="00603595">
        <w:rPr>
          <w:rFonts w:cs="Times New Roman"/>
          <w:strike/>
          <w:snapToGrid w:val="0"/>
          <w:szCs w:val="22"/>
        </w:rPr>
        <w:tab/>
        <w:t>serve as the fiscal agent;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(2)</w:t>
      </w:r>
      <w:r w:rsidRPr="00603595">
        <w:rPr>
          <w:rFonts w:cs="Times New Roman"/>
          <w:strike/>
          <w:snapToGrid w:val="0"/>
          <w:szCs w:val="22"/>
        </w:rPr>
        <w:tab/>
        <w:t>verify student enrollment eligibility;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(3)</w:t>
      </w:r>
      <w:r w:rsidRPr="00603595">
        <w:rPr>
          <w:rFonts w:cs="Times New Roman"/>
          <w:strike/>
          <w:snapToGrid w:val="0"/>
          <w:szCs w:val="22"/>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(4)</w:t>
      </w:r>
      <w:r w:rsidRPr="00603595">
        <w:rPr>
          <w:rFonts w:cs="Times New Roman"/>
          <w:strike/>
          <w:snapToGrid w:val="0"/>
          <w:szCs w:val="22"/>
        </w:rPr>
        <w:tab/>
        <w:t>coordinate oversight, monitoring, technical assistance, coordination, and training for classroom providers;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(5)</w:t>
      </w:r>
      <w:r w:rsidRPr="00603595">
        <w:rPr>
          <w:rFonts w:cs="Times New Roman"/>
          <w:strike/>
          <w:snapToGrid w:val="0"/>
          <w:szCs w:val="22"/>
        </w:rPr>
        <w:tab/>
        <w:t>serve as a clearing house for information and best practices related to four-year-old kindergarten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(6)</w:t>
      </w:r>
      <w:r w:rsidRPr="00603595">
        <w:rPr>
          <w:rFonts w:cs="Times New Roman"/>
          <w:strike/>
          <w:snapToGrid w:val="0"/>
          <w:szCs w:val="22"/>
        </w:rPr>
        <w:tab/>
        <w:t>receive, review, and approve new classroom grant applications and make recommendations for approval based on approved criteria;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(7)</w:t>
      </w:r>
      <w:r w:rsidRPr="00603595">
        <w:rPr>
          <w:rFonts w:cs="Times New Roman"/>
          <w:strike/>
          <w:snapToGrid w:val="0"/>
          <w:szCs w:val="22"/>
        </w:rPr>
        <w:tab/>
        <w:t>coordinate activities and promote collaboration with other private and public providers in developing and supporting four</w:t>
      </w:r>
      <w:r w:rsidRPr="00603595">
        <w:rPr>
          <w:rFonts w:cs="Times New Roman"/>
          <w:strike/>
          <w:snapToGrid w:val="0"/>
          <w:szCs w:val="22"/>
        </w:rPr>
        <w:noBreakHyphen/>
        <w:t>year</w:t>
      </w:r>
      <w:r w:rsidRPr="00603595">
        <w:rPr>
          <w:rFonts w:cs="Times New Roman"/>
          <w:strike/>
          <w:snapToGrid w:val="0"/>
          <w:szCs w:val="22"/>
        </w:rPr>
        <w:noBreakHyphen/>
        <w:t>old kindergarten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(8)</w:t>
      </w:r>
      <w:r w:rsidRPr="00603595">
        <w:rPr>
          <w:rFonts w:cs="Times New Roman"/>
          <w:strike/>
          <w:snapToGrid w:val="0"/>
          <w:szCs w:val="22"/>
        </w:rPr>
        <w:tab/>
        <w:t>maintain a database of the children enrolled in the program;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(9)</w:t>
      </w:r>
      <w:r w:rsidRPr="00603595">
        <w:rPr>
          <w:rFonts w:cs="Times New Roman"/>
          <w:strike/>
          <w:snapToGrid w:val="0"/>
          <w:szCs w:val="22"/>
        </w:rPr>
        <w:tab/>
        <w:t>promulgate guidelines as necessary for the implementation of the pilot program.</w:t>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lastRenderedPageBreak/>
        <w:tab/>
      </w:r>
      <w:r w:rsidRPr="00603595">
        <w:rPr>
          <w:rFonts w:cs="Times New Roman"/>
          <w:strike/>
          <w:snapToGrid w:val="0"/>
          <w:szCs w:val="22"/>
        </w:rPr>
        <w:t>(J)</w:t>
      </w:r>
      <w:r w:rsidRPr="00603595">
        <w:rPr>
          <w:rFonts w:cs="Times New Roman"/>
          <w:strike/>
          <w:snapToGrid w:val="0"/>
          <w:szCs w:val="22"/>
        </w:rPr>
        <w:tab/>
        <w:t>For all public school providers approved to offer services pursuant to this provision, the Department of Education shall: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(1)</w:t>
      </w:r>
      <w:r w:rsidRPr="00603595">
        <w:rPr>
          <w:rFonts w:cs="Times New Roman"/>
          <w:strike/>
          <w:snapToGrid w:val="0"/>
          <w:szCs w:val="22"/>
        </w:rPr>
        <w:tab/>
        <w:t>serve as the fiscal agent;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(2)</w:t>
      </w:r>
      <w:r w:rsidRPr="00603595">
        <w:rPr>
          <w:rFonts w:cs="Times New Roman"/>
          <w:strike/>
          <w:snapToGrid w:val="0"/>
          <w:szCs w:val="22"/>
        </w:rPr>
        <w:tab/>
        <w:t>verify student enrollment eligibility;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(3)</w:t>
      </w:r>
      <w:r w:rsidRPr="00603595">
        <w:rPr>
          <w:rFonts w:cs="Times New Roman"/>
          <w:strike/>
          <w:snapToGrid w:val="0"/>
          <w:szCs w:val="22"/>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(4)</w:t>
      </w:r>
      <w:r w:rsidRPr="00603595">
        <w:rPr>
          <w:rFonts w:cs="Times New Roman"/>
          <w:strike/>
          <w:snapToGrid w:val="0"/>
          <w:szCs w:val="22"/>
        </w:rPr>
        <w:tab/>
        <w:t>coordinate oversight, monitoring, technical assistance, coordination, and training for classroom providers;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(5)</w:t>
      </w:r>
      <w:r w:rsidRPr="00603595">
        <w:rPr>
          <w:rFonts w:cs="Times New Roman"/>
          <w:strike/>
          <w:snapToGrid w:val="0"/>
          <w:szCs w:val="22"/>
        </w:rPr>
        <w:tab/>
        <w:t>serve as a clearing house for information and best practices related to four-year-old kindergarten programs;</w:t>
      </w:r>
    </w:p>
    <w:p w:rsidR="00F73F95" w:rsidRPr="00603595" w:rsidRDefault="00F73F95" w:rsidP="00F73F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(6)</w:t>
      </w:r>
      <w:r w:rsidRPr="00603595">
        <w:rPr>
          <w:rFonts w:cs="Times New Roman"/>
          <w:strike/>
          <w:snapToGrid w:val="0"/>
          <w:szCs w:val="22"/>
        </w:rPr>
        <w:tab/>
        <w:t>receive, review, and approve new classroom grant applications and make recommendations for approval based on approved criteria;</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(7)</w:t>
      </w:r>
      <w:r w:rsidRPr="00603595">
        <w:rPr>
          <w:rFonts w:cs="Times New Roman"/>
          <w:strike/>
          <w:snapToGrid w:val="0"/>
          <w:szCs w:val="22"/>
        </w:rPr>
        <w:tab/>
        <w:t>coordinate activities and promote collaboration with other private and public providers in developing and supporting four</w:t>
      </w:r>
      <w:r w:rsidRPr="00603595">
        <w:rPr>
          <w:rFonts w:cs="Times New Roman"/>
          <w:strike/>
          <w:snapToGrid w:val="0"/>
          <w:szCs w:val="22"/>
        </w:rPr>
        <w:noBreakHyphen/>
        <w:t>year</w:t>
      </w:r>
      <w:r w:rsidRPr="00603595">
        <w:rPr>
          <w:rFonts w:cs="Times New Roman"/>
          <w:strike/>
          <w:snapToGrid w:val="0"/>
          <w:szCs w:val="22"/>
        </w:rPr>
        <w:noBreakHyphen/>
        <w:t>old kindergarten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(8)</w:t>
      </w:r>
      <w:r w:rsidRPr="00603595">
        <w:rPr>
          <w:rFonts w:cs="Times New Roman"/>
          <w:strike/>
          <w:snapToGrid w:val="0"/>
          <w:szCs w:val="22"/>
        </w:rPr>
        <w:tab/>
        <w:t>maintain a database of the children enrolled in the program;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(9)</w:t>
      </w:r>
      <w:r w:rsidRPr="00603595">
        <w:rPr>
          <w:rFonts w:cs="Times New Roman"/>
          <w:strike/>
          <w:snapToGrid w:val="0"/>
          <w:szCs w:val="22"/>
        </w:rPr>
        <w:tab/>
        <w:t>promulgate guidelines as necessary for the implementation of the pilot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03595">
        <w:rPr>
          <w:rFonts w:cs="Times New Roman"/>
          <w:snapToGrid w:val="0"/>
          <w:szCs w:val="22"/>
        </w:rPr>
        <w:tab/>
      </w:r>
      <w:r w:rsidRPr="00603595">
        <w:rPr>
          <w:rFonts w:cs="Times New Roman"/>
          <w:strike/>
          <w:snapToGrid w:val="0"/>
          <w:szCs w:val="22"/>
        </w:rPr>
        <w:t>(K)</w:t>
      </w:r>
      <w:r w:rsidRPr="00603595">
        <w:rPr>
          <w:rFonts w:cs="Times New Roman"/>
          <w:strike/>
          <w:snapToGrid w:val="0"/>
          <w:szCs w:val="22"/>
        </w:rPr>
        <w:tab/>
        <w:t>The General Assembly shall provide funding for the South Carolina Child Development Education Pilot Program.</w:t>
      </w:r>
      <w:r w:rsidRPr="00603595">
        <w:rPr>
          <w:rFonts w:cs="Times New Roman"/>
          <w:snapToGrid w:val="0"/>
          <w:szCs w:val="22"/>
        </w:rPr>
        <w:t xml:space="preserve">  For the current school year, </w:t>
      </w:r>
      <w:r w:rsidRPr="00603595">
        <w:rPr>
          <w:rFonts w:cs="Times New Roman"/>
          <w:i/>
          <w:snapToGrid w:val="0"/>
          <w:szCs w:val="22"/>
          <w:u w:val="single"/>
        </w:rPr>
        <w:t>eligible students residing in a school district with a poverty index of 70 percent or greater may participate in the South Carolina Early Reading Development and Education Program.  Public and private providers will be reimbursed for instructional costs at a rate of</w:t>
      </w:r>
      <w:r w:rsidRPr="00603595">
        <w:rPr>
          <w:rFonts w:cs="Times New Roman"/>
          <w:snapToGrid w:val="0"/>
          <w:szCs w:val="22"/>
        </w:rPr>
        <w:t xml:space="preserve"> </w:t>
      </w:r>
      <w:r w:rsidRPr="00603595">
        <w:rPr>
          <w:rFonts w:cs="Times New Roman"/>
          <w:strike/>
          <w:snapToGrid w:val="0"/>
          <w:szCs w:val="22"/>
        </w:rPr>
        <w:t>the funded cost per child shall be</w:t>
      </w:r>
      <w:r w:rsidRPr="00603595">
        <w:rPr>
          <w:rFonts w:cs="Times New Roman"/>
          <w:snapToGrid w:val="0"/>
          <w:szCs w:val="22"/>
        </w:rPr>
        <w:t xml:space="preserve"> $4,218 </w:t>
      </w:r>
      <w:r w:rsidRPr="00603595">
        <w:rPr>
          <w:rFonts w:cs="Times New Roman"/>
          <w:strike/>
          <w:snapToGrid w:val="0"/>
          <w:szCs w:val="22"/>
        </w:rPr>
        <w:t>increased annually by the rate of inflation as determined by the Revenue and Fiscal Affairs Office for the Education Finance Act</w:t>
      </w:r>
      <w:r w:rsidRPr="00603595">
        <w:rPr>
          <w:rFonts w:cs="Times New Roman"/>
          <w:snapToGrid w:val="0"/>
          <w:szCs w:val="22"/>
        </w:rPr>
        <w:t xml:space="preserve"> </w:t>
      </w:r>
      <w:r w:rsidRPr="00603595">
        <w:rPr>
          <w:rFonts w:cs="Times New Roman"/>
          <w:i/>
          <w:snapToGrid w:val="0"/>
          <w:szCs w:val="22"/>
          <w:u w:val="single"/>
        </w:rPr>
        <w:t>per student enrolled</w:t>
      </w:r>
      <w:r w:rsidRPr="00603595">
        <w:rPr>
          <w:rFonts w:cs="Times New Roman"/>
          <w:snapToGrid w:val="0"/>
          <w:szCs w:val="22"/>
        </w:rPr>
        <w:t xml:space="preserve">.  Eligible students enrolling </w:t>
      </w:r>
      <w:r w:rsidRPr="00603595">
        <w:rPr>
          <w:rFonts w:cs="Times New Roman"/>
          <w:strike/>
          <w:snapToGrid w:val="0"/>
          <w:szCs w:val="22"/>
        </w:rPr>
        <w:t>with private providers</w:t>
      </w:r>
      <w:r w:rsidRPr="00603595">
        <w:rPr>
          <w:rFonts w:cs="Times New Roman"/>
          <w:snapToGrid w:val="0"/>
          <w:szCs w:val="22"/>
        </w:rPr>
        <w:t xml:space="preserve"> during the school year </w:t>
      </w:r>
      <w:r w:rsidRPr="00603595">
        <w:rPr>
          <w:rFonts w:cs="Times New Roman"/>
          <w:i/>
          <w:snapToGrid w:val="0"/>
          <w:szCs w:val="22"/>
          <w:u w:val="single"/>
        </w:rPr>
        <w:t>or withdrawing during the school year</w:t>
      </w:r>
      <w:r w:rsidRPr="00603595">
        <w:rPr>
          <w:rFonts w:cs="Times New Roman"/>
          <w:snapToGrid w:val="0"/>
          <w:szCs w:val="22"/>
        </w:rPr>
        <w:t xml:space="preserve"> shall be funded on a pro rata basis determined by the length of their enrollment.  Private providers transporting eligible children to and from school shall </w:t>
      </w:r>
      <w:r w:rsidRPr="00603595">
        <w:rPr>
          <w:rFonts w:cs="Times New Roman"/>
          <w:i/>
          <w:snapToGrid w:val="0"/>
          <w:szCs w:val="22"/>
          <w:u w:val="single"/>
        </w:rPr>
        <w:t>also</w:t>
      </w:r>
      <w:r w:rsidRPr="00603595">
        <w:rPr>
          <w:rFonts w:cs="Times New Roman"/>
          <w:snapToGrid w:val="0"/>
          <w:szCs w:val="22"/>
        </w:rPr>
        <w:t xml:space="preserve"> be eligible for a reimbursement of $550 per eligible child transported.  </w:t>
      </w:r>
      <w:r w:rsidRPr="00603595">
        <w:rPr>
          <w:rFonts w:cs="Times New Roman"/>
          <w:strike/>
          <w:snapToGrid w:val="0"/>
          <w:szCs w:val="22"/>
        </w:rPr>
        <w:t>Providers</w:t>
      </w:r>
      <w:r w:rsidRPr="00603595">
        <w:rPr>
          <w:rFonts w:cs="Times New Roman"/>
          <w:snapToGrid w:val="0"/>
          <w:szCs w:val="22"/>
        </w:rPr>
        <w:t xml:space="preserve"> </w:t>
      </w:r>
      <w:r w:rsidRPr="00603595">
        <w:rPr>
          <w:rFonts w:cs="Times New Roman"/>
          <w:i/>
          <w:snapToGrid w:val="0"/>
          <w:szCs w:val="22"/>
          <w:u w:val="single"/>
        </w:rPr>
        <w:t>All providers</w:t>
      </w:r>
      <w:r w:rsidRPr="00603595">
        <w:rPr>
          <w:rFonts w:cs="Times New Roman"/>
          <w:snapToGrid w:val="0"/>
          <w:szCs w:val="22"/>
        </w:rPr>
        <w:t xml:space="preserve"> who are reimbursed are required to retain records as required by their fiscal agent.  </w:t>
      </w:r>
      <w:r w:rsidRPr="00603595">
        <w:rPr>
          <w:rFonts w:cs="Times New Roman"/>
          <w:strike/>
          <w:snapToGrid w:val="0"/>
          <w:szCs w:val="22"/>
        </w:rPr>
        <w:t>Providers</w:t>
      </w:r>
      <w:r w:rsidRPr="00603595">
        <w:rPr>
          <w:rFonts w:cs="Times New Roman"/>
          <w:snapToGrid w:val="0"/>
          <w:szCs w:val="22"/>
        </w:rPr>
        <w:t xml:space="preserve"> </w:t>
      </w:r>
      <w:r w:rsidRPr="00603595">
        <w:rPr>
          <w:rFonts w:cs="Times New Roman"/>
          <w:i/>
          <w:snapToGrid w:val="0"/>
          <w:szCs w:val="22"/>
          <w:u w:val="single"/>
        </w:rPr>
        <w:t>New providers participating for the first time in the current fiscal year and</w:t>
      </w:r>
      <w:r w:rsidRPr="00603595">
        <w:rPr>
          <w:rFonts w:cs="Times New Roman"/>
          <w:snapToGrid w:val="0"/>
          <w:szCs w:val="22"/>
        </w:rPr>
        <w:t xml:space="preserve"> enrolling between one and six eligible children shall be eligible to receive up to $1,000 per child in materials and equipment </w:t>
      </w:r>
      <w:r w:rsidRPr="00603595">
        <w:rPr>
          <w:rFonts w:cs="Times New Roman"/>
          <w:strike/>
          <w:snapToGrid w:val="0"/>
          <w:szCs w:val="22"/>
        </w:rPr>
        <w:t>grant</w:t>
      </w:r>
      <w:r w:rsidRPr="00603595">
        <w:rPr>
          <w:rFonts w:cs="Times New Roman"/>
          <w:snapToGrid w:val="0"/>
          <w:szCs w:val="22"/>
        </w:rPr>
        <w:t xml:space="preserve"> funding, with providers enrolling seven or more such children eligible for </w:t>
      </w:r>
      <w:r w:rsidRPr="00603595">
        <w:rPr>
          <w:rFonts w:cs="Times New Roman"/>
          <w:strike/>
          <w:snapToGrid w:val="0"/>
          <w:szCs w:val="22"/>
        </w:rPr>
        <w:t>grants</w:t>
      </w:r>
      <w:r w:rsidRPr="00603595">
        <w:rPr>
          <w:rFonts w:cs="Times New Roman"/>
          <w:snapToGrid w:val="0"/>
          <w:szCs w:val="22"/>
        </w:rPr>
        <w:t xml:space="preserve"> </w:t>
      </w:r>
      <w:r w:rsidRPr="00603595">
        <w:rPr>
          <w:rFonts w:cs="Times New Roman"/>
          <w:i/>
          <w:snapToGrid w:val="0"/>
          <w:szCs w:val="22"/>
          <w:u w:val="single"/>
        </w:rPr>
        <w:t>funding</w:t>
      </w:r>
      <w:r w:rsidRPr="00603595">
        <w:rPr>
          <w:rFonts w:cs="Times New Roman"/>
          <w:snapToGrid w:val="0"/>
          <w:szCs w:val="22"/>
        </w:rPr>
        <w:t xml:space="preserve"> not to exceed $10,000.  Providers receiving equipment </w:t>
      </w:r>
      <w:r w:rsidRPr="00603595">
        <w:rPr>
          <w:rFonts w:cs="Times New Roman"/>
          <w:strike/>
          <w:snapToGrid w:val="0"/>
          <w:szCs w:val="22"/>
        </w:rPr>
        <w:t>grants</w:t>
      </w:r>
      <w:r w:rsidRPr="00603595">
        <w:rPr>
          <w:rFonts w:cs="Times New Roman"/>
          <w:snapToGrid w:val="0"/>
          <w:szCs w:val="22"/>
        </w:rPr>
        <w:t xml:space="preserve"> </w:t>
      </w:r>
      <w:r w:rsidRPr="00603595">
        <w:rPr>
          <w:rFonts w:cs="Times New Roman"/>
          <w:i/>
          <w:snapToGrid w:val="0"/>
          <w:szCs w:val="22"/>
          <w:u w:val="single"/>
        </w:rPr>
        <w:t>funding</w:t>
      </w:r>
      <w:r w:rsidRPr="00603595">
        <w:rPr>
          <w:rFonts w:cs="Times New Roman"/>
          <w:snapToGrid w:val="0"/>
          <w:szCs w:val="22"/>
        </w:rPr>
        <w:t xml:space="preserve">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(L)</w:t>
      </w:r>
      <w:r w:rsidRPr="00603595">
        <w:rPr>
          <w:rFonts w:cs="Times New Roman"/>
          <w:strike/>
          <w:snapToGrid w:val="0"/>
          <w:szCs w:val="22"/>
        </w:rPr>
        <w:tab/>
        <w:t>Pursuant to this provision, the Department of Social Services shall: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(1)</w:t>
      </w:r>
      <w:r w:rsidRPr="00603595">
        <w:rPr>
          <w:rFonts w:cs="Times New Roman"/>
          <w:strike/>
          <w:snapToGrid w:val="0"/>
          <w:szCs w:val="22"/>
        </w:rPr>
        <w:tab/>
        <w:t>maintain a list of all approved public and private providers;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(2)</w:t>
      </w:r>
      <w:r w:rsidRPr="00603595">
        <w:rPr>
          <w:rFonts w:cs="Times New Roman"/>
          <w:strike/>
          <w:snapToGrid w:val="0"/>
          <w:szCs w:val="22"/>
        </w:rPr>
        <w:tab/>
        <w:t>provide the Department of Education and the Office of First Steps information necessary to carry out the requirements of this provision.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(M)</w:t>
      </w:r>
      <w:r w:rsidRPr="00603595">
        <w:rPr>
          <w:rFonts w:cs="Times New Roman"/>
          <w:strike/>
          <w:snapToGrid w:val="0"/>
          <w:szCs w:val="22"/>
        </w:rPr>
        <w:tab/>
        <w:t>The Office of First Steps to School Readiness shall be responsible for the collection and maintenance of data on the state funded programs provided through private providers.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strike/>
          <w:szCs w:val="22"/>
        </w:rPr>
        <w:t>(N)</w:t>
      </w:r>
      <w:r w:rsidRPr="00603595">
        <w:rPr>
          <w:rFonts w:cs="Times New Roman"/>
          <w:szCs w:val="22"/>
        </w:rPr>
        <w:t xml:space="preserve">  Of the funds appropriated, $300,000 shall be allocated to the Education Oversight Committee to conduct an annual evaluation of the South Carolina Child Development Education Pilot Program and to issue findings in a report to the General Assembly by January fifteenth of each year.  </w:t>
      </w:r>
      <w:r w:rsidRPr="00603595">
        <w:rPr>
          <w:rFonts w:cs="Times New Roman"/>
          <w:strike/>
          <w:szCs w:val="22"/>
        </w:rPr>
        <w:t>The evaluation shall include, but is not limited to:  (1)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r w:rsidRPr="00603595">
        <w:rPr>
          <w:rFonts w:cs="Times New Roman"/>
          <w:szCs w:val="22"/>
        </w:rPr>
        <w:t xml:space="preserve">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1.67.</w:t>
      </w:r>
      <w:r w:rsidRPr="00603595">
        <w:rPr>
          <w:rFonts w:cs="Times New Roman"/>
          <w:szCs w:val="22"/>
        </w:rPr>
        <w:tab/>
        <w:t xml:space="preserve">(SDE: Summer Reading Camps)  For the current fiscal year, funds appropriated for summer reading camps must be allocated as follows:  (1) up to twenty percent to the Department of Education to provide bus transportation for students attending the camps; (2) $700,000 </w:t>
      </w:r>
      <w:r w:rsidRPr="00603595">
        <w:rPr>
          <w:rFonts w:cs="Times New Roman"/>
          <w:i/>
          <w:szCs w:val="22"/>
          <w:u w:val="single"/>
        </w:rPr>
        <w:t>allocated to the department</w:t>
      </w:r>
      <w:r w:rsidRPr="00603595">
        <w:rPr>
          <w:rFonts w:cs="Times New Roman"/>
          <w:szCs w:val="22"/>
        </w:rPr>
        <w:t xml:space="preserve"> to </w:t>
      </w:r>
      <w:r w:rsidRPr="00603595">
        <w:rPr>
          <w:rFonts w:cs="Times New Roman"/>
          <w:i/>
          <w:szCs w:val="22"/>
          <w:u w:val="single"/>
        </w:rPr>
        <w:t>provide grants to</w:t>
      </w:r>
      <w:r w:rsidRPr="00603595">
        <w:rPr>
          <w:rFonts w:cs="Times New Roman"/>
          <w:szCs w:val="22"/>
        </w:rPr>
        <w:t xml:space="preserve"> support community partnerships whereby community organizations would collaborate with local school districts to provide after school programs or summer reading camps that utilize volunteers, mentors or tutors to provide instructional support to struggling readers in elementary schools that have a poverty index of fifty percent or greater.  The Education Oversight Committee will document and evaluate the partnerships and the impact of the partnerships on student academic success and make recommendations on the characteristics of effective partnerships and on methods of duplicating effective partnerships throughout the state; and </w:t>
      </w:r>
      <w:r w:rsidRPr="00603595">
        <w:rPr>
          <w:rFonts w:cs="Times New Roman"/>
        </w:rPr>
        <w:t xml:space="preserve">(3) the remainder on a per pupil allocation to each school district based on the number of students who </w:t>
      </w:r>
      <w:r w:rsidRPr="00603595">
        <w:rPr>
          <w:rFonts w:cs="Times New Roman"/>
          <w:strike/>
        </w:rPr>
        <w:t>scored Not Met 1 on the third grade reading and research assessment of the prior year’s Palmetto Assessment of State Standards administration</w:t>
      </w:r>
      <w:r w:rsidRPr="00603595">
        <w:rPr>
          <w:rFonts w:cs="Times New Roman"/>
        </w:rPr>
        <w:t xml:space="preserve"> </w:t>
      </w:r>
      <w:r w:rsidRPr="00603595">
        <w:rPr>
          <w:rFonts w:cs="Times New Roman"/>
          <w:i/>
          <w:u w:val="single"/>
        </w:rPr>
        <w:t>substantially failed to demonstrate third-grade reading proficiency as indicated on the prior year’s state assessment as defined by Section 59-155-120 (10) of the 1976 Code</w:t>
      </w:r>
      <w:r w:rsidRPr="00603595">
        <w:rPr>
          <w:rFonts w:cs="Times New Roman"/>
        </w:rPr>
        <w:t xml:space="preserve">.  </w:t>
      </w:r>
      <w:r w:rsidRPr="00603595">
        <w:rPr>
          <w:rFonts w:cs="Times New Roman"/>
          <w:szCs w:val="22"/>
        </w:rPr>
        <w:t>Summer reading camps must be at least six weeks in duration with a minimum of four days of instruction per week and four hours of instruction per day, or the equivalent minimum hours of instruction in the summer.  School transportation shall be provided.</w:t>
      </w:r>
      <w:r w:rsidRPr="00603595">
        <w:rPr>
          <w:rFonts w:cs="Times New Roman"/>
          <w:b/>
          <w:szCs w:val="22"/>
        </w:rPr>
        <w:t xml:space="preserve"> </w:t>
      </w:r>
      <w:r w:rsidRPr="00603595">
        <w:rPr>
          <w:rFonts w:cs="Times New Roman"/>
          <w:szCs w:val="22"/>
        </w:rPr>
        <w:t xml:space="preserve"> The camps must be taught by compensated teachers who have at least an add-on literacy endorsement or who have documented and demonstrated substantial success in helping students comprehend grade-level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third-grade reading </w:t>
      </w:r>
      <w:r w:rsidRPr="00603595">
        <w:rPr>
          <w:rFonts w:cs="Times New Roman"/>
          <w:szCs w:val="22"/>
        </w:rPr>
        <w:lastRenderedPageBreak/>
        <w:t>proficiency by the end of the school year must be offered the opportunity to attend a summer reading camp at no cost to the parent or guardian.  The purpose of the reading camp is to provide students who are significantly below third-grade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59-19-90,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student’s participation in the summer reading camp.</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b/>
          <w:szCs w:val="22"/>
        </w:rPr>
        <w:t>1.68.</w:t>
      </w:r>
      <w:r w:rsidRPr="00603595">
        <w:rPr>
          <w:rFonts w:cs="Times New Roman"/>
          <w:szCs w:val="22"/>
        </w:rPr>
        <w:tab/>
        <w:t xml:space="preserve">(SDE: Educational Credit for Exceptional Needs Children)  </w:t>
      </w:r>
      <w:r w:rsidRPr="00603595">
        <w:rPr>
          <w:rFonts w:cs="Times New Roman"/>
          <w:strike/>
          <w:szCs w:val="22"/>
        </w:rPr>
        <w:t>(A)  As used in this proviso: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(1)</w:t>
      </w:r>
      <w:r w:rsidRPr="00603595">
        <w:rPr>
          <w:rFonts w:cs="Times New Roman"/>
          <w:strike/>
          <w:szCs w:val="22"/>
        </w:rPr>
        <w:tab/>
        <w:t>‘Independent school’ means a school, other than a public school, at which the compulsory attendance requirements of Section 59-65-10 may be met and that does not discriminate based on the grounds of race, color, religion, or national origin.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(2)</w:t>
      </w:r>
      <w:r w:rsidRPr="00603595">
        <w:rPr>
          <w:rFonts w:cs="Times New Roman"/>
          <w:strike/>
          <w:szCs w:val="22"/>
        </w:rPr>
        <w:tab/>
        <w:t>‘Parent’ means the natural or adoptive parent or legal guardian of a child.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(3)</w:t>
      </w:r>
      <w:r w:rsidRPr="00603595">
        <w:rPr>
          <w:rFonts w:cs="Times New Roman"/>
          <w:strike/>
          <w:szCs w:val="22"/>
        </w:rPr>
        <w:tab/>
        <w:t>‘Qualifying student’ means a student who is a South Carolina resident and who is eligible to be enrolled in a South Carolina secondary or elementary public school at the kindergarten or later year level for the current school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(4)</w:t>
      </w:r>
      <w:r w:rsidRPr="00603595">
        <w:rPr>
          <w:rFonts w:cs="Times New Roman"/>
          <w:strike/>
          <w:szCs w:val="22"/>
        </w:rPr>
        <w:tab/>
        <w:t>‘Resident public school district’ means the public school district in which a student resides.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(5)</w:t>
      </w:r>
      <w:r w:rsidRPr="00603595">
        <w:rPr>
          <w:rFonts w:cs="Times New Roman"/>
          <w:strike/>
          <w:szCs w:val="22"/>
        </w:rPr>
        <w:tab/>
        <w:t>‘Tuition’ means the total amount of money charged for the cost of a qualifying student to attend an independent school including, but not limited to, fees for attending the school and school-related transportation.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(6)</w:t>
      </w:r>
      <w:r w:rsidRPr="00603595">
        <w:rPr>
          <w:rFonts w:cs="Times New Roman"/>
          <w:strike/>
          <w:szCs w:val="22"/>
        </w:rPr>
        <w:tab/>
        <w:t>‘Eligible school’ means an independent school including those religious in nature, other than a public school, at which the compulsory attendance requirements of Section 59-65-10 may be met, that:</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offers a general education to primary or secondary school students;</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does not discriminate on the basis of race, color, or national origin;</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is located in this State;</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(d)</w:t>
      </w:r>
      <w:r w:rsidRPr="00603595">
        <w:rPr>
          <w:rFonts w:cs="Times New Roman"/>
          <w:strike/>
          <w:szCs w:val="22"/>
        </w:rPr>
        <w:tab/>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(e)</w:t>
      </w:r>
      <w:r w:rsidRPr="00603595">
        <w:rPr>
          <w:rFonts w:cs="Times New Roman"/>
          <w:strike/>
          <w:szCs w:val="22"/>
        </w:rPr>
        <w:tab/>
        <w:t>has school facilities that are subject to applicable federal, state, and local laws; and</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(f)</w:t>
      </w:r>
      <w:r w:rsidRPr="00603595">
        <w:rPr>
          <w:rFonts w:cs="Times New Roman"/>
          <w:strike/>
          <w:szCs w:val="22"/>
        </w:rPr>
        <w:tab/>
        <w:t>is a member in good standing of the Southern Association of Colleges and Schools, the South Carolina Association of Christian Schools or the South Carolina Independent Schools Association.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(7)</w:t>
      </w:r>
      <w:r w:rsidRPr="00603595">
        <w:rPr>
          <w:rFonts w:cs="Times New Roman"/>
          <w:strike/>
          <w:szCs w:val="22"/>
        </w:rPr>
        <w:tab/>
        <w:t>‘Nonprofit scholarship funding organization’ means a charitable organization that:</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is exempt from federal tax under Section 501(a) of the Internal Revenue Code by being listed as an exempt organization in Section 501(c)(3) of the Code;</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allocates, after its first year of operation, at least ninety-five percent of its annual contributions and gross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lastRenderedPageBreak/>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allocates all of its funds used for grants on an annual basis to children who are ‘exceptional needs’ students as defined herein;</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(d)</w:t>
      </w:r>
      <w:r w:rsidRPr="00603595">
        <w:rPr>
          <w:rFonts w:cs="Times New Roman"/>
          <w:strike/>
          <w:szCs w:val="22"/>
        </w:rPr>
        <w:tab/>
        <w:t>does not provide grants solely for the benefit of one school, and if the Department of Revenue determines that the nonprofit scholarship funding organization is providing grants to one particular school, the tax credit allowed by this section may be disallowed;</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(e)</w:t>
      </w:r>
      <w:r w:rsidRPr="00603595">
        <w:rPr>
          <w:rFonts w:cs="Times New Roman"/>
          <w:strike/>
          <w:szCs w:val="22"/>
        </w:rPr>
        <w:tab/>
        <w:t>does not have as a volunteer, contractor, consultant, fundraiser or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 and</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(f)</w:t>
      </w:r>
      <w:r w:rsidRPr="00603595">
        <w:rPr>
          <w:rFonts w:cs="Times New Roman"/>
          <w:strike/>
          <w:szCs w:val="22"/>
        </w:rPr>
        <w:tab/>
        <w:t>does not have as a member of its governing board or an employee, volunteer, contractor, consultant, or fundraiser who has been convicted of a felony, or who has declared bankruptcy within the last seven years;</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(g)</w:t>
      </w:r>
      <w:r w:rsidRPr="00603595">
        <w:rPr>
          <w:rFonts w:cs="Times New Roman"/>
          <w:strike/>
          <w:szCs w:val="22"/>
        </w:rPr>
        <w:tab/>
        <w:t>does not release personally identifiable information pertaining to students or donors or use information collected about donors, students or schools for financial gain; and</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(h)</w:t>
      </w:r>
      <w:r w:rsidRPr="00603595">
        <w:rPr>
          <w:rFonts w:cs="Times New Roman"/>
          <w:strike/>
          <w:szCs w:val="22"/>
        </w:rPr>
        <w:tab/>
        <w:t>must not place conditions on schools enrolling students receiving scholarships to limit the ability of the schools to enroll students accepting grants from other nonprofit scholarship funding organizations.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(8)</w:t>
      </w:r>
      <w:r w:rsidRPr="00603595">
        <w:rPr>
          <w:rFonts w:cs="Times New Roman"/>
          <w:strike/>
          <w:szCs w:val="22"/>
        </w:rPr>
        <w:tab/>
        <w:t>‘Person’ means an individual, partnership, corporation, or other similar entity.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(9)</w:t>
      </w:r>
      <w:r w:rsidRPr="00603595">
        <w:rPr>
          <w:rFonts w:cs="Times New Roman"/>
          <w:strike/>
          <w:szCs w:val="22"/>
        </w:rPr>
        <w:tab/>
        <w:t>‘Transportation’ means transportation to and from school only.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(B)</w:t>
      </w:r>
      <w:r w:rsidRPr="00603595">
        <w:rPr>
          <w:rFonts w:cs="Times New Roman"/>
          <w:strike/>
          <w:szCs w:val="22"/>
        </w:rPr>
        <w:tab/>
        <w:t>A person is entitled to a tax credit against income taxes imposed pursuant to Chapter 6, Title 12 or bank taxes imposed pursuant to Chapter 11, Title 12 for the amount of money the person contributes to a nonprofit scholarship funding organization up to the limits of this proviso if:</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(1)</w:t>
      </w:r>
      <w:r w:rsidRPr="00603595">
        <w:rPr>
          <w:rFonts w:cs="Times New Roman"/>
          <w:strike/>
          <w:szCs w:val="22"/>
        </w:rPr>
        <w:tab/>
        <w:t>the contribution is used to provide grants for tuition, transportation, or textbook expenses or any combination thereof to exceptional needs children enrolled in eligible schools who qualify for these grants under the provisions of this proviso;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(2)</w:t>
      </w:r>
      <w:r w:rsidRPr="00603595">
        <w:rPr>
          <w:rFonts w:cs="Times New Roman"/>
          <w:strike/>
          <w:szCs w:val="22"/>
        </w:rPr>
        <w:tab/>
        <w:t>the person does not designate a specific child or school as the beneficiary of the contribution.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(C)</w:t>
      </w:r>
      <w:r w:rsidRPr="00603595">
        <w:rPr>
          <w:rFonts w:cs="Times New Roman"/>
          <w:strike/>
          <w:szCs w:val="22"/>
        </w:rPr>
        <w:tab/>
        <w:t>Grants may be awarded by a scholarship funding organization in an amount not exceeding ten thousand dollars or the total cost of tuition, whichever is less, for qualifying</w:t>
      </w:r>
      <w:r w:rsidRPr="00603595">
        <w:rPr>
          <w:rFonts w:cs="Times New Roman"/>
          <w:b/>
          <w:strike/>
          <w:szCs w:val="22"/>
        </w:rPr>
        <w:t xml:space="preserve"> </w:t>
      </w:r>
      <w:r w:rsidRPr="00603595">
        <w:rPr>
          <w:rFonts w:cs="Times New Roman"/>
          <w:strike/>
          <w:szCs w:val="22"/>
        </w:rPr>
        <w:t>students with ‘exceptional needs’ to attend an independent school.  Prior to awarding any grant, a scholarship funding organization must receive written documentation from the parent documenting that the qualifying student is an exceptional needs child.  Upon approving the application, the scholarship funding organization must issue a check to the eligible school in the name of the qualifying student.  In the event that the qualifying student leaves or withdraws from the school for any reason prior to the end of the semester or school year and does not re-enroll within thirty days, then the eligible school must return a prorated amount of the grant to the scholarship funding organization based on the number of days the qualifying student was enrolled in the school during the semester or school year within sixty days of the qualifying student’s departure.</w:t>
      </w:r>
      <w:r w:rsidRPr="00603595">
        <w:rPr>
          <w:rFonts w:cs="Times New Roman"/>
          <w:b/>
          <w:strike/>
          <w:szCs w:val="22"/>
        </w:rPr>
        <w:t xml:space="preserve">  </w:t>
      </w:r>
      <w:r w:rsidRPr="00603595">
        <w:rPr>
          <w:rFonts w:cs="Times New Roman"/>
          <w:strike/>
          <w:szCs w:val="22"/>
        </w:rPr>
        <w:t>An ‘exceptional needs’ child is defined as a child:</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(1)</w:t>
      </w:r>
      <w:r w:rsidRPr="00603595">
        <w:rPr>
          <w:rFonts w:cs="Times New Roman"/>
          <w:strike/>
          <w:szCs w:val="22"/>
        </w:rPr>
        <w:tab/>
        <w:t>(a)</w:t>
      </w:r>
      <w:r w:rsidRPr="00603595">
        <w:rPr>
          <w:rFonts w:cs="Times New Roman"/>
          <w:strike/>
          <w:szCs w:val="22"/>
        </w:rPr>
        <w:tab/>
        <w:t>who has been evaluated in accordance with South Carolina’s evaluation criteria, as set forth in S.C. Code Ann. Regs. 43</w:t>
      </w:r>
      <w:r w:rsidRPr="00603595">
        <w:rPr>
          <w:rFonts w:cs="Times New Roman"/>
          <w:strike/>
          <w:szCs w:val="22"/>
        </w:rPr>
        <w:noBreakHyphen/>
        <w:t>243.1, and determined eligible as a child with a disability who needs special education and related services, in accordance with the requirements of Section 300.8 of the Individuals with Disabilities Education Act; or</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who has been diagnosed within the last three years by a licensed speech-language pathologist, psychiatrist, or medical, mental health, psycho-educational, or other comparable licensed healthcare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(2)</w:t>
      </w:r>
      <w:r w:rsidRPr="00603595">
        <w:rPr>
          <w:rFonts w:cs="Times New Roman"/>
          <w:strike/>
          <w:szCs w:val="22"/>
        </w:rPr>
        <w:tab/>
        <w:t>the child’s parents or legal guardian believes that the services provided by the school district of legal residence do not sufficiently meet the needs of the child.</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(D)</w:t>
      </w:r>
      <w:r w:rsidRPr="00603595">
        <w:rPr>
          <w:rFonts w:cs="Times New Roman"/>
          <w:strike/>
          <w:szCs w:val="22"/>
        </w:rPr>
        <w:tab/>
        <w:t>(1)</w:t>
      </w:r>
      <w:r w:rsidRPr="00603595">
        <w:rPr>
          <w:rFonts w:cs="Times New Roman"/>
          <w:strike/>
          <w:szCs w:val="22"/>
        </w:rPr>
        <w:tab/>
        <w:t>(a)</w:t>
      </w:r>
      <w:r w:rsidRPr="00603595">
        <w:rPr>
          <w:rFonts w:cs="Times New Roman"/>
          <w:strike/>
          <w:szCs w:val="22"/>
        </w:rPr>
        <w:tab/>
        <w:t>The tax credits authorized by subsection (B) may not exceed cumulatively a total of eight million dollars for contributions made on behalf of ‘exceptional needs’ students.  If the Department of Revenue determines that the total of such credits claimed by all taxpayers exceeds this amount, it shall allow credits only up to those amounts on a first come, first serve basis.</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The department shall establish an application process to determine the amount of credit available to be claimed.  The receipt of the application by the department will determine priority for the credit.  Subject to the provisions of item (5), contributions must be made on or before June 30, 2015, in order to claim the credit.  The credit must be claimed on the return for tax year that the contribution is made.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(2)</w:t>
      </w:r>
      <w:r w:rsidRPr="00603595">
        <w:rPr>
          <w:rFonts w:cs="Times New Roman"/>
          <w:strike/>
          <w:szCs w:val="22"/>
        </w:rPr>
        <w:tab/>
        <w:t>A taxpayer may not claim more than sixty percent of their total tax liability for the year in contribution towards the tax credit authorized by subsection (B). This credit is not refundable.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(3)</w:t>
      </w:r>
      <w:r w:rsidRPr="00603595">
        <w:rPr>
          <w:rFonts w:cs="Times New Roman"/>
          <w:strike/>
          <w:szCs w:val="22"/>
        </w:rPr>
        <w:tab/>
        <w:t>The Department of Revenue shall prescribe the form and manner of proof required to obtain the credit authorized by subsection (B).  Also, the department shall develop a method of informing taxpayers if either of the credit limits are met at any time during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(4)</w:t>
      </w:r>
      <w:r w:rsidRPr="00603595">
        <w:rPr>
          <w:rFonts w:cs="Times New Roman"/>
          <w:strike/>
          <w:szCs w:val="22"/>
        </w:rPr>
        <w:tab/>
        <w:t>A person may claim a credit under subsection (B) for contributions made between July 1, 2014 and June 30, 2015.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(E)</w:t>
      </w:r>
      <w:r w:rsidRPr="00603595">
        <w:rPr>
          <w:rFonts w:cs="Times New Roman"/>
          <w:strike/>
          <w:szCs w:val="22"/>
        </w:rPr>
        <w:tab/>
        <w:t>A corporation or entity entitled to a credit under subsection (B) may not convey, assign, or transfer the deduction or credit authorized by this section to another entity unless all of the assets of the entity are conveyed, assigned, or transferred in the same transaction.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(F)</w:t>
      </w:r>
      <w:r w:rsidRPr="00603595">
        <w:rPr>
          <w:rFonts w:cs="Times New Roman"/>
          <w:strike/>
          <w:szCs w:val="22"/>
        </w:rPr>
        <w:tab/>
        <w:t>Except as otherwise provided, neither the Department of Education, the Department of Revenue, nor any other state agency may regulate the educational program of an independent school that accepts students receiving scholarship grants pursuant to this proviso.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(G)</w:t>
      </w:r>
      <w:r w:rsidRPr="00603595">
        <w:rPr>
          <w:rFonts w:cs="Times New Roman"/>
          <w:strike/>
          <w:szCs w:val="22"/>
        </w:rPr>
        <w:tab/>
        <w:t>(1)</w:t>
      </w:r>
      <w:r w:rsidRPr="00603595">
        <w:rPr>
          <w:rFonts w:cs="Times New Roman"/>
          <w:strike/>
          <w:szCs w:val="22"/>
        </w:rPr>
        <w:tab/>
        <w:t>The Education Oversight Committee, as established in Chapter 6, Title 59, is responsible for determining if an eligible school meets the criteria established by subsection (A)(6), and shall publish an approved list of such schools meeting this criteria below.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(2)</w:t>
      </w:r>
      <w:r w:rsidRPr="00603595">
        <w:rPr>
          <w:rFonts w:cs="Times New Roman"/>
          <w:strike/>
          <w:szCs w:val="22"/>
        </w:rPr>
        <w:tab/>
        <w:t>(a)</w:t>
      </w:r>
      <w:r w:rsidRPr="00603595">
        <w:rPr>
          <w:rFonts w:cs="Times New Roman"/>
          <w:strike/>
          <w:szCs w:val="22"/>
        </w:rPr>
        <w:tab/>
        <w:t xml:space="preserve">By the first day of August for the current fiscal year, the Education Oversight Committee, on its website available to the general public, shall provide a list with addresses and telephone numbers of nonprofit scholarship funding organizations in </w:t>
      </w:r>
      <w:r w:rsidRPr="00603595">
        <w:rPr>
          <w:rFonts w:cs="Times New Roman"/>
          <w:strike/>
          <w:szCs w:val="22"/>
        </w:rPr>
        <w:lastRenderedPageBreak/>
        <w:t>good standing which provide grants under this proviso, and a list of approved independent schools which accept grants for eligible students and which in its determination are in compliance with the requirements of subsection (A)(6).</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Student test scores, by category, on national achievement or state standardized tests, or both, for all grades tested and administered by an eligible school receiving or entitled to receive scholarship grants under this proviso must be transmitted to the Education Oversight Committee which in turn shall publish this information on its website with the most recent scores by category included.</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(3)</w:t>
      </w:r>
      <w:r w:rsidRPr="00603595">
        <w:rPr>
          <w:rFonts w:cs="Times New Roman"/>
          <w:strike/>
          <w:szCs w:val="22"/>
        </w:rPr>
        <w:tab/>
        <w:t>Any independent school not determined to be an eligible school under the provisions of this proviso may seek review by filing a request for a contested case hearing with the Administrative Law Court in accordance with the court’s rules of procedure.</w:t>
      </w:r>
    </w:p>
    <w:p w:rsidR="00F73F95" w:rsidRPr="00603595" w:rsidRDefault="00F73F95" w:rsidP="00F73F95">
      <w:pPr>
        <w:tabs>
          <w:tab w:val="left" w:pos="216"/>
          <w:tab w:val="left" w:pos="432"/>
          <w:tab w:val="left" w:pos="648"/>
          <w:tab w:val="left" w:pos="864"/>
          <w:tab w:val="left" w:pos="1080"/>
          <w:tab w:val="left" w:pos="1296"/>
          <w:tab w:val="left" w:pos="144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(4)</w:t>
      </w:r>
      <w:r w:rsidRPr="00603595">
        <w:rPr>
          <w:rFonts w:cs="Times New Roman"/>
          <w:strike/>
          <w:szCs w:val="22"/>
        </w:rPr>
        <w:tab/>
        <w:t>The Education Oversight Committee, after consultation with its nine-member advisory committee, may exempt an independent school having students with exceptional needs who receive scholarship grants pursuant to this proviso from the curriculum requirements of subsection (A)(6)(d).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(H)</w:t>
      </w:r>
      <w:r w:rsidRPr="00603595">
        <w:rPr>
          <w:rFonts w:cs="Times New Roman"/>
          <w:strike/>
          <w:szCs w:val="22"/>
        </w:rPr>
        <w:tab/>
        <w:t>(1)</w:t>
      </w:r>
      <w:r w:rsidRPr="00603595">
        <w:rPr>
          <w:rFonts w:cs="Times New Roman"/>
          <w:strike/>
          <w:szCs w:val="22"/>
        </w:rPr>
        <w:tab/>
        <w:t>Every nonprofit scholarship funding organization providing grants under subsection (C), shall cause an outside auditing firm to conduct a comprehensive financial audit of its operations in conformity with generally accepted accounting principles and shall furnish the same within thirty days of its completion and acceptance to the Secretary of State and Department of Revenue which must be made available by them on their website for public review.  The audit must also document, at a minimum, the total number of grants awarded, the total amount of each grant, and the names of the eligible schools receiving grants on behalf of the eligible students.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(2)</w:t>
      </w:r>
      <w:r w:rsidRPr="00603595">
        <w:rPr>
          <w:rFonts w:cs="Times New Roman"/>
          <w:strike/>
          <w:szCs w:val="22"/>
        </w:rPr>
        <w:tab/>
        <w:t>Every independent school accepting grants for eligible students shall cause to be conducted a compliance audit by an outside entity or auditing firm examining its compliance with the provisions of this proviso, and shall furnish the same within thirty days of its completion and acceptance to the Secretary of State and Department of Revenue which must be made available by them on their website for public review.</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(3)</w:t>
      </w:r>
      <w:r w:rsidRPr="00603595">
        <w:rPr>
          <w:rFonts w:cs="Times New Roman"/>
          <w:strike/>
          <w:szCs w:val="22"/>
        </w:rPr>
        <w:tab/>
        <w:t>A nonprofit scholarship funding organization may transfer funds to another nonprofit scholarship funding organization, especially in the event that the organization cannot distribute the funds in a timely manner or if the organization ceases to exist.  None of the funds that are transferred by one nonprofit scholarship funding organization to another may be considered by the former organization when calculating its administrative expenses.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val="single" w:color="000000" w:themeColor="text1"/>
        </w:rPr>
        <w:t>(A)</w:t>
      </w:r>
      <w:r w:rsidRPr="00603595">
        <w:rPr>
          <w:i/>
          <w:color w:val="000000" w:themeColor="text1"/>
          <w:u w:val="single" w:color="000000" w:themeColor="text1"/>
        </w:rPr>
        <w:tab/>
        <w:t>As used in this paragraph:</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(1)</w:t>
      </w:r>
      <w:r w:rsidRPr="00603595">
        <w:rPr>
          <w:i/>
          <w:color w:val="000000" w:themeColor="text1"/>
          <w:u w:val="single" w:color="000000" w:themeColor="text1"/>
        </w:rPr>
        <w:tab/>
        <w:t>‘Eligible school’ means an independent school including those religious in nature, other than a public school, at which the compulsory attendance requirements of Section 59</w:t>
      </w:r>
      <w:r w:rsidRPr="00603595">
        <w:rPr>
          <w:i/>
          <w:color w:val="000000" w:themeColor="text1"/>
          <w:u w:val="single" w:color="000000" w:themeColor="text1"/>
        </w:rPr>
        <w:noBreakHyphen/>
        <w:t>65</w:t>
      </w:r>
      <w:r w:rsidRPr="00603595">
        <w:rPr>
          <w:i/>
          <w:color w:val="000000" w:themeColor="text1"/>
          <w:u w:val="single" w:color="000000" w:themeColor="text1"/>
        </w:rPr>
        <w:noBreakHyphen/>
        <w:t>10 may be met, that:</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(a)</w:t>
      </w:r>
      <w:r w:rsidRPr="00603595">
        <w:rPr>
          <w:i/>
          <w:color w:val="000000" w:themeColor="text1"/>
          <w:u w:val="single" w:color="000000" w:themeColor="text1"/>
        </w:rPr>
        <w:tab/>
        <w:t>offers a general education to primary or secondary school students;</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(b)</w:t>
      </w:r>
      <w:r w:rsidRPr="00603595">
        <w:rPr>
          <w:i/>
          <w:color w:val="000000" w:themeColor="text1"/>
          <w:u w:val="single" w:color="000000" w:themeColor="text1"/>
        </w:rPr>
        <w:tab/>
        <w:t>does not discriminate on the basis of race, color, or national origin;</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(c)</w:t>
      </w:r>
      <w:r w:rsidRPr="00603595">
        <w:rPr>
          <w:i/>
          <w:color w:val="000000" w:themeColor="text1"/>
          <w:u w:val="single" w:color="000000" w:themeColor="text1"/>
        </w:rPr>
        <w:tab/>
        <w:t>is located in this State;</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(d)</w:t>
      </w:r>
      <w:r w:rsidRPr="00603595">
        <w:rPr>
          <w:i/>
          <w:color w:val="000000" w:themeColor="text1"/>
          <w:u w:val="single" w:color="000000" w:themeColor="text1"/>
        </w:rPr>
        <w:tab/>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(e)</w:t>
      </w:r>
      <w:r w:rsidRPr="00603595">
        <w:rPr>
          <w:i/>
          <w:color w:val="000000" w:themeColor="text1"/>
          <w:u w:val="single" w:color="000000" w:themeColor="text1"/>
        </w:rPr>
        <w:tab/>
        <w:t>has school facilities that are subject to applicable federal, state, and local laws; and</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lastRenderedPageBreak/>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(f)</w:t>
      </w:r>
      <w:r w:rsidRPr="00603595">
        <w:rPr>
          <w:i/>
          <w:color w:val="000000" w:themeColor="text1"/>
          <w:u w:val="single" w:color="000000" w:themeColor="text1"/>
        </w:rPr>
        <w:tab/>
        <w:t>is a member in good standing of the Southern Association of Colleges and Schools, the South Carolina Association of Christian Schools, or the South Carolina Independent Schools Association.</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(2)</w:t>
      </w:r>
      <w:r w:rsidRPr="00603595">
        <w:rPr>
          <w:i/>
          <w:color w:val="000000" w:themeColor="text1"/>
          <w:u w:val="single" w:color="000000" w:themeColor="text1"/>
        </w:rPr>
        <w:tab/>
        <w:t>‘Exceptional needs child’ means a child:</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(a)</w:t>
      </w:r>
      <w:r w:rsidRPr="00603595">
        <w:rPr>
          <w:i/>
          <w:color w:val="000000" w:themeColor="text1"/>
          <w:u w:val="single" w:color="000000" w:themeColor="text1"/>
        </w:rPr>
        <w:tab/>
        <w:t>(i)</w:t>
      </w:r>
      <w:r w:rsidRPr="00603595">
        <w:rPr>
          <w:i/>
          <w:color w:val="000000" w:themeColor="text1"/>
          <w:u w:val="single" w:color="000000" w:themeColor="text1"/>
        </w:rPr>
        <w:tab/>
        <w:t>who has been evaluated in accordance with this State’s evaluation criteria, as set forth in S.C. Code Ann. Regs. 43</w:t>
      </w:r>
      <w:r w:rsidRPr="00603595">
        <w:rPr>
          <w:i/>
          <w:color w:val="000000" w:themeColor="text1"/>
          <w:u w:val="single" w:color="000000" w:themeColor="text1"/>
        </w:rPr>
        <w:noBreakHyphen/>
        <w:t>243.1, and determined eligible as a child with a disability who needs special education and related services, in accordance with the requirements of Section 300.8 of the Individuals with Disabilities Education Act; or</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(ii)</w:t>
      </w:r>
      <w:r w:rsidRPr="00603595">
        <w:rPr>
          <w:i/>
          <w:color w:val="000000" w:themeColor="text1"/>
          <w:u w:val="single" w:color="000000" w:themeColor="text1"/>
        </w:rPr>
        <w:tab/>
        <w:t>who has been diagnosed within the last three years by a licensed speech</w:t>
      </w:r>
      <w:r w:rsidRPr="00603595">
        <w:rPr>
          <w:i/>
          <w:color w:val="000000" w:themeColor="text1"/>
          <w:u w:val="single" w:color="000000" w:themeColor="text1"/>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(b)</w:t>
      </w:r>
      <w:r w:rsidRPr="00603595">
        <w:rPr>
          <w:i/>
          <w:color w:val="000000" w:themeColor="text1"/>
          <w:u w:val="single" w:color="000000" w:themeColor="text1"/>
        </w:rPr>
        <w:tab/>
        <w:t>the child’s parents or legal guardian believes that the services provided by the school district of legal residence do not sufficiently meet the needs of the child.</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(3)</w:t>
      </w:r>
      <w:r w:rsidRPr="00603595">
        <w:rPr>
          <w:i/>
          <w:color w:val="000000" w:themeColor="text1"/>
          <w:u w:val="single" w:color="000000" w:themeColor="text1"/>
        </w:rPr>
        <w:tab/>
        <w:t>‘Independent school’ means a school, other than a public school, at which the compulsory attendance requirements of Section 59</w:t>
      </w:r>
      <w:r w:rsidRPr="00603595">
        <w:rPr>
          <w:i/>
          <w:color w:val="000000" w:themeColor="text1"/>
          <w:u w:val="single" w:color="000000" w:themeColor="text1"/>
        </w:rPr>
        <w:noBreakHyphen/>
        <w:t>65</w:t>
      </w:r>
      <w:r w:rsidRPr="00603595">
        <w:rPr>
          <w:i/>
          <w:color w:val="000000" w:themeColor="text1"/>
          <w:u w:val="single" w:color="000000" w:themeColor="text1"/>
        </w:rPr>
        <w:noBreakHyphen/>
        <w:t>10 may be met and that does not discriminate based on the grounds of race, color, religion, or national origin.</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(4)</w:t>
      </w:r>
      <w:r w:rsidRPr="00603595">
        <w:rPr>
          <w:i/>
          <w:color w:val="000000" w:themeColor="text1"/>
          <w:u w:val="single" w:color="000000" w:themeColor="text1"/>
        </w:rPr>
        <w:tab/>
        <w:t>‘Nonprofit scholarship funding organization’ means a charitable organization that:</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(a)</w:t>
      </w:r>
      <w:r w:rsidRPr="00603595">
        <w:rPr>
          <w:i/>
          <w:color w:val="000000" w:themeColor="text1"/>
          <w:u w:val="single" w:color="000000" w:themeColor="text1"/>
        </w:rPr>
        <w:tab/>
        <w:t>is exempt from federal tax pursuant to Section 501(a) of the Internal Revenue Code by being listed as an exempt organization in Section 501(c)(3) of the Code;</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(b)</w:t>
      </w:r>
      <w:r w:rsidRPr="00603595">
        <w:rPr>
          <w:i/>
          <w:color w:val="000000" w:themeColor="text1"/>
          <w:u w:val="single" w:color="000000" w:themeColor="text1"/>
        </w:rPr>
        <w:tab/>
        <w:t>allocates, after its first year of operation, at least ninety</w:t>
      </w:r>
      <w:r w:rsidRPr="00603595">
        <w:rPr>
          <w:i/>
          <w:color w:val="000000" w:themeColor="text1"/>
          <w:u w:val="single" w:color="000000" w:themeColor="text1"/>
        </w:rPr>
        <w:noBreakHyphen/>
        <w:t>seven percent of its annual contributions and gross revenue received during a particular year to provide grants for tuition to children enrolled in an eligible school meeting the criteria of this paragraph, and incurs administrative expenses annually, after its first year of operation, of not more than three percent of its annual contributions and revenue for a particular year;</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(c)</w:t>
      </w:r>
      <w:r w:rsidRPr="00603595">
        <w:rPr>
          <w:i/>
          <w:color w:val="000000" w:themeColor="text1"/>
          <w:u w:val="single" w:color="000000" w:themeColor="text1"/>
        </w:rPr>
        <w:tab/>
        <w:t>allocates all of its funds used for grants on an annual basis to children who are exceptional needs students;</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(d)</w:t>
      </w:r>
      <w:r w:rsidRPr="00603595">
        <w:rPr>
          <w:i/>
          <w:color w:val="000000" w:themeColor="text1"/>
          <w:u w:val="single" w:color="000000" w:themeColor="text1"/>
        </w:rPr>
        <w:tab/>
        <w:t>does not provide grants solely for the benefit of one school, and if the Department determines that the nonprofit scholarship funding organization is providing grants to one particular school, the tax credit allowed by this paragraph may be disallowed;</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(e)</w:t>
      </w:r>
      <w:r w:rsidRPr="00603595">
        <w:rPr>
          <w:i/>
          <w:color w:val="000000" w:themeColor="text1"/>
          <w:u w:val="single" w:color="000000" w:themeColor="text1"/>
        </w:rPr>
        <w:tab/>
        <w:t>does not have as a volunteer, contractor, consultant, fundraiser or member of its governing board any parent, legal guardian, or member of their immediate family who has a child or ward who is currently receiving or has received a scholarship grant authorized by this paragraph from the organization within one year of the date the parent, legal guardian, or member of their immediate family became a board member;</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(f)</w:t>
      </w:r>
      <w:r w:rsidRPr="00603595">
        <w:rPr>
          <w:i/>
          <w:color w:val="000000" w:themeColor="text1"/>
          <w:u w:val="single" w:color="000000" w:themeColor="text1"/>
        </w:rPr>
        <w:tab/>
        <w:t>does not have as a member of its governing board or an employee, volunteer, contractor, consultant, or fundraiser who has been convicted of a felony;</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(g)</w:t>
      </w:r>
      <w:r w:rsidRPr="00603595">
        <w:rPr>
          <w:i/>
          <w:color w:val="000000" w:themeColor="text1"/>
          <w:u w:val="single" w:color="000000" w:themeColor="text1"/>
        </w:rPr>
        <w:tab/>
        <w:t>does not release personally identifiable information pertaining to students or donors or use information collected about donors, students or schools for financial gain; and</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(h)</w:t>
      </w:r>
      <w:r w:rsidRPr="00603595">
        <w:rPr>
          <w:i/>
          <w:color w:val="000000" w:themeColor="text1"/>
          <w:u w:val="single" w:color="000000" w:themeColor="text1"/>
        </w:rPr>
        <w:tab/>
        <w:t>must not place conditions on schools enrolling students receiving scholarships to limit the ability of the schools to enroll students accepting grants from other nonprofit scholarship funding organizations.</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lastRenderedPageBreak/>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(5)</w:t>
      </w:r>
      <w:r w:rsidRPr="00603595">
        <w:rPr>
          <w:i/>
          <w:color w:val="000000" w:themeColor="text1"/>
          <w:u w:val="single" w:color="000000" w:themeColor="text1"/>
        </w:rPr>
        <w:tab/>
        <w:t>‘Parent’ means the natural or adoptive parent or legal guardian of a child.</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(6)</w:t>
      </w:r>
      <w:r w:rsidRPr="00603595">
        <w:rPr>
          <w:i/>
          <w:color w:val="000000" w:themeColor="text1"/>
          <w:u w:val="single" w:color="000000" w:themeColor="text1"/>
        </w:rPr>
        <w:tab/>
        <w:t>‘Person’ means an individual, partnership, corporation, or other similar entity.</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(7)</w:t>
      </w:r>
      <w:r w:rsidRPr="00603595">
        <w:rPr>
          <w:i/>
          <w:color w:val="000000" w:themeColor="text1"/>
          <w:u w:val="single" w:color="000000" w:themeColor="text1"/>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(8)</w:t>
      </w:r>
      <w:r w:rsidRPr="00603595">
        <w:rPr>
          <w:i/>
          <w:color w:val="000000" w:themeColor="text1"/>
          <w:u w:val="single" w:color="000000" w:themeColor="text1"/>
        </w:rPr>
        <w:tab/>
        <w:t>‘Resident public school district’ means the public school district in which a student resides.</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(9)</w:t>
      </w:r>
      <w:r w:rsidRPr="00603595">
        <w:rPr>
          <w:i/>
          <w:color w:val="000000" w:themeColor="text1"/>
          <w:u w:val="single" w:color="000000" w:themeColor="text1"/>
        </w:rPr>
        <w:tab/>
        <w:t>‘Transportation’ means transportation to and from school only.</w:t>
      </w:r>
    </w:p>
    <w:p w:rsidR="00F73F95" w:rsidRPr="00603595" w:rsidRDefault="00F73F95" w:rsidP="00F73F95">
      <w:pPr>
        <w:tabs>
          <w:tab w:val="left" w:pos="216"/>
          <w:tab w:val="left" w:pos="432"/>
          <w:tab w:val="left" w:pos="648"/>
          <w:tab w:val="left" w:pos="864"/>
          <w:tab w:val="left" w:pos="990"/>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(10)</w:t>
      </w:r>
      <w:r w:rsidRPr="00603595">
        <w:rPr>
          <w:i/>
          <w:color w:val="000000" w:themeColor="text1"/>
          <w:u w:val="single" w:color="000000" w:themeColor="text1"/>
        </w:rPr>
        <w:tab/>
        <w:t>‘Tuition’ means the total amount of money charged for the cost of a qualifying student to attend an independent school including, but not limited to, fees for attending the school, textbook fees, and school</w:t>
      </w:r>
      <w:r w:rsidRPr="00603595">
        <w:rPr>
          <w:i/>
          <w:color w:val="000000" w:themeColor="text1"/>
          <w:u w:val="single" w:color="000000" w:themeColor="text1"/>
        </w:rPr>
        <w:noBreakHyphen/>
        <w:t>related transportation.</w:t>
      </w:r>
    </w:p>
    <w:p w:rsidR="00F73F95" w:rsidRPr="00603595" w:rsidRDefault="00F73F95" w:rsidP="00F73F95">
      <w:pPr>
        <w:tabs>
          <w:tab w:val="left" w:pos="216"/>
          <w:tab w:val="left" w:pos="432"/>
          <w:tab w:val="left" w:pos="648"/>
          <w:tab w:val="left" w:pos="864"/>
          <w:tab w:val="left" w:pos="990"/>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(11)</w:t>
      </w:r>
      <w:r w:rsidRPr="00603595">
        <w:rPr>
          <w:i/>
          <w:color w:val="000000" w:themeColor="text1"/>
          <w:u w:val="single" w:color="000000" w:themeColor="text1"/>
        </w:rPr>
        <w:tab/>
        <w:t>‘Department’ means the Department of Revenue.</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val="single" w:color="000000" w:themeColor="text1"/>
        </w:rPr>
        <w:t>(B)</w:t>
      </w:r>
      <w:r w:rsidRPr="00603595">
        <w:rPr>
          <w:i/>
          <w:color w:val="000000" w:themeColor="text1"/>
          <w:u w:val="single" w:color="000000" w:themeColor="text1"/>
        </w:rPr>
        <w:tab/>
        <w:t>(1)</w:t>
      </w:r>
      <w:r w:rsidRPr="00603595">
        <w:rPr>
          <w:i/>
          <w:color w:val="000000" w:themeColor="text1"/>
          <w:u w:val="single" w:color="000000" w:themeColor="text1"/>
        </w:rPr>
        <w:tab/>
        <w:t>A person is entitled to a tax credit against income taxes imposed pursuant to Chapter 6, Title 12, or bank taxes imposed pursuant to Chapter 11, Title 12 for the amount of cash and the monetary value of any publicly traded securities the person contributes to a nonprofit scholarship funding organization up to the limits of this paragraph if:</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(a)</w:t>
      </w:r>
      <w:r w:rsidRPr="00603595">
        <w:rPr>
          <w:i/>
          <w:color w:val="000000" w:themeColor="text1"/>
          <w:u w:val="single" w:color="000000" w:themeColor="text1"/>
        </w:rPr>
        <w:tab/>
        <w:t>the contribution is used to provide grants for tuition to exceptional needs children enrolled in eligible schools who qualify for these grants under the provisions of this paragraph; and</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color w:val="000000" w:themeColor="text1"/>
          <w:u w:color="000000" w:themeColor="text1"/>
        </w:rPr>
        <w:tab/>
      </w:r>
      <w:r w:rsidRPr="00603595">
        <w:rPr>
          <w:color w:val="000000" w:themeColor="text1"/>
          <w:u w:color="000000" w:themeColor="text1"/>
        </w:rPr>
        <w:tab/>
      </w:r>
      <w:r w:rsidRPr="00603595">
        <w:rPr>
          <w:color w:val="000000" w:themeColor="text1"/>
          <w:u w:color="000000" w:themeColor="text1"/>
        </w:rPr>
        <w:tab/>
      </w:r>
      <w:r w:rsidRPr="00603595">
        <w:rPr>
          <w:color w:val="000000" w:themeColor="text1"/>
          <w:u w:color="000000" w:themeColor="text1"/>
        </w:rPr>
        <w:tab/>
      </w:r>
      <w:r w:rsidRPr="00603595">
        <w:rPr>
          <w:color w:val="000000" w:themeColor="text1"/>
          <w:u w:color="000000" w:themeColor="text1"/>
        </w:rPr>
        <w:tab/>
      </w:r>
      <w:r w:rsidRPr="00603595">
        <w:rPr>
          <w:i/>
          <w:color w:val="000000" w:themeColor="text1"/>
          <w:u w:val="single" w:color="000000" w:themeColor="text1"/>
        </w:rPr>
        <w:t>(b)</w:t>
      </w:r>
      <w:r w:rsidRPr="00603595">
        <w:rPr>
          <w:i/>
          <w:color w:val="000000" w:themeColor="text1"/>
          <w:u w:val="single" w:color="000000" w:themeColor="text1"/>
        </w:rPr>
        <w:tab/>
        <w:t>the person does not designate a specific child or school as the beneficiary of the contribution.</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color w:val="000000" w:themeColor="text1"/>
          <w:u w:color="000000" w:themeColor="text1"/>
        </w:rPr>
        <w:tab/>
      </w:r>
      <w:r w:rsidRPr="00603595">
        <w:rPr>
          <w:color w:val="000000" w:themeColor="text1"/>
          <w:u w:color="000000" w:themeColor="text1"/>
        </w:rPr>
        <w:tab/>
      </w:r>
      <w:r w:rsidRPr="00603595">
        <w:rPr>
          <w:color w:val="000000" w:themeColor="text1"/>
          <w:u w:color="000000" w:themeColor="text1"/>
        </w:rPr>
        <w:tab/>
      </w:r>
      <w:r w:rsidRPr="00603595">
        <w:rPr>
          <w:i/>
          <w:color w:val="000000" w:themeColor="text1"/>
          <w:u w:val="single" w:color="000000" w:themeColor="text1"/>
        </w:rPr>
        <w:t>(2)</w:t>
      </w:r>
      <w:r w:rsidRPr="00603595">
        <w:rPr>
          <w:i/>
          <w:color w:val="000000" w:themeColor="text1"/>
          <w:u w:val="single" w:color="000000" w:themeColor="text1"/>
        </w:rPr>
        <w:tab/>
        <w:t>An individual is entitled to a refundable tax credit against income taxes imposed pursuant to Chapter 6, Title 12, or bank taxes imposed pursuant to Chapter 11, Title 12 for the amount of cash and the monetary value of any publicly traded securities, not exceeding ten thousand dollars per child, the individual contributes as tuition for exceptional needs children within their custody or care and enrolled in eligible schools who qualify for these grants under the provisions of this paragraph.  However, if a child within the care and custody of an individual receives a tuition scholarship from a nonprofit scholarship funding organization, then the individual may only claim a credit equal to the difference of ten thousand dollars and the amount of the scholarship.</w:t>
      </w:r>
    </w:p>
    <w:p w:rsidR="00F73F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color w:val="000000" w:themeColor="text1"/>
          <w:u w:color="000000" w:themeColor="text1"/>
        </w:rPr>
        <w:tab/>
      </w:r>
      <w:r w:rsidRPr="00603595">
        <w:rPr>
          <w:i/>
          <w:color w:val="000000" w:themeColor="text1"/>
          <w:u w:val="single" w:color="000000" w:themeColor="text1"/>
        </w:rPr>
        <w:t>(C)</w:t>
      </w:r>
      <w:r w:rsidRPr="00603595">
        <w:rPr>
          <w:i/>
          <w:color w:val="000000" w:themeColor="text1"/>
          <w:u w:val="single" w:color="000000" w:themeColor="text1"/>
        </w:rPr>
        <w:tab/>
        <w:t>Grants may be awarded by a scholarship funding organization in an amount not exceeding ten thousand dollars or the total cost of tuition, whichever is less, for qualifying students with exceptional needs to attend an independent school.  Before awarding any grant, a scholarship funding organization must receive written documentation from the parent documenting that the qualifying student is an exceptional needs child.  Upon approving the application, the scholarship funding organization must issue a check to the eligible school in the name of the qualifying student.  In the event that the qualifying student leaves or withdraws from the school for any reason before the end of the semester or school year and does not reenroll within thirty days, then the eligible school must return a prorated amount of the grant to the scholarship funding organization based on the number of days the qualifying student was enrolled in the school during the semester or school year within sixty days of the qualifying student’s departure.</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val="single" w:color="000000" w:themeColor="text1"/>
        </w:rPr>
        <w:t>(D)</w:t>
      </w:r>
      <w:r w:rsidRPr="00603595">
        <w:rPr>
          <w:i/>
          <w:color w:val="000000" w:themeColor="text1"/>
          <w:u w:val="single" w:color="000000" w:themeColor="text1"/>
        </w:rPr>
        <w:tab/>
        <w:t>(1)</w:t>
      </w:r>
      <w:r w:rsidRPr="00603595">
        <w:rPr>
          <w:i/>
          <w:color w:val="000000" w:themeColor="text1"/>
          <w:u w:val="single" w:color="000000" w:themeColor="text1"/>
        </w:rPr>
        <w:tab/>
        <w:t>(a)</w:t>
      </w:r>
      <w:r w:rsidRPr="00603595">
        <w:rPr>
          <w:i/>
          <w:color w:val="000000" w:themeColor="text1"/>
          <w:u w:val="single" w:color="000000" w:themeColor="text1"/>
        </w:rPr>
        <w:tab/>
        <w:t>The tax credits authorized by subsection (B) may not exceed cumulatively a total of eight million dollars for contributions made on behalf of exceptional needs students.  The cumulative maximum total for credits authorized by subsections (B)(1) and (B)(2) may not exceed four million dollars each.  If the department determines that the total of such credits claimed by all taxpayers exceeds either limit amount, it shall allow credits only up to those amounts on a first come, first served basis.</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color w:val="000000" w:themeColor="text1"/>
          <w:u w:color="000000" w:themeColor="text1"/>
        </w:rPr>
        <w:tab/>
      </w:r>
      <w:r w:rsidRPr="00603595">
        <w:rPr>
          <w:color w:val="000000" w:themeColor="text1"/>
          <w:u w:color="000000" w:themeColor="text1"/>
        </w:rPr>
        <w:tab/>
      </w:r>
      <w:r w:rsidRPr="00603595">
        <w:rPr>
          <w:color w:val="000000" w:themeColor="text1"/>
          <w:u w:color="000000" w:themeColor="text1"/>
        </w:rPr>
        <w:tab/>
      </w:r>
      <w:r w:rsidRPr="00603595">
        <w:rPr>
          <w:color w:val="000000" w:themeColor="text1"/>
          <w:u w:color="000000" w:themeColor="text1"/>
        </w:rPr>
        <w:tab/>
      </w:r>
      <w:r w:rsidRPr="00603595">
        <w:rPr>
          <w:color w:val="000000" w:themeColor="text1"/>
          <w:u w:color="000000" w:themeColor="text1"/>
        </w:rPr>
        <w:tab/>
      </w:r>
      <w:r w:rsidRPr="00603595">
        <w:rPr>
          <w:i/>
          <w:color w:val="000000" w:themeColor="text1"/>
          <w:u w:val="single" w:color="000000" w:themeColor="text1"/>
        </w:rPr>
        <w:t>(b)</w:t>
      </w:r>
      <w:r w:rsidRPr="00603595">
        <w:rPr>
          <w:i/>
          <w:color w:val="000000" w:themeColor="text1"/>
          <w:u w:val="single" w:color="000000" w:themeColor="text1"/>
        </w:rPr>
        <w:tab/>
        <w:t xml:space="preserve">The department shall establish an application process to determine the amount of credit available to be claimed.  The receipt of the application by the department shall determine priority for the credit.  Subject to the provisions of item (5), contributions </w:t>
      </w:r>
      <w:r w:rsidRPr="00603595">
        <w:rPr>
          <w:i/>
          <w:color w:val="000000" w:themeColor="text1"/>
          <w:u w:val="single" w:color="000000" w:themeColor="text1"/>
        </w:rPr>
        <w:lastRenderedPageBreak/>
        <w:t>must be made on or before June 30, 2016, in order to claim the credit.  The credit must be claimed on the return for the tax year that the contribution is made.</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(2)</w:t>
      </w:r>
      <w:r w:rsidRPr="00603595">
        <w:rPr>
          <w:i/>
          <w:color w:val="000000" w:themeColor="text1"/>
          <w:u w:val="single" w:color="000000" w:themeColor="text1"/>
        </w:rPr>
        <w:tab/>
        <w:t>A taxpayer may not claim more than sixty percent of their total tax liability for the year in contribution towards the tax credit authorized by subsection (B)(1).  This credit is not refundable.</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(3)</w:t>
      </w:r>
      <w:r w:rsidRPr="00603595">
        <w:rPr>
          <w:i/>
          <w:color w:val="000000" w:themeColor="text1"/>
          <w:u w:val="single" w:color="000000" w:themeColor="text1"/>
        </w:rPr>
        <w:tab/>
        <w:t>If a taxpayer deducts the amount of the contribution on the taxpayer’s federal return and claims the credit allowed by this paragraph, then the taxpayer must add back the amount of the deduction for purposes of South Carolina income taxes.</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(4)</w:t>
      </w:r>
      <w:r w:rsidRPr="00603595">
        <w:rPr>
          <w:i/>
          <w:color w:val="000000" w:themeColor="text1"/>
          <w:u w:val="single" w:color="000000" w:themeColor="text1"/>
        </w:rPr>
        <w:tab/>
        <w:t>The department shall prescribe the form and manner of proof required to obtain the credit authorized by subsection (B).  Also, the department shall develop a method of informing taxpayers if the credit limit is met at any time during Fiscal Year 2015-16.</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(5)</w:t>
      </w:r>
      <w:r w:rsidRPr="00603595">
        <w:rPr>
          <w:i/>
          <w:color w:val="000000" w:themeColor="text1"/>
          <w:u w:val="single" w:color="000000" w:themeColor="text1"/>
        </w:rPr>
        <w:tab/>
        <w:t>A person only may claim a credit pursuant to subsection (B) for contributions made between July 1, 2015 and June 30, 2016.</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val="single" w:color="000000" w:themeColor="text1"/>
        </w:rPr>
        <w:t>(E)</w:t>
      </w:r>
      <w:r w:rsidRPr="00603595">
        <w:rPr>
          <w:i/>
          <w:color w:val="000000" w:themeColor="text1"/>
          <w:u w:val="single" w:color="000000" w:themeColor="text1"/>
        </w:rPr>
        <w:tab/>
        <w:t>A corporation or entity entitled to a credit under subsection (B) may not convey, assign, or transfer the credit authorized by this paragraph to another entity unless all of the assets of the entity are conveyed, assigned, or transferred in the same transaction.</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val="single" w:color="000000" w:themeColor="text1"/>
        </w:rPr>
        <w:t>(F)</w:t>
      </w:r>
      <w:r w:rsidRPr="00603595">
        <w:rPr>
          <w:i/>
          <w:color w:val="000000" w:themeColor="text1"/>
          <w:u w:val="single" w:color="000000" w:themeColor="text1"/>
        </w:rPr>
        <w:tab/>
        <w:t>Except as otherwise provided, neither the Department of Education, the Department of Revenue, nor any other state agency may regulate the educational program of an independent school that accepts students receiving scholarship grants pursuant to this paragraph.</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val="single" w:color="000000" w:themeColor="text1"/>
        </w:rPr>
        <w:t>(G)</w:t>
      </w:r>
      <w:r w:rsidRPr="00603595">
        <w:rPr>
          <w:i/>
          <w:color w:val="000000" w:themeColor="text1"/>
          <w:u w:val="single" w:color="000000" w:themeColor="text1"/>
        </w:rPr>
        <w:tab/>
        <w:t>(1)</w:t>
      </w:r>
      <w:r w:rsidRPr="00603595">
        <w:rPr>
          <w:i/>
          <w:color w:val="000000" w:themeColor="text1"/>
          <w:u w:val="single" w:color="000000" w:themeColor="text1"/>
        </w:rPr>
        <w:tab/>
        <w:t>By August 1, 2015, each independent school must apply to the Education Oversight Committee to be considered an eligible institution for which it may receive contributions from a nonprofit scholarship funding organization for which the tax credit allowed by this paragraph is allowed.  The Education Oversight Committee, as established in Chapter 6, Title 59, is responsible for determining if an eligible school meets the criteria established by subsection (A)(1), and shall publish an approved list of such schools meeting the criteria.  If an independent school does not apply to be an eligible school, the independent school may not be published as an approved school, and contributions to that school shall not be allowed for purposes of the credit allowed by this paragraph.  The Education Oversight Committee must publish the approved list of schools on its website by September first of each year, and the list must include their names, addresses, telephone numbers, and if available, website addresses.  Also, the score reports and audits received by the Education Oversight Committee pursuant to items (2)(b) and (c) must be published with the list.  The Education Oversight Committee shall summarize or redact the score reports if necessary to prevent the disclosure of personally identifiable information.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(2)</w:t>
      </w:r>
      <w:r w:rsidRPr="00603595">
        <w:rPr>
          <w:i/>
          <w:color w:val="000000" w:themeColor="text1"/>
          <w:u w:val="single" w:color="000000" w:themeColor="text1"/>
        </w:rPr>
        <w:tab/>
        <w:t>An independent school’s application for consideration as an eligible institution must contain:</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(a)</w:t>
      </w:r>
      <w:r w:rsidRPr="00603595">
        <w:rPr>
          <w:i/>
          <w:color w:val="000000" w:themeColor="text1"/>
          <w:u w:val="single" w:color="000000" w:themeColor="text1"/>
        </w:rPr>
        <w:tab/>
        <w:t>the number and total amount of grants received from each nonprofit scholarship funding organization in the preceding fiscal year;</w:t>
      </w:r>
    </w:p>
    <w:p w:rsidR="00F73F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(b)</w:t>
      </w:r>
      <w:r w:rsidRPr="00603595">
        <w:rPr>
          <w:i/>
          <w:color w:val="000000" w:themeColor="text1"/>
          <w:u w:val="single" w:color="000000" w:themeColor="text1"/>
        </w:rPr>
        <w:tab/>
        <w:t>Student test scores, by category, on national achievement or state standardized tests, or both, for all grades tested and administered by the school receiving or entitled to receive scholarship grants pursuant to this paragraph in the previous fiscal year;</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lastRenderedPageBreak/>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(c)</w:t>
      </w:r>
      <w:r w:rsidRPr="00603595">
        <w:rPr>
          <w:i/>
          <w:color w:val="000000" w:themeColor="text1"/>
          <w:u w:val="single" w:color="000000" w:themeColor="text1"/>
        </w:rPr>
        <w:tab/>
        <w:t>a copy of a compilation, review, or audit of the organization’s financial statements, conducted by a certified public accounting firm; and</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(d)</w:t>
      </w:r>
      <w:r w:rsidRPr="00603595">
        <w:rPr>
          <w:i/>
          <w:color w:val="000000" w:themeColor="text1"/>
          <w:u w:val="single" w:color="000000" w:themeColor="text1"/>
        </w:rPr>
        <w:tab/>
        <w:t>a certification by the independent school that it meets the definition of an eligible school as that term is defined in subsection (A)(1) and that the report is true, accurate, and complete under penalty of perjury in accordance with Section 16</w:t>
      </w:r>
      <w:r w:rsidRPr="00603595">
        <w:rPr>
          <w:i/>
          <w:color w:val="000000" w:themeColor="text1"/>
          <w:u w:val="single" w:color="000000" w:themeColor="text1"/>
        </w:rPr>
        <w:noBreakHyphen/>
        <w:t>9</w:t>
      </w:r>
      <w:r w:rsidRPr="00603595">
        <w:rPr>
          <w:i/>
          <w:color w:val="000000" w:themeColor="text1"/>
          <w:u w:val="single" w:color="000000" w:themeColor="text1"/>
        </w:rPr>
        <w:noBreakHyphen/>
        <w:t>10.</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(3)</w:t>
      </w:r>
      <w:r w:rsidRPr="00603595">
        <w:rPr>
          <w:i/>
          <w:color w:val="000000" w:themeColor="text1"/>
          <w:u w:val="single" w:color="000000" w:themeColor="text1"/>
        </w:rPr>
        <w:tab/>
        <w:t>Any independent school not determined to be an eligible school pursuant to the provisions of this paragraph may seek review by filing a request for a contested case hearing with the Administrative Law Court in accordance with the court’s rules of procedure.</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(4)</w:t>
      </w:r>
      <w:r w:rsidRPr="00603595">
        <w:rPr>
          <w:i/>
          <w:color w:val="000000" w:themeColor="text1"/>
          <w:u w:val="single" w:color="000000" w:themeColor="text1"/>
        </w:rPr>
        <w:tab/>
        <w:t>The Education Oversight Committee, after consultation with its nine</w:t>
      </w:r>
      <w:r w:rsidRPr="00603595">
        <w:rPr>
          <w:i/>
          <w:color w:val="000000" w:themeColor="text1"/>
          <w:u w:val="single" w:color="000000" w:themeColor="text1"/>
        </w:rPr>
        <w:noBreakHyphen/>
        <w:t>member advisory committee, may exempt an independent school having students with exceptional needs who receive scholarship grants pursuant to this paragraph from the curriculum requirements of subsection (A)(1)(d).</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val="single" w:color="000000" w:themeColor="text1"/>
        </w:rPr>
        <w:t>(H)</w:t>
      </w:r>
      <w:r w:rsidRPr="00603595">
        <w:rPr>
          <w:i/>
          <w:color w:val="000000" w:themeColor="text1"/>
          <w:u w:val="single" w:color="000000" w:themeColor="text1"/>
        </w:rPr>
        <w:tab/>
        <w:t>(1)</w:t>
      </w:r>
      <w:r w:rsidRPr="00603595">
        <w:rPr>
          <w:i/>
          <w:color w:val="000000" w:themeColor="text1"/>
          <w:u w:val="single" w:color="000000" w:themeColor="text1"/>
        </w:rPr>
        <w:tab/>
        <w:t>By August first of each year, each nonprofit scholarship funding organization must apply to the Department to be considered an eligible organization for which its contributors are allowed the tax credit allowed by this paragraph.  If a nonprofit scholarship funding organization does not apply, the organization may not be published as an approved organization, and contributions to that organization shall not be allowed for purposes of the credit allowed by this paragraph. A nonprofit scholarship funding organization’s application must contain:</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(a)</w:t>
      </w:r>
      <w:r w:rsidRPr="00603595">
        <w:rPr>
          <w:i/>
          <w:color w:val="000000" w:themeColor="text1"/>
          <w:u w:val="single" w:color="000000" w:themeColor="text1"/>
        </w:rPr>
        <w:tab/>
        <w:t>the number and total amount of grants issued to eligible schools in the preceding fiscal year;</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(b)</w:t>
      </w:r>
      <w:r w:rsidRPr="00603595">
        <w:rPr>
          <w:i/>
          <w:color w:val="000000" w:themeColor="text1"/>
          <w:u w:val="single" w:color="000000" w:themeColor="text1"/>
        </w:rPr>
        <w:tab/>
        <w:t>for each grant issued to an eligible school in the preceding fiscal year, the identity of the school and the amount of the grant;</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(c)</w:t>
      </w:r>
      <w:r w:rsidRPr="00603595">
        <w:rPr>
          <w:i/>
          <w:color w:val="000000" w:themeColor="text1"/>
          <w:u w:val="single" w:color="000000" w:themeColor="text1"/>
        </w:rPr>
        <w:tab/>
        <w:t>an itemization and detailed explanation of any fees or other revenues obtained from or on behalf of any eligible schools;</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(d)</w:t>
      </w:r>
      <w:r w:rsidRPr="00603595">
        <w:rPr>
          <w:i/>
          <w:color w:val="000000" w:themeColor="text1"/>
          <w:u w:val="single" w:color="000000" w:themeColor="text1"/>
        </w:rPr>
        <w:tab/>
        <w:t>a copy of the organization’s Form 990 or other comparable federal submission that indicates the provisions of the Internal Revenue Code under which the organization has been granted exempt status for purposes of federal taxation;</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(e)</w:t>
      </w:r>
      <w:r w:rsidRPr="00603595">
        <w:rPr>
          <w:i/>
          <w:color w:val="000000" w:themeColor="text1"/>
          <w:u w:val="single" w:color="000000" w:themeColor="text1"/>
        </w:rPr>
        <w:tab/>
        <w:t>a copy of a compilation, review, or audit of the organization’s financial statements, conducted by a certified public accounting firm;</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(f)</w:t>
      </w:r>
      <w:r w:rsidRPr="00603595">
        <w:rPr>
          <w:i/>
          <w:color w:val="000000" w:themeColor="text1"/>
          <w:u w:val="single" w:color="000000" w:themeColor="text1"/>
        </w:rPr>
        <w:tab/>
        <w:t>the criteria and eligibility requirements for scholarship awards; and</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(g)</w:t>
      </w:r>
      <w:r w:rsidRPr="00603595">
        <w:rPr>
          <w:i/>
          <w:color w:val="000000" w:themeColor="text1"/>
          <w:u w:val="single" w:color="000000" w:themeColor="text1"/>
        </w:rPr>
        <w:tab/>
        <w:t>a certification by the organization that it meets the definition of a nonprofit scholarship funding organization as that term is defined in subsection (A)(4) and that the report is true, accurate, and complete under penalty of perjury in accordance with Section 16</w:t>
      </w:r>
      <w:r w:rsidRPr="00603595">
        <w:rPr>
          <w:i/>
          <w:color w:val="000000" w:themeColor="text1"/>
          <w:u w:val="single" w:color="000000" w:themeColor="text1"/>
        </w:rPr>
        <w:noBreakHyphen/>
        <w:t>9</w:t>
      </w:r>
      <w:r w:rsidRPr="00603595">
        <w:rPr>
          <w:i/>
          <w:color w:val="000000" w:themeColor="text1"/>
          <w:u w:val="single" w:color="000000" w:themeColor="text1"/>
        </w:rPr>
        <w:noBreakHyphen/>
        <w:t>10.</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(2)</w:t>
      </w:r>
      <w:r w:rsidRPr="00603595">
        <w:rPr>
          <w:i/>
          <w:color w:val="000000" w:themeColor="text1"/>
          <w:u w:val="single" w:color="000000" w:themeColor="text1"/>
        </w:rPr>
        <w:tab/>
        <w:t>By receiving the application materials and approving the organization as an eligible organization pursuant to item (1), the department is not determining that the organization meets all of the requirements of a qualified nonprofit scholarship funding organization and the organization remains subject to examination as provided for pursuant to subsection (I).</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(3)</w:t>
      </w:r>
      <w:r w:rsidRPr="00603595">
        <w:rPr>
          <w:i/>
          <w:color w:val="000000" w:themeColor="text1"/>
          <w:u w:val="single" w:color="000000" w:themeColor="text1"/>
        </w:rPr>
        <w:tab/>
        <w:t>The department has authority to disclose the names of qualifying nonprofit scholarship funding organizations to the Education Oversight Committee.  The department also may disclose to the Education Oversight Committee the names of organizations that applied but were not qualified by the department and those organizations whose eligibility has been revoked in accordance with subsection (I)(2), as well as the reason the application of the organization was not accepted or the reason its qualification was revoked.</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lastRenderedPageBreak/>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(4)</w:t>
      </w:r>
      <w:r w:rsidRPr="00603595">
        <w:rPr>
          <w:i/>
          <w:color w:val="000000" w:themeColor="text1"/>
          <w:u w:val="single" w:color="000000" w:themeColor="text1"/>
        </w:rPr>
        <w:tab/>
        <w:t>By September first of each year, the Education Oversight Committee must publish on its website a list of all qualifying nonprofit scholarship funding organizations, provided by the department, to include their names, addresses, telephone numbers, and if available, website addresses.  Also, the results of the audit required by item (1)(e) must be published with the list.</w:t>
      </w:r>
    </w:p>
    <w:p w:rsidR="00F73F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val="single" w:color="000000" w:themeColor="text1"/>
        </w:rPr>
        <w:t>(I)</w:t>
      </w:r>
      <w:r w:rsidRPr="00603595">
        <w:rPr>
          <w:i/>
          <w:color w:val="000000" w:themeColor="text1"/>
          <w:u w:val="single" w:color="000000" w:themeColor="text1"/>
        </w:rPr>
        <w:tab/>
        <w:t>(1)</w:t>
      </w:r>
      <w:r w:rsidRPr="00603595">
        <w:rPr>
          <w:i/>
          <w:color w:val="000000" w:themeColor="text1"/>
          <w:u w:val="single" w:color="000000" w:themeColor="text1"/>
        </w:rPr>
        <w:tab/>
        <w:t>The department has authority to oversee, audit, and examine the nonprofit scholarship funding organizations, including determining whether the nonprofit scholarship funding organization is being operated in a manner consistent with the requirements for an IRC Section 501(c)(3) organization or is in compliance with any other provision of this paragraph.</w:t>
      </w:r>
    </w:p>
    <w:p w:rsidR="00F73F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(2)</w:t>
      </w:r>
      <w:r w:rsidRPr="00603595">
        <w:rPr>
          <w:i/>
          <w:color w:val="000000" w:themeColor="text1"/>
          <w:u w:val="single" w:color="000000" w:themeColor="text1"/>
        </w:rPr>
        <w:tab/>
        <w:t>(a)</w:t>
      </w:r>
      <w:r w:rsidRPr="00603595">
        <w:rPr>
          <w:i/>
          <w:color w:val="000000" w:themeColor="text1"/>
          <w:u w:val="single" w:color="000000" w:themeColor="text1"/>
        </w:rPr>
        <w:tab/>
        <w:t>If at any time during the year, the department has evidence, through audit or otherwise, that a nonprofit scholarship funding organization is not being operated in a manner consistent with the requirements for operating an IRC Section 501(c)(3) organization or is not in compliance with any other provision of this paragraph, the department may immediately revoke the organization’s participation in the program and must notify the organization and the Education Oversight Committee in writing of the revocation.</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(b)</w:t>
      </w:r>
      <w:r w:rsidRPr="00603595">
        <w:rPr>
          <w:i/>
          <w:color w:val="000000" w:themeColor="text1"/>
          <w:u w:val="single" w:color="000000" w:themeColor="text1"/>
        </w:rPr>
        <w:tab/>
        <w:t>Notice of Revocation may be provided to the organization by personal delivery to the organization, by first class mail to the last known address of the organization, or by other means reasonably designed to provide notice to the organization.</w:t>
      </w:r>
    </w:p>
    <w:p w:rsidR="00F73F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(c)</w:t>
      </w:r>
      <w:r w:rsidRPr="00603595">
        <w:rPr>
          <w:i/>
          <w:color w:val="000000" w:themeColor="text1"/>
          <w:u w:val="single" w:color="000000" w:themeColor="text1"/>
        </w:rPr>
        <w:tab/>
        <w:t>Any donations made following the date the notice of revocation is received by the organization or in the case of delivery by mail ten days after the notice of revocation was mailed, will not qualify for the credit and the donated funds must be returned to the donor by the organization.  This paragraph shall not limit the department’s authority to deny any tax credit or other benefit provided by this paragraph if the circumstances warrant.</w:t>
      </w:r>
    </w:p>
    <w:p w:rsidR="00F73F95" w:rsidRDefault="00F73F95" w:rsidP="00F73F95">
      <w:pPr>
        <w:tabs>
          <w:tab w:val="left" w:pos="216"/>
          <w:tab w:val="left" w:pos="432"/>
          <w:tab w:val="left" w:pos="648"/>
          <w:tab w:val="left" w:pos="864"/>
          <w:tab w:val="left" w:pos="99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(d)</w:t>
      </w:r>
      <w:r w:rsidRPr="00603595">
        <w:rPr>
          <w:i/>
          <w:color w:val="000000" w:themeColor="text1"/>
          <w:u w:val="single" w:color="000000" w:themeColor="text1"/>
        </w:rPr>
        <w:tab/>
        <w:t>(i)</w:t>
      </w:r>
      <w:r w:rsidRPr="00603595">
        <w:rPr>
          <w:i/>
          <w:color w:val="000000" w:themeColor="text1"/>
          <w:u w:val="single" w:color="000000" w:themeColor="text1"/>
        </w:rPr>
        <w:tab/>
        <w:t>Within thirty days after the day on which the organization is notified of the revocation, the organization may request a contested hearing before the Administrative Law Court.  Within thirty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‘reasonable’ if the department has some credible evidence to believe that the organization is not being operated in a manner consistent with the requirements for operating an IRC Section 501(c)(3) organization or is not in compliance with any other provision of this paragraph.  The decision made by the administrative law judge is final and conclusive and may not be reviewed by any court.  If the organization does not request a contested case hearing within thirty days of the immediate revocation, the revocation shall become permanent.</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(ii)</w:t>
      </w:r>
      <w:r w:rsidRPr="00603595">
        <w:rPr>
          <w:i/>
          <w:color w:val="000000" w:themeColor="text1"/>
          <w:u w:val="single" w:color="000000" w:themeColor="text1"/>
        </w:rPr>
        <w:tab/>
        <w:t>If the administrative law judge determines that the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sidRPr="00603595">
        <w:rPr>
          <w:i/>
          <w:color w:val="000000" w:themeColor="text1"/>
          <w:u w:val="single" w:color="000000" w:themeColor="text1"/>
        </w:rPr>
        <w:noBreakHyphen/>
        <w:t>60</w:t>
      </w:r>
      <w:r w:rsidRPr="00603595">
        <w:rPr>
          <w:i/>
          <w:color w:val="000000" w:themeColor="text1"/>
          <w:u w:val="single" w:color="000000" w:themeColor="text1"/>
        </w:rPr>
        <w:noBreakHyphen/>
        <w:t>460. At the contested case hearing on the department determination, the parties can raise new issues and arguments in addition to those issues and arguments previously presented at the revocation hearing.</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(iii)</w:t>
      </w:r>
      <w:r w:rsidRPr="00603595">
        <w:rPr>
          <w:i/>
          <w:color w:val="000000" w:themeColor="text1"/>
          <w:u w:val="single" w:color="000000" w:themeColor="text1"/>
        </w:rPr>
        <w:tab/>
        <w:t>If the administrative law judge determines that immediate revocation is not reasonable, the revocation shall be lifted and the organization may resume accepting donations and award scholarships hereunder.  The department may still issue a department determination in accordance with Section 12</w:t>
      </w:r>
      <w:r w:rsidRPr="00603595">
        <w:rPr>
          <w:i/>
          <w:color w:val="000000" w:themeColor="text1"/>
          <w:u w:val="single" w:color="000000" w:themeColor="text1"/>
        </w:rPr>
        <w:noBreakHyphen/>
        <w:t>60</w:t>
      </w:r>
      <w:r w:rsidRPr="00603595">
        <w:rPr>
          <w:i/>
          <w:color w:val="000000" w:themeColor="text1"/>
          <w:u w:val="single" w:color="000000" w:themeColor="text1"/>
        </w:rPr>
        <w:noBreakHyphen/>
        <w:t>450(E)(2).</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(iv)</w:t>
      </w:r>
      <w:r w:rsidRPr="00603595">
        <w:rPr>
          <w:i/>
          <w:color w:val="000000" w:themeColor="text1"/>
          <w:u w:val="single" w:color="000000" w:themeColor="text1"/>
        </w:rPr>
        <w:tab/>
        <w:t>If at any time during the process, the department believes the organization is in compliance, the department, in its sole discretion, may reinstate the organization and notify the Education Oversight Committee.</w:t>
      </w:r>
    </w:p>
    <w:p w:rsidR="00F73F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lastRenderedPageBreak/>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color="000000" w:themeColor="text1"/>
        </w:rPr>
        <w:tab/>
      </w:r>
      <w:r w:rsidRPr="00603595">
        <w:rPr>
          <w:i/>
          <w:color w:val="000000" w:themeColor="text1"/>
          <w:u w:val="single" w:color="000000" w:themeColor="text1"/>
        </w:rPr>
        <w:t>(v)</w:t>
      </w:r>
      <w:r w:rsidRPr="00603595">
        <w:rPr>
          <w:i/>
          <w:color w:val="000000" w:themeColor="text1"/>
          <w:u w:val="single" w:color="000000" w:themeColor="text1"/>
        </w:rPr>
        <w:tab/>
        <w:t>Following the permanent revocation of a nonprofit scholarship funding organization, the Education Oversight Committee has the authority to oversee the transfer of donated funds of the revoked organization to other nonprofit scholarship funding organizations.</w:t>
      </w:r>
    </w:p>
    <w:p w:rsidR="00F73F95" w:rsidRPr="00603595" w:rsidRDefault="00F73F95" w:rsidP="00F73F9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000000" w:themeColor="text1"/>
          <w:u w:val="single" w:color="000000" w:themeColor="text1"/>
        </w:rPr>
      </w:pPr>
      <w:r w:rsidRPr="00603595">
        <w:rPr>
          <w:i/>
          <w:color w:val="000000" w:themeColor="text1"/>
          <w:u w:color="000000" w:themeColor="text1"/>
        </w:rPr>
        <w:tab/>
      </w:r>
      <w:r w:rsidRPr="00603595">
        <w:rPr>
          <w:i/>
          <w:color w:val="000000" w:themeColor="text1"/>
          <w:u w:val="single" w:color="000000" w:themeColor="text1"/>
        </w:rPr>
        <w:t>(J)</w:t>
      </w:r>
      <w:r w:rsidRPr="00603595">
        <w:rPr>
          <w:i/>
          <w:color w:val="000000" w:themeColor="text1"/>
          <w:u w:val="single" w:color="000000" w:themeColor="text1"/>
        </w:rPr>
        <w:tab/>
        <w:t>A nonprofit scholarship funding organization may transfer funds to another nonprofit scholarship funding organization, especially in the event that the organization cannot distribute the funds in a timely manner or if the organization ceases to exist.  None of the funds that are transferred by one nonprofit scholarship funding organization to another may be considered by the former organization when calculating its administrative expenses.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1.69.</w:t>
      </w:r>
      <w:r w:rsidRPr="00603595">
        <w:rPr>
          <w:rFonts w:cs="Times New Roman"/>
          <w:szCs w:val="22"/>
        </w:rPr>
        <w:tab/>
        <w:t>(SDE: Interscholastic Athletic Association Dues)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(1)</w:t>
      </w:r>
      <w:r w:rsidRPr="00603595">
        <w:rPr>
          <w:rFonts w:cs="Times New Roman"/>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(2)</w:t>
      </w:r>
      <w:r w:rsidRPr="00603595">
        <w:rPr>
          <w:rFonts w:cs="Times New Roman"/>
          <w:szCs w:val="22"/>
        </w:rPr>
        <w:tab/>
        <w:t>(a)</w:t>
      </w:r>
      <w:r w:rsidRPr="00603595">
        <w:rPr>
          <w:rFonts w:cs="Times New Roman"/>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(b)</w:t>
      </w:r>
      <w:r w:rsidRPr="00603595">
        <w:rPr>
          <w:rFonts w:cs="Times New Roman"/>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(3)</w:t>
      </w:r>
      <w:r w:rsidRPr="00603595">
        <w:rPr>
          <w:rFonts w:cs="Times New Roman"/>
          <w:szCs w:val="22"/>
        </w:rPr>
        <w:tab/>
        <w:t>(a)</w:t>
      </w:r>
      <w:r w:rsidRPr="00603595">
        <w:rPr>
          <w:rFonts w:cs="Times New Roman"/>
          <w:szCs w:val="22"/>
        </w:rPr>
        <w:tab/>
        <w:t>an appeals process in which appeals of the association, body, or entity are made to a disinterested third-body appellate panel which consists of seven members who serve four year terms, with one person appointed by the delegation of each congressional district;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(b)</w:t>
      </w:r>
      <w:r w:rsidRPr="00603595">
        <w:rPr>
          <w:rFonts w:cs="Times New Roman"/>
          <w:szCs w:val="22"/>
        </w:rPr>
        <w:tab/>
        <w:t>a member of the panel serves until his successor is appointed and qualifies.  A vacancy on the panel is filled in the manner of the original appointment;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(c)</w:t>
      </w:r>
      <w:r w:rsidRPr="00603595">
        <w:rPr>
          <w:rFonts w:cs="Times New Roman"/>
          <w:szCs w:val="22"/>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(4)</w:t>
      </w:r>
      <w:r w:rsidRPr="00603595">
        <w:rPr>
          <w:rFonts w:cs="Times New Roman"/>
          <w:szCs w:val="22"/>
        </w:rPr>
        <w:tab/>
        <w:t>a procedure in place for emergency appeals to be held and decided upon in an expedited manner if the normal appellate process would prohibit the participation of a student, team, program, or school in an athletic event, to include practices;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szCs w:val="22"/>
        </w:rPr>
        <w:tab/>
        <w:t>(5)</w:t>
      </w:r>
      <w:r w:rsidRPr="00603595">
        <w:rPr>
          <w:rFonts w:cs="Times New Roman"/>
          <w:szCs w:val="22"/>
        </w:rPr>
        <w:tab/>
        <w:t>provisions, implemented within one year after the effective date of this section, that require the composition of the executive committee of the association, body, or entity be geographically representative of this State.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b/>
          <w:szCs w:val="22"/>
        </w:rPr>
        <w:t>1.70.</w:t>
      </w:r>
      <w:r w:rsidRPr="00603595">
        <w:rPr>
          <w:rFonts w:cs="Times New Roman"/>
          <w:b/>
          <w:szCs w:val="22"/>
        </w:rPr>
        <w:tab/>
      </w:r>
      <w:r w:rsidRPr="00603595">
        <w:rPr>
          <w:rFonts w:cs="Times New Roman"/>
          <w:szCs w:val="22"/>
        </w:rPr>
        <w:t xml:space="preserve">(SDE: </w:t>
      </w:r>
      <w:r w:rsidRPr="00603595">
        <w:rPr>
          <w:rFonts w:cs="Times New Roman"/>
          <w:color w:val="auto"/>
          <w:szCs w:val="22"/>
        </w:rPr>
        <w:t xml:space="preserve">Technology/Device Pilot)  </w:t>
      </w:r>
      <w:r w:rsidRPr="00603595">
        <w:rPr>
          <w:rFonts w:cs="Times New Roman"/>
          <w:strike/>
          <w:color w:val="auto"/>
          <w:szCs w:val="22"/>
        </w:rPr>
        <w:t>For the current fiscal year, the Department of Education is authorized to utilize carry forward funds from the prior fiscal year and appropriated funds from recurring and nonrecurring sources for the purchase of Instructional Materials and Digital Instructional Materials to allow middle and high schools in up to six</w:t>
      </w:r>
      <w:r w:rsidRPr="00603595">
        <w:rPr>
          <w:rFonts w:cs="Times New Roman"/>
          <w:strike/>
          <w:color w:val="FF0000"/>
          <w:szCs w:val="22"/>
        </w:rPr>
        <w:t xml:space="preserve"> </w:t>
      </w:r>
      <w:r w:rsidRPr="00603595">
        <w:rPr>
          <w:rFonts w:cs="Times New Roman"/>
          <w:strike/>
          <w:color w:val="auto"/>
          <w:szCs w:val="22"/>
        </w:rPr>
        <w:t>school districts receiving approval from the State Board of Education to opt out of the state rental system and purchase instructional materials, digital instructional materials and the digital equivalent of materials and devices directly from a state approved vendor in an amount not to exceed the total allocation that the district would have received from these appropriations.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trike/>
          <w:color w:val="auto"/>
          <w:szCs w:val="22"/>
        </w:rPr>
        <w:t>In order to best serve the middle and high schools and students within the school district, the school district must develop an implementation plan listing the instructional materials, digital instructional materials and the digital equivalent of materials and devices by grade level and subject and the implementation plan must be presented to the local school board in a public meeting for approval and made available to the public on the school district website prior to the public school board meeting.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tab/>
      </w:r>
      <w:r w:rsidRPr="00603595">
        <w:rPr>
          <w:rFonts w:cs="Times New Roman"/>
          <w:strike/>
          <w:color w:val="auto"/>
          <w:szCs w:val="22"/>
        </w:rPr>
        <w:t>The department must provide a certification form for a local school board on behalf of the school district to approve in a public meeting, have signed by the board chairman and district superintendent requesting approval for funding equivalent to the school district’s allocation of appropriated funds for instructional materials and digital instructional materials based on the number of students in middle and high schools of the school district.  The department must develop the certification form with the intent of assisting school districts with meeting State Board of Education approval.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tab/>
      </w:r>
      <w:r w:rsidRPr="00603595">
        <w:rPr>
          <w:rFonts w:cs="Times New Roman"/>
          <w:strike/>
          <w:color w:val="auto"/>
          <w:szCs w:val="22"/>
        </w:rPr>
        <w:t>Upon school board approval, and no later than July twenty-fifth, the certification form and the detailed plan must be submitted to the department for State Board of Education approval.  The State Board of Education must notify the school district of their decision to approve or disapprove no later than August fifteenth.  If a school district does not receive State Board of Education approval the valid cause along with measurements necessary for the school district to meet approval must be provided to the local school board.  The school district may make the required adjustments to their implementation plan and resubmit their certification form and plan to the State Board of Education for subsequent approval no later than ten days from the date of resubmission.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tab/>
      </w:r>
      <w:r w:rsidRPr="00603595">
        <w:rPr>
          <w:rFonts w:cs="Times New Roman"/>
          <w:strike/>
          <w:color w:val="auto"/>
          <w:szCs w:val="22"/>
        </w:rPr>
        <w:t>The school district may utilize no more than ten percent of the funds for professional development on the use of the acquisitions and must utilize no less than ninety percent of the funding received for the acquisition of instructional materials, digital instructional materials and the digital equivalent of materials and devices.  If approved the school district is required to ensure that all students in the middle and high schools have access to the curriculum without regard to the student’s home internet access capabilities.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trike/>
          <w:color w:val="auto"/>
          <w:szCs w:val="22"/>
        </w:rPr>
        <w:t>The school district shall establish rules and policies that provide for the reasonable care and safety of the materials to include reasonable penalties for abuse, destruction, and loss and excluding ordinary wear and tear</w:t>
      </w:r>
      <w:r w:rsidRPr="00603595">
        <w:rPr>
          <w:rFonts w:cs="Times New Roman"/>
          <w:strike/>
          <w:szCs w:val="22"/>
        </w:rPr>
        <w:t>,</w:t>
      </w:r>
      <w:r w:rsidRPr="00603595">
        <w:rPr>
          <w:rFonts w:cs="Times New Roman"/>
          <w:strike/>
          <w:color w:val="auto"/>
          <w:szCs w:val="22"/>
        </w:rPr>
        <w:t xml:space="preserve"> provide for reimbursement by the pupils, their parents or legal guardians.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trike/>
          <w:color w:val="auto"/>
          <w:szCs w:val="22"/>
        </w:rPr>
        <w:t>No later than December 15, 2014 the department shall provide a report outlining the implementation and use in the selected districts to the Chairman of the Senate Finance Committee, the Chairman of the Senate Education Committee, the Chairman of the House Ways and Means Committee and the Chairman of the House Education and Public Works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603595">
        <w:rPr>
          <w:rFonts w:cs="Times New Roman"/>
          <w:b/>
          <w:szCs w:val="22"/>
        </w:rPr>
        <w:lastRenderedPageBreak/>
        <w:tab/>
        <w:t>1.71.</w:t>
      </w:r>
      <w:r w:rsidRPr="00603595">
        <w:rPr>
          <w:rFonts w:cs="Times New Roman"/>
          <w:b/>
          <w:szCs w:val="22"/>
        </w:rPr>
        <w:tab/>
      </w:r>
      <w:r w:rsidRPr="00603595">
        <w:rPr>
          <w:rFonts w:cs="Times New Roman"/>
          <w:szCs w:val="22"/>
        </w:rPr>
        <w:t xml:space="preserve">(SDE: First Steps CDEPP Carry Forward and Other Funds)  </w:t>
      </w:r>
      <w:r w:rsidRPr="00603595">
        <w:rPr>
          <w:rFonts w:cs="Times New Roman"/>
          <w:strike/>
          <w:szCs w:val="22"/>
        </w:rPr>
        <w:t>For Fiscal Year 2014-15, First Steps may use no more than $15,000 in unexpended CDEPP funds carried forward from the prior fiscal year and no more than $325,000 in other, non-CDEPP funds to meet information technology needs and ensure secure, statewide IT network connectivity via the Department of Administration and require data system connectivity and compatibility with PowerSchool through the Department of Education for the purpose of maintaining data for 4K students served through the CDEPP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No later than December 1, 2014, First Steps must report to the Executive Budget Office, the Chairman of the Senate Finance Committee, and the Chairman of the House Ways and Means Committee on the expenditure of the funds to include the following information:  expenditures on data system upgrades, expenditures on technology services and infrastructure and expenditures on personnel and training.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1.72.</w:t>
      </w:r>
      <w:r w:rsidRPr="00603595">
        <w:rPr>
          <w:rFonts w:cs="Times New Roman"/>
          <w:szCs w:val="22"/>
        </w:rPr>
        <w:tab/>
        <w:t>(SDE: Governor’s Schools Informational Access to Students)  For the current fiscal year, school districts must permit both the Governor’s School for the Arts and Humanities and the Governor’s School for Science and Mathematics to collaborate with individual schools and their staff to share information with students and families about the educational opportunities offered at the respective Governor’s Schools, through avenues including school visits, informational presentations, and posters.  By June 30, 2015, the Governor’s School for the Arts and Humanities and the Governor’s School for Science and Mathematics must report to the Chairman of the Senate Finance Committee and the Chairman of the House Ways and Means Committee the results of these Informational Access efforts.  Further, the two Governor’s Schools will work with districts, the Department of Education and School Report Card administrators, to ensure that SAT scores of current Governor’s Schools’ students are included in the School Report Card of those students’ resident schools and districts.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1.73.</w:t>
      </w:r>
      <w:r w:rsidRPr="00603595">
        <w:rPr>
          <w:rFonts w:cs="Times New Roman"/>
          <w:b/>
          <w:szCs w:val="22"/>
        </w:rPr>
        <w:tab/>
      </w:r>
      <w:r w:rsidRPr="00603595">
        <w:rPr>
          <w:rFonts w:cs="Times New Roman"/>
          <w:szCs w:val="22"/>
        </w:rPr>
        <w:t xml:space="preserve">(SDE: Alternative Fuel Transportation)  For the current fiscal year, of the funds appropriated for School Bus Lease/Purchase, the Department of Education is directed to use at least </w:t>
      </w:r>
      <w:r w:rsidRPr="00603595">
        <w:rPr>
          <w:rFonts w:cs="Times New Roman"/>
          <w:strike/>
          <w:szCs w:val="22"/>
        </w:rPr>
        <w:t>five percent, but not more than</w:t>
      </w:r>
      <w:r w:rsidRPr="00603595">
        <w:rPr>
          <w:rFonts w:cs="Times New Roman"/>
          <w:szCs w:val="22"/>
        </w:rPr>
        <w:t xml:space="preserve"> ten percent to lease or purchase school buses that are designed to use alternative fuel or dual fuel as long as at least one school district desires to participate in this pilot project.</w:t>
      </w:r>
      <w:r w:rsidRPr="00603595">
        <w:rPr>
          <w:rFonts w:cs="Times New Roman"/>
          <w:color w:val="FF0000"/>
          <w:szCs w:val="22"/>
        </w:rPr>
        <w:t xml:space="preserve">  </w:t>
      </w:r>
      <w:r w:rsidRPr="00603595">
        <w:rPr>
          <w:rFonts w:cs="Times New Roman"/>
          <w:szCs w:val="22"/>
        </w:rPr>
        <w:t xml:space="preserve">The department shall select up to three school districts wishing to participate in a pilot project to use alternative fuel or dual fuel buses </w:t>
      </w:r>
      <w:r w:rsidRPr="00603595">
        <w:rPr>
          <w:rFonts w:cs="Times New Roman"/>
          <w:strike/>
          <w:szCs w:val="22"/>
        </w:rPr>
        <w:t>if an interested district pays for the following costs:  (1) fueling station/facility; (2) the difference in the cost between a conventional and alternative fuel or dual fuel bus; and (3) appropriate training of department bus maintenance staff</w:t>
      </w:r>
      <w:r w:rsidRPr="00603595">
        <w:rPr>
          <w:rFonts w:cs="Times New Roman"/>
          <w:szCs w:val="22"/>
        </w:rPr>
        <w:t xml:space="preserve">.  Districts selected and agreeing to participate in the pilot project are required to </w:t>
      </w:r>
      <w:r w:rsidRPr="00603595">
        <w:rPr>
          <w:rFonts w:cs="Times New Roman"/>
          <w:strike/>
          <w:szCs w:val="22"/>
        </w:rPr>
        <w:t>use alternative fuel or dual fuel buses for routes approved by the department and shall</w:t>
      </w:r>
      <w:r w:rsidRPr="00603595">
        <w:rPr>
          <w:rFonts w:cs="Times New Roman"/>
          <w:szCs w:val="22"/>
        </w:rPr>
        <w:t xml:space="preserve"> submit quarterly reports to the department as directed by the agency.  The department shall be responsible for the alternative fuel or dual fuel buses it purchases and shall pay for their maintenance costs and fuel.</w:t>
      </w:r>
      <w:r w:rsidRPr="00603595">
        <w:rPr>
          <w:rFonts w:cs="Times New Roman"/>
          <w:color w:val="FF00FF"/>
          <w:szCs w:val="22"/>
        </w:rPr>
        <w:t xml:space="preserve">  </w:t>
      </w:r>
      <w:r w:rsidRPr="00603595">
        <w:rPr>
          <w:rFonts w:cs="Times New Roman"/>
          <w:szCs w:val="22"/>
        </w:rPr>
        <w:t xml:space="preserve">By June 1, </w:t>
      </w:r>
      <w:r w:rsidRPr="00603595">
        <w:rPr>
          <w:rFonts w:cs="Times New Roman"/>
          <w:strike/>
          <w:szCs w:val="22"/>
        </w:rPr>
        <w:t>2015</w:t>
      </w:r>
      <w:r w:rsidRPr="00603595">
        <w:rPr>
          <w:rFonts w:cs="Times New Roman"/>
          <w:szCs w:val="22"/>
        </w:rPr>
        <w:t xml:space="preserve"> </w:t>
      </w:r>
      <w:r w:rsidRPr="00603595">
        <w:rPr>
          <w:rFonts w:cs="Times New Roman"/>
          <w:i/>
          <w:szCs w:val="22"/>
          <w:u w:val="single"/>
        </w:rPr>
        <w:t>2016</w:t>
      </w:r>
      <w:r w:rsidRPr="00603595">
        <w:rPr>
          <w:rFonts w:cs="Times New Roman"/>
          <w:szCs w:val="22"/>
        </w:rPr>
        <w:t>, the department must report to the Chairman of the Senate Finance Committee and the Chairman of the House Ways and Means Committee how many alternative fuel or dual fuel buses were purchased, the cost of each bus, the type of alternative fuel used and the cost of the alternative fuel.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1.74.</w:t>
      </w:r>
      <w:r w:rsidRPr="00603595">
        <w:rPr>
          <w:rFonts w:cs="Times New Roman"/>
          <w:b/>
          <w:szCs w:val="22"/>
        </w:rPr>
        <w:tab/>
      </w:r>
      <w:r w:rsidRPr="00603595">
        <w:rPr>
          <w:rFonts w:cs="Times New Roman"/>
          <w:szCs w:val="22"/>
        </w:rPr>
        <w:t>(SDE: Reading Coaches)  (A)  Funds appropriated for Reading Coaches must be allocated to school districts by the Department of Education as follows: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(1)</w:t>
      </w:r>
      <w:r w:rsidRPr="00603595">
        <w:rPr>
          <w:rFonts w:cs="Times New Roman"/>
          <w:szCs w:val="22"/>
        </w:rPr>
        <w:tab/>
        <w:t>for each elementary school in which twenty percent or more of the students scored Not Met on the reading and research test in the most recent year for which such data are available, the school district shall be eligible to receive the lesser of either up to $62,730 or the actual cost of salary and benefits for a full-time reading coach;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szCs w:val="22"/>
        </w:rPr>
        <w:tab/>
      </w:r>
      <w:r w:rsidRPr="00603595">
        <w:rPr>
          <w:rFonts w:cs="Times New Roman"/>
          <w:szCs w:val="22"/>
        </w:rPr>
        <w:tab/>
        <w:t>(2)</w:t>
      </w:r>
      <w:r w:rsidRPr="00603595">
        <w:rPr>
          <w:rFonts w:cs="Times New Roman"/>
          <w:szCs w:val="22"/>
        </w:rPr>
        <w:tab/>
        <w:t>for each elementary school in which fewer than twenty percent of the students scored Not Met on the reading and research test during the same period, the school district shall be eligible to receive the lesser of either up to $31,365 or fifty percent of the actual cost of salary and benefits for a full-time reading coach.  A school district must provide local support for state funds provided under this paragraph.  School districts may use existing local funds currently used for reading assistance as the local support.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(B)</w:t>
      </w:r>
      <w:r w:rsidRPr="00603595">
        <w:rPr>
          <w:rFonts w:cs="Times New Roman"/>
          <w:szCs w:val="22"/>
        </w:rPr>
        <w:tab/>
        <w:t>By accepting these funds, a school district warrants that they will not be used to supplant existing school district expenditures</w:t>
      </w:r>
      <w:r w:rsidRPr="00603595">
        <w:rPr>
          <w:rFonts w:cs="Times New Roman"/>
          <w:i/>
          <w:szCs w:val="22"/>
          <w:u w:val="single"/>
        </w:rPr>
        <w:t>, except for districts that are currently paying for reading coaches with local funds</w:t>
      </w:r>
      <w:r w:rsidRPr="00603595">
        <w:rPr>
          <w:rFonts w:cs="Times New Roman"/>
          <w:szCs w:val="22"/>
        </w:rPr>
        <w:t>.  A district may, however, assign a reading coach to a primary school rather than to the elementary school to improve the early literacy skills of young children.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(C)</w:t>
      </w:r>
      <w:r w:rsidRPr="00603595">
        <w:rPr>
          <w:rFonts w:cs="Times New Roman"/>
          <w:szCs w:val="22"/>
        </w:rPr>
        <w:tab/>
        <w:t>Funds appropriated for Reading Coaches are intended to be used to provide elementary schools with reading coaches, who shall serve as job-embedded,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(1)</w:t>
      </w:r>
      <w:r w:rsidRPr="00603595">
        <w:rPr>
          <w:rFonts w:cs="Times New Roman"/>
          <w:szCs w:val="22"/>
        </w:rPr>
        <w:tab/>
        <w:t>model effective instructional strategies for teachers by working weekly with students in whole, and small groups, or individually;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(2)</w:t>
      </w:r>
      <w:r w:rsidRPr="00603595">
        <w:rPr>
          <w:rFonts w:cs="Times New Roman"/>
          <w:szCs w:val="22"/>
        </w:rPr>
        <w:tab/>
        <w:t>facilitate study groups;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(3)</w:t>
      </w:r>
      <w:r w:rsidRPr="00603595">
        <w:rPr>
          <w:rFonts w:cs="Times New Roman"/>
          <w:szCs w:val="22"/>
        </w:rPr>
        <w:tab/>
        <w:t>train teachers in data analysis and using data to differentiated instruction;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(4)</w:t>
      </w:r>
      <w:r w:rsidRPr="00603595">
        <w:rPr>
          <w:rFonts w:cs="Times New Roman"/>
          <w:szCs w:val="22"/>
        </w:rPr>
        <w:tab/>
        <w:t>coaching and mentoring colleagues;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(5)</w:t>
      </w:r>
      <w:r w:rsidRPr="00603595">
        <w:rPr>
          <w:rFonts w:cs="Times New Roman"/>
          <w:szCs w:val="22"/>
        </w:rPr>
        <w:tab/>
        <w:t>work with teachers to ensure that research-based reading programs are implemented with fidelity;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(6)</w:t>
      </w:r>
      <w:r w:rsidRPr="00603595">
        <w:rPr>
          <w:rFonts w:cs="Times New Roman"/>
          <w:szCs w:val="22"/>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(7)</w:t>
      </w:r>
      <w:r w:rsidRPr="00603595">
        <w:rPr>
          <w:rFonts w:cs="Times New Roman"/>
          <w:szCs w:val="22"/>
        </w:rPr>
        <w:tab/>
        <w:t>help lead and support reading leadership teams; and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(8)</w:t>
      </w:r>
      <w:r w:rsidRPr="00603595">
        <w:rPr>
          <w:rFonts w:cs="Times New Roman"/>
          <w:szCs w:val="22"/>
        </w:rPr>
        <w:tab/>
        <w:t xml:space="preserve">The reading coach must not be assigned a regular classroom teaching assignment, </w:t>
      </w:r>
      <w:r w:rsidRPr="00603595">
        <w:rPr>
          <w:rFonts w:cs="Times New Roman"/>
          <w:i/>
          <w:szCs w:val="22"/>
          <w:u w:val="single"/>
        </w:rPr>
        <w:t>must not serve as an administrator,</w:t>
      </w:r>
      <w:r w:rsidRPr="00603595">
        <w:rPr>
          <w:rFonts w:cs="Times New Roman"/>
          <w:szCs w:val="22"/>
        </w:rPr>
        <w:t xml:space="preserve"> must not perform administrative functions that deter from the flow of improving reading instruction and reading performance of students and must not devote a significant portion of his or her time to administering or coordinating assessments.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rPr>
        <w:tab/>
        <w:t>(D)</w:t>
      </w:r>
      <w:r w:rsidRPr="00603595">
        <w:rPr>
          <w:rFonts w:cs="Times New Roman"/>
        </w:rPr>
        <w:tab/>
        <w:t xml:space="preserve">No later than </w:t>
      </w:r>
      <w:r w:rsidRPr="00603595">
        <w:rPr>
          <w:rFonts w:cs="Times New Roman"/>
          <w:strike/>
        </w:rPr>
        <w:t>August 1, 2014</w:t>
      </w:r>
      <w:r w:rsidRPr="00603595">
        <w:rPr>
          <w:rFonts w:cs="Times New Roman"/>
        </w:rPr>
        <w:t xml:space="preserve"> </w:t>
      </w:r>
      <w:r w:rsidRPr="00603595">
        <w:rPr>
          <w:rFonts w:cs="Times New Roman"/>
          <w:i/>
          <w:u w:val="single"/>
        </w:rPr>
        <w:t>February 1, 2016</w:t>
      </w:r>
      <w:r w:rsidRPr="00603595">
        <w:rPr>
          <w:rFonts w:cs="Times New Roman"/>
        </w:rPr>
        <w:t xml:space="preserve">, the Department of Education must publish guidelines that define the minimum qualifications for a reading coach for Fiscal Year </w:t>
      </w:r>
      <w:r w:rsidRPr="00603595">
        <w:rPr>
          <w:rFonts w:cs="Times New Roman"/>
          <w:strike/>
        </w:rPr>
        <w:t>2014-15</w:t>
      </w:r>
      <w:r w:rsidRPr="00603595">
        <w:rPr>
          <w:rFonts w:cs="Times New Roman"/>
        </w:rPr>
        <w:t xml:space="preserve"> </w:t>
      </w:r>
      <w:r w:rsidRPr="00603595">
        <w:rPr>
          <w:rFonts w:cs="Times New Roman"/>
          <w:i/>
          <w:u w:val="single"/>
        </w:rPr>
        <w:t>2015-16</w:t>
      </w:r>
      <w:r w:rsidRPr="00603595">
        <w:rPr>
          <w:rFonts w:cs="Times New Roman"/>
        </w:rPr>
        <w:t>.  These guidelines must deem any licensed/certified teacher qualified if, at a minimum, he or she: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(1)</w:t>
      </w:r>
      <w:r w:rsidRPr="00603595">
        <w:rPr>
          <w:rFonts w:cs="Times New Roman"/>
          <w:szCs w:val="22"/>
        </w:rPr>
        <w:tab/>
        <w:t>holds a bachelor’s degree or higher and an add-on endorsement for literacy coach or literacy specialist,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(2)</w:t>
      </w:r>
      <w:r w:rsidRPr="00603595">
        <w:rPr>
          <w:rFonts w:cs="Times New Roman"/>
          <w:szCs w:val="22"/>
        </w:rPr>
        <w:tab/>
        <w:t>holds a bachelor’s degree or higher and is actively pursuing the literacy coach or literacy specialist endorsement; or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(3)</w:t>
      </w:r>
      <w:r w:rsidRPr="00603595">
        <w:rPr>
          <w:rFonts w:cs="Times New Roman"/>
          <w:szCs w:val="22"/>
        </w:rPr>
        <w:tab/>
        <w:t>holds a master’s degree or higher in reading or a closely</w:t>
      </w:r>
      <w:r w:rsidRPr="00603595">
        <w:rPr>
          <w:rFonts w:cs="Times New Roman"/>
          <w:szCs w:val="22"/>
        </w:rPr>
        <w:noBreakHyphen/>
        <w:t>related field.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 xml:space="preserve">Within these guidelines, the Department of Education must also establish a process for Fiscal Year </w:t>
      </w:r>
      <w:r w:rsidRPr="00603595">
        <w:rPr>
          <w:rFonts w:cs="Times New Roman"/>
          <w:strike/>
          <w:szCs w:val="22"/>
        </w:rPr>
        <w:t>2014-15</w:t>
      </w:r>
      <w:r w:rsidRPr="00603595">
        <w:rPr>
          <w:rFonts w:cs="Times New Roman"/>
          <w:szCs w:val="22"/>
        </w:rPr>
        <w:t xml:space="preserve"> </w:t>
      </w:r>
      <w:r w:rsidRPr="00603595">
        <w:rPr>
          <w:rFonts w:cs="Times New Roman"/>
          <w:i/>
          <w:szCs w:val="22"/>
          <w:u w:val="single"/>
        </w:rPr>
        <w:t>2015-16</w:t>
      </w:r>
      <w:r w:rsidRPr="00603595">
        <w:rPr>
          <w:rFonts w:cs="Times New Roman"/>
          <w:szCs w:val="22"/>
        </w:rPr>
        <w:t xml:space="preserve"> through which an elementary school may be permitted to use some or all of the allocation granted under subsection (A) in order to obtain in-school reading coaching services from a department-approved consultant or vendor, in the event that the school is not successful in identifying and directly employing a qualified candidate.  The provisions of subsection (A), including the local support requirements, shall also apply to any allocations made pursuant to this paragraph.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t>(E)</w:t>
      </w:r>
      <w:r w:rsidRPr="00603595">
        <w:rPr>
          <w:rFonts w:cs="Times New Roman"/>
          <w:szCs w:val="22"/>
        </w:rPr>
        <w:tab/>
        <w:t>The Department of Education must develop procedures for monitoring the use of funds appropriated for Reading Coaches to ensure they are applied to their intended uses and are not redirected for other purposes.  The Department of Education may receive up to $100,000 of the funds appropriated for Reading Coaches in order to implement this program, provided that this allocation does not exceed the department’s actual costs.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(F)</w:t>
      </w:r>
      <w:r w:rsidRPr="00603595">
        <w:rPr>
          <w:rFonts w:cs="Times New Roman"/>
          <w:szCs w:val="22"/>
        </w:rPr>
        <w:tab/>
        <w:t>Prior to the close of the current fiscal year, any remaining funds for Reading Coaches, but no more than $5,000,000, shall be distributed by the Department of Education among the school districts containing elementary or primary schools that were eligible for and which elected to receive funding under subsection (A)(1) of this proviso; these funds shall be distributed in proportion to these districts’ relative shares of students who scored Not Met on the research and reading test in the most recent year for which such data are available.  Funds distributed under this subsection must be used exclusively to support reading</w:t>
      </w:r>
      <w:r w:rsidRPr="00603595">
        <w:rPr>
          <w:rFonts w:cs="Times New Roman"/>
          <w:szCs w:val="22"/>
        </w:rPr>
        <w:noBreakHyphen/>
        <w:t>related professional development opportunities for teachers that lead to the literacy add-on endorsement.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(G)</w:t>
      </w:r>
      <w:r w:rsidRPr="00603595">
        <w:rPr>
          <w:rFonts w:cs="Times New Roman"/>
          <w:szCs w:val="22"/>
        </w:rPr>
        <w:tab/>
        <w:t>The Department of Education shall require: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(1)</w:t>
      </w:r>
      <w:r w:rsidRPr="00603595">
        <w:rPr>
          <w:rFonts w:cs="Times New Roman"/>
          <w:szCs w:val="22"/>
        </w:rPr>
        <w:tab/>
        <w:t>any school district receiving funding under subsection (A) to identify the name and qualifications of the supported reading coach; as well as the school in which the coach is assigned along with the rationale for how the school selection was made;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(2)</w:t>
      </w:r>
      <w:r w:rsidRPr="00603595">
        <w:rPr>
          <w:rFonts w:cs="Times New Roman"/>
          <w:szCs w:val="22"/>
        </w:rPr>
        <w:tab/>
        <w:t>any school district receiving funding under subsection (F) to account for the specific amounts and uses of such funds.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(H)</w:t>
      </w:r>
      <w:r w:rsidRPr="00603595">
        <w:rPr>
          <w:rFonts w:cs="Times New Roman"/>
          <w:szCs w:val="22"/>
        </w:rPr>
        <w:tab/>
        <w:t>With the data reported by the school districts, the department shall report by January fifteenth of the current fiscal year on the hiring of and assignment of reading coaches by school and on the expenditure of professional development funds for opportunities for teachers to earn the literacy endorsement.  The department shall also report the amount of funds that will be carried forward.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(I)</w:t>
      </w:r>
      <w:r w:rsidRPr="00603595">
        <w:rPr>
          <w:rFonts w:cs="Times New Roman"/>
          <w:szCs w:val="22"/>
        </w:rPr>
        <w:tab/>
        <w:t>Funds appropriated for Reading Coaches shall be retained and carried forward to be used for the same purpose but may not be flexed.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603595">
        <w:rPr>
          <w:rFonts w:cs="Times New Roman"/>
        </w:rPr>
        <w:tab/>
      </w:r>
      <w:r w:rsidRPr="00603595">
        <w:rPr>
          <w:rFonts w:cs="Times New Roman"/>
          <w:i/>
          <w:u w:val="single"/>
        </w:rPr>
        <w:t>(J)</w:t>
      </w:r>
      <w:r w:rsidRPr="00603595">
        <w:rPr>
          <w:rFonts w:cs="Times New Roman"/>
          <w:i/>
          <w:u w:val="single"/>
        </w:rPr>
        <w:tab/>
        <w:t>For Fiscal Year 2015-16, if increased funding for reading coaches is not sufficient to provide additional reading coaches at each elementary school then the funding must be targeted to the areas of greatest need based on the number of students substantially failing to demonstrate reading proficiency as indicated on the prior year’s state assessment.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b/>
          <w:szCs w:val="22"/>
        </w:rPr>
        <w:t>1.75.</w:t>
      </w:r>
      <w:r w:rsidRPr="00603595">
        <w:rPr>
          <w:rFonts w:cs="Times New Roman"/>
          <w:b/>
          <w:szCs w:val="22"/>
        </w:rPr>
        <w:tab/>
      </w:r>
      <w:r w:rsidRPr="00603595">
        <w:rPr>
          <w:rFonts w:cs="Times New Roman"/>
          <w:szCs w:val="22"/>
        </w:rPr>
        <w:t xml:space="preserve">(SDE: Charter School Transition Funds)  For Fiscal Year </w:t>
      </w:r>
      <w:r w:rsidRPr="00603595">
        <w:rPr>
          <w:rFonts w:cs="Times New Roman"/>
          <w:strike/>
          <w:szCs w:val="22"/>
        </w:rPr>
        <w:t>2014-15</w:t>
      </w:r>
      <w:r w:rsidRPr="00603595">
        <w:rPr>
          <w:rFonts w:cs="Times New Roman"/>
          <w:szCs w:val="22"/>
        </w:rPr>
        <w:t xml:space="preserve"> </w:t>
      </w:r>
      <w:r w:rsidRPr="00603595">
        <w:rPr>
          <w:rFonts w:cs="Times New Roman"/>
          <w:i/>
          <w:szCs w:val="22"/>
          <w:u w:val="single"/>
        </w:rPr>
        <w:t>2015-16</w:t>
      </w:r>
      <w:r w:rsidRPr="00603595">
        <w:rPr>
          <w:rFonts w:cs="Times New Roman"/>
          <w:szCs w:val="22"/>
        </w:rPr>
        <w:t xml:space="preserve">, charter schools sponsored by a local school district </w:t>
      </w:r>
      <w:r w:rsidRPr="00603595">
        <w:rPr>
          <w:rFonts w:cs="Times New Roman"/>
          <w:strike/>
          <w:szCs w:val="22"/>
        </w:rPr>
        <w:t>and located in a district receiving transition funds</w:t>
      </w:r>
      <w:r w:rsidRPr="00603595">
        <w:rPr>
          <w:rFonts w:cs="Times New Roman"/>
          <w:szCs w:val="22"/>
        </w:rPr>
        <w:t xml:space="preserve"> must receive transition funds from the local district </w:t>
      </w:r>
      <w:r w:rsidRPr="00603595">
        <w:rPr>
          <w:rFonts w:cs="Times New Roman"/>
          <w:i/>
          <w:szCs w:val="22"/>
          <w:u w:val="single"/>
        </w:rPr>
        <w:t>or statewide transition funds available</w:t>
      </w:r>
      <w:r w:rsidRPr="00603595">
        <w:rPr>
          <w:rFonts w:cs="Times New Roman"/>
          <w:szCs w:val="22"/>
        </w:rPr>
        <w:t xml:space="preserve"> in an amount equal to any reduction in funds received by the school due to the changes in the Education Finance Act formula.  </w:t>
      </w:r>
      <w:r w:rsidRPr="00603595">
        <w:rPr>
          <w:rFonts w:cs="Times New Roman"/>
          <w:i/>
          <w:u w:val="single"/>
        </w:rPr>
        <w:t>In order to receive funds from the statewide transition funds, the charter school must report the amount of funds required to the department through the authorizing district.  The department shall allocate the transition funds to the district which then shall allocate the funds to the school.</w:t>
      </w:r>
      <w:r w:rsidRPr="00603595">
        <w:rPr>
          <w:rFonts w:cs="Times New Roman"/>
          <w:szCs w:val="22"/>
        </w:rPr>
        <w:t xml:space="preserve">  If the amount of transition funds for the charter schools exceeds </w:t>
      </w:r>
      <w:r w:rsidRPr="00603595">
        <w:rPr>
          <w:rFonts w:cs="Times New Roman"/>
          <w:strike/>
          <w:szCs w:val="22"/>
        </w:rPr>
        <w:t>the school district’s allotment of transition funds,</w:t>
      </w:r>
      <w:r w:rsidRPr="00603595">
        <w:rPr>
          <w:rFonts w:cs="Times New Roman"/>
          <w:szCs w:val="22"/>
        </w:rPr>
        <w:t xml:space="preserve"> transition funds </w:t>
      </w:r>
      <w:r w:rsidRPr="00603595">
        <w:rPr>
          <w:rFonts w:cs="Times New Roman"/>
          <w:i/>
          <w:szCs w:val="22"/>
          <w:u w:val="single"/>
        </w:rPr>
        <w:t>available, then funds</w:t>
      </w:r>
      <w:r w:rsidRPr="00603595">
        <w:rPr>
          <w:rFonts w:cs="Times New Roman"/>
          <w:szCs w:val="22"/>
        </w:rPr>
        <w:t xml:space="preserve"> will be reduced pro rata for all parties.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03595">
        <w:rPr>
          <w:rFonts w:cs="Times New Roman"/>
          <w:b/>
          <w:szCs w:val="22"/>
        </w:rPr>
        <w:tab/>
        <w:t>1.76.</w:t>
      </w:r>
      <w:r w:rsidRPr="00603595">
        <w:rPr>
          <w:rFonts w:cs="Times New Roman"/>
          <w:b/>
          <w:szCs w:val="22"/>
        </w:rPr>
        <w:tab/>
      </w:r>
      <w:r w:rsidRPr="00603595">
        <w:rPr>
          <w:rFonts w:cs="Times New Roman"/>
          <w:color w:val="auto"/>
          <w:szCs w:val="22"/>
        </w:rPr>
        <w:t>(SDE: Sports Participation)</w:t>
      </w:r>
      <w:r w:rsidRPr="00603595">
        <w:rPr>
          <w:rFonts w:cs="Times New Roman"/>
          <w:b/>
          <w:color w:val="auto"/>
          <w:szCs w:val="22"/>
        </w:rPr>
        <w:t xml:space="preserve">  </w:t>
      </w:r>
      <w:r w:rsidRPr="00603595">
        <w:rPr>
          <w:rFonts w:cs="Times New Roman"/>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b/>
          <w:szCs w:val="22"/>
        </w:rPr>
        <w:lastRenderedPageBreak/>
        <w:tab/>
        <w:t>1.77.</w:t>
      </w:r>
      <w:r w:rsidRPr="00603595">
        <w:rPr>
          <w:rFonts w:cs="Times New Roman"/>
          <w:b/>
          <w:szCs w:val="22"/>
        </w:rPr>
        <w:tab/>
      </w:r>
      <w:r w:rsidRPr="00603595">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b/>
          <w:color w:val="auto"/>
          <w:szCs w:val="22"/>
        </w:rPr>
        <w:tab/>
        <w:t>1.78.</w:t>
      </w:r>
      <w:r w:rsidRPr="00603595">
        <w:rPr>
          <w:rFonts w:cs="Times New Roman"/>
          <w:b/>
          <w:caps/>
          <w:color w:val="auto"/>
          <w:szCs w:val="22"/>
        </w:rPr>
        <w:tab/>
      </w:r>
      <w:r w:rsidRPr="00603595">
        <w:rPr>
          <w:rFonts w:cs="Times New Roman"/>
          <w:caps/>
          <w:color w:val="auto"/>
          <w:szCs w:val="22"/>
        </w:rPr>
        <w:t xml:space="preserve">(sde: </w:t>
      </w:r>
      <w:r w:rsidRPr="00603595">
        <w:rPr>
          <w:rFonts w:cs="Times New Roman"/>
          <w:color w:val="auto"/>
          <w:szCs w:val="22"/>
        </w:rPr>
        <w:t>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state-of-the-art education initiatives and models to improve student learning.  The initiatives and models funded by the grant must be well designed, based on strong evidence of effectiveness, and have a history of improved student performance.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state-of-the-art initiatives to improve student learning and to share the results of these efforts with the state’s public education community.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t>As used in this proviso: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color w:val="auto"/>
          <w:szCs w:val="22"/>
        </w:rPr>
        <w:tab/>
        <w:t>(1)</w:t>
      </w:r>
      <w:r w:rsidRPr="00603595">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59-20-60 of the 1976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color w:val="auto"/>
          <w:szCs w:val="22"/>
        </w:rPr>
        <w:tab/>
        <w:t>(2)</w:t>
      </w:r>
      <w:r w:rsidRPr="00603595">
        <w:rPr>
          <w:rFonts w:cs="Times New Roman"/>
          <w:color w:val="auto"/>
          <w:szCs w:val="22"/>
        </w:rPr>
        <w:tab/>
        <w:t>“Poverty” is defined as the percent of students eligible in the prior year for the free and reduced price lunch program and or Medicaid;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color w:val="auto"/>
          <w:szCs w:val="22"/>
        </w:rPr>
        <w:tab/>
        <w:t>(3)</w:t>
      </w:r>
      <w:r w:rsidRPr="00603595">
        <w:rPr>
          <w:rFonts w:cs="Times New Roman"/>
          <w:color w:val="auto"/>
          <w:szCs w:val="22"/>
        </w:rPr>
        <w:tab/>
        <w:t>“Achievement” is as established by the Education Oversight Committee for the report card ratings developed pursuant to Section 59-18-900 of the 1976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t>The executive director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t>The criteria for awarding the grants must include, but are not limited to: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color w:val="auto"/>
          <w:szCs w:val="22"/>
        </w:rPr>
        <w:tab/>
        <w:t>(1)</w:t>
      </w:r>
      <w:r w:rsidRPr="00603595">
        <w:rPr>
          <w:rFonts w:cs="Times New Roman"/>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color w:val="auto"/>
          <w:szCs w:val="22"/>
        </w:rPr>
        <w:tab/>
        <w:t>(2)</w:t>
      </w:r>
      <w:r w:rsidRPr="00603595">
        <w:rPr>
          <w:rFonts w:cs="Times New Roman"/>
          <w:color w:val="auto"/>
          <w:szCs w:val="22"/>
        </w:rPr>
        <w:tab/>
        <w:t>a demonstrated ability to meet the match throughout the granting period;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color w:val="auto"/>
          <w:szCs w:val="22"/>
        </w:rPr>
        <w:tab/>
        <w:t>(3)</w:t>
      </w:r>
      <w:r w:rsidRPr="00603595">
        <w:rPr>
          <w:rFonts w:cs="Times New Roman"/>
          <w:color w:val="auto"/>
          <w:szCs w:val="22"/>
        </w:rPr>
        <w:tab/>
        <w:t>a demonstrated ability to implement the initiative or model as set forth in the application;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color w:val="auto"/>
          <w:szCs w:val="22"/>
        </w:rPr>
        <w:tab/>
        <w:t>(4)</w:t>
      </w:r>
      <w:r w:rsidRPr="00603595">
        <w:rPr>
          <w:rFonts w:cs="Times New Roman"/>
          <w:color w:val="auto"/>
          <w:szCs w:val="22"/>
        </w:rPr>
        <w:tab/>
        <w:t>an explanation of the manner in which the initiative supports the district’s or school’s strategic plan required by Section 59-18-1310 of the 1976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color w:val="auto"/>
          <w:szCs w:val="22"/>
        </w:rPr>
        <w:t>In addition, the district or school, with input from the community advisory committee, must include: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color w:val="auto"/>
          <w:szCs w:val="22"/>
        </w:rPr>
        <w:tab/>
        <w:t>(</w:t>
      </w:r>
      <w:r w:rsidRPr="00603595">
        <w:rPr>
          <w:rFonts w:cs="Times New Roman"/>
          <w:szCs w:val="22"/>
        </w:rPr>
        <w:t>1)</w:t>
      </w:r>
      <w:r w:rsidRPr="00603595">
        <w:rPr>
          <w:rFonts w:cs="Times New Roman"/>
          <w:color w:val="auto"/>
          <w:szCs w:val="22"/>
        </w:rPr>
        <w:tab/>
        <w:t>a comprehensive plan to examine delivery implementation and measure impact of the model;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color w:val="auto"/>
          <w:szCs w:val="22"/>
        </w:rPr>
        <w:tab/>
        <w:t>(</w:t>
      </w:r>
      <w:r w:rsidRPr="00603595">
        <w:rPr>
          <w:rFonts w:cs="Times New Roman"/>
          <w:szCs w:val="22"/>
        </w:rPr>
        <w:t>2</w:t>
      </w:r>
      <w:r w:rsidRPr="00603595">
        <w:rPr>
          <w:rFonts w:cs="Times New Roman"/>
          <w:color w:val="auto"/>
          <w:szCs w:val="22"/>
        </w:rPr>
        <w:t>)</w:t>
      </w:r>
      <w:r w:rsidRPr="00603595">
        <w:rPr>
          <w:rFonts w:cs="Times New Roman"/>
          <w:color w:val="auto"/>
          <w:szCs w:val="22"/>
        </w:rPr>
        <w:tab/>
        <w:t>a report on implementation problems and successes and impact of the innovation or model;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lastRenderedPageBreak/>
        <w:tab/>
      </w:r>
      <w:r w:rsidRPr="00603595">
        <w:rPr>
          <w:rFonts w:cs="Times New Roman"/>
          <w:color w:val="auto"/>
          <w:szCs w:val="22"/>
        </w:rPr>
        <w:tab/>
        <w:t>(</w:t>
      </w:r>
      <w:r w:rsidRPr="00603595">
        <w:rPr>
          <w:rFonts w:cs="Times New Roman"/>
          <w:szCs w:val="22"/>
        </w:rPr>
        <w:t>3</w:t>
      </w:r>
      <w:r w:rsidRPr="00603595">
        <w:rPr>
          <w:rFonts w:cs="Times New Roman"/>
          <w:color w:val="auto"/>
          <w:szCs w:val="22"/>
        </w:rPr>
        <w:t>)</w:t>
      </w:r>
      <w:r w:rsidRPr="00603595">
        <w:rPr>
          <w:rFonts w:cs="Times New Roman"/>
          <w:color w:val="auto"/>
          <w:szCs w:val="22"/>
        </w:rPr>
        <w:tab/>
        <w:t>evidence of support for the project from the school district administration when an individual school applies for a grant.</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t>The match required from a grant recipient is based on the poverty of the district or school.  No matching amount will exceed more than seventy percent of the grant request or be less than ten percent of the request.  The required match may be met by funds or by in-kind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t>However, no grant may exceed $250,000 annually unless the grants committee finds that exceptional circumstances warrant exceeding this amount.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state’s public education community.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tab/>
      </w:r>
      <w:r w:rsidRPr="00603595">
        <w:rPr>
          <w:rFonts w:cs="Times New Roman"/>
          <w:i/>
          <w:color w:val="auto"/>
          <w:szCs w:val="22"/>
          <w:u w:val="single"/>
        </w:rPr>
        <w:t>For the current fiscal year, funds allocated to the Community Block Grant for Education Pilot Program must be used to provide or expand high-quality early childhood programs for a targeted population of at-risk four-year-olds.  High-quality is defined as meeting the minimum program requirements of the Child Early Reading Development and Education Program and providing measurable high-quality child-teacher interactions, curricula and instruction.  Priority will be given to applications that involve public-private partnerships between school districts, schools, Head Start, and private child care providers who collaborate to:  (1) provide high-quality programs to four-year-olds to maximize the return on investment; (2) assist in making the transition to kindergarten; (3) improve the early literacy and numeracy readiness of children; and (4) engage families in improving their children’s readiness.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b/>
          <w:szCs w:val="22"/>
        </w:rPr>
        <w:t>1.79.</w:t>
      </w:r>
      <w:r w:rsidRPr="00603595">
        <w:rPr>
          <w:rFonts w:cs="Times New Roman"/>
          <w:b/>
          <w:szCs w:val="22"/>
        </w:rPr>
        <w:tab/>
      </w:r>
      <w:r w:rsidRPr="00603595">
        <w:rPr>
          <w:rFonts w:cs="Times New Roman"/>
          <w:szCs w:val="22"/>
        </w:rPr>
        <w:t xml:space="preserve">(SDE: EOC Efficiency Review)  </w:t>
      </w:r>
      <w:r w:rsidRPr="00603595">
        <w:rPr>
          <w:rFonts w:cs="Times New Roman"/>
          <w:strike/>
          <w:szCs w:val="22"/>
        </w:rPr>
        <w:t>Funds appropriated to the Education Oversight Committee for the School District Efficiency Review Pilot Program shall be used to review certain school districts’ central operations with a focus on non-instructional expenditures so as to identify opportunities to improve operational efficiencies and reduce costs for the district.  The Education Oversight Committee shall make the school districts aware of the pilot program and accept applications to participate in the program.  In the current fiscal year, the Education Oversight Committee shall select at least three applicant school districts to participate.  The Education Oversight Committee may contract with an independent entity to perform the review.  The review shall include, but not be limited to, examinations of: (1) overhead; (2) human resources; (3) procurement, (4) facilities use and management, (5) financial management; (6) transportation; (7) technology planning; and (8) energy management.  The review shall not address the effectiveness of the educational services being delivered by the district.  The review shall be completed no later than June 30, 2015.  Upon completion, the Education Oversight Committee shall submit a report to the Chairman of the Senate Finance Committee, the Chairman of the Senate Education Committee; the Chairman of the House Ways and Means Committee, the Chairman of the House Education and Public Works Committee; and the Governor detailing the findings of the review, including the estimated savings that could be achieved, the manner in which the savings could be achieved, and the districts’ plan for implementation of the recommendations.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i/>
          <w:szCs w:val="22"/>
          <w:u w:val="single"/>
        </w:rPr>
        <w:t>1.80.</w:t>
      </w:r>
      <w:r w:rsidRPr="00603595">
        <w:rPr>
          <w:rFonts w:cs="Times New Roman"/>
          <w:b/>
          <w:i/>
          <w:szCs w:val="22"/>
          <w:u w:val="single"/>
        </w:rPr>
        <w:tab/>
      </w:r>
      <w:r w:rsidRPr="00603595">
        <w:rPr>
          <w:rFonts w:cs="Times New Roman"/>
          <w:i/>
          <w:szCs w:val="22"/>
          <w:u w:val="single"/>
        </w:rPr>
        <w:t xml:space="preserve">(SDE: Board of Education Funds)  For the current fiscal year, the Department of Education is authorized to carry forward funds appropriated in Part IA, Section 1, II. Board of Education.  The State Board of Education is permitted to utilize these funds </w:t>
      </w:r>
      <w:r w:rsidRPr="00603595">
        <w:rPr>
          <w:rFonts w:cs="Times New Roman"/>
          <w:i/>
          <w:szCs w:val="22"/>
          <w:u w:val="single"/>
        </w:rPr>
        <w:lastRenderedPageBreak/>
        <w:t>for innovative educational opportunities and projects.  The Board of Education shall develop guidelines and publish them on the board’s website.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b/>
          <w:i/>
          <w:szCs w:val="22"/>
          <w:u w:val="single"/>
        </w:rPr>
        <w:t>1.81.</w:t>
      </w:r>
      <w:r w:rsidRPr="00603595">
        <w:rPr>
          <w:rFonts w:cs="Times New Roman"/>
          <w:i/>
          <w:szCs w:val="22"/>
          <w:u w:val="single"/>
        </w:rPr>
        <w:tab/>
        <w:t>(SDE: Proceeds from Sale of Bus Shop &amp; Boat)  For the current fiscal year the Department of Education is authorized to retain any funds received from the sale of any bus shop and the sale of the state owned boat and expend those funds for transportation purposes.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b/>
          <w:szCs w:val="22"/>
        </w:rPr>
        <w:tab/>
      </w:r>
      <w:r w:rsidRPr="00603595">
        <w:rPr>
          <w:rFonts w:cs="Times New Roman"/>
          <w:b/>
          <w:i/>
          <w:szCs w:val="22"/>
          <w:u w:val="single"/>
        </w:rPr>
        <w:t>1.82.</w:t>
      </w:r>
      <w:r w:rsidRPr="00603595">
        <w:rPr>
          <w:rFonts w:cs="Times New Roman"/>
          <w:b/>
          <w:i/>
          <w:szCs w:val="22"/>
          <w:u w:val="single"/>
        </w:rPr>
        <w:tab/>
      </w:r>
      <w:r w:rsidRPr="00603595">
        <w:rPr>
          <w:rFonts w:cs="Times New Roman"/>
          <w:i/>
          <w:szCs w:val="22"/>
          <w:u w:val="single"/>
        </w:rPr>
        <w:t>(SDE: Transition Funds to Districts)  Fund appropriated in Part IA, Section 1, XIV. Aid to School Districts, A. Aid to School Districts, EFA Transition Payments, are to be distributed to school districts eligible to receive transition funds.  The funds will be disbursed in an amount equal to the net aggregate decrease in funding realized by a district as a result of changes to the EFA funding formula.</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i/>
          <w:szCs w:val="22"/>
          <w:u w:val="single"/>
        </w:rPr>
        <w:t>(A)</w:t>
      </w:r>
      <w:r w:rsidRPr="00603595">
        <w:rPr>
          <w:rFonts w:cs="Times New Roman"/>
          <w:i/>
          <w:szCs w:val="22"/>
          <w:u w:val="single"/>
        </w:rPr>
        <w:tab/>
        <w:t>Districts eligible for transition payments in the prior fiscal year are eligible to receive one-half of the transition payment received in Fiscal Year 2014-15, subject to the limitations of item (B) of this section.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i/>
          <w:szCs w:val="22"/>
          <w:u w:val="single"/>
        </w:rPr>
        <w:t>(B)</w:t>
      </w:r>
      <w:r w:rsidRPr="00603595">
        <w:rPr>
          <w:rFonts w:cs="Times New Roman"/>
          <w:i/>
          <w:szCs w:val="22"/>
          <w:u w:val="single"/>
        </w:rPr>
        <w:tab/>
        <w:t>School districts are not eligible to receive transition funds for the portion of a net funding decrease resulting from a decrease in district ADM from the prior to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i/>
          <w:szCs w:val="22"/>
          <w:u w:val="single"/>
        </w:rPr>
        <w:t>(C)</w:t>
      </w:r>
      <w:r w:rsidRPr="00603595">
        <w:rPr>
          <w:rFonts w:cs="Times New Roman"/>
          <w:i/>
          <w:szCs w:val="22"/>
          <w:u w:val="single"/>
        </w:rPr>
        <w:tab/>
        <w:t>If the amount of transition payments for all school districts exceeds the availability of funds appropriated for this purpose, each entity receiving funds shall have their allocation reduced pro rata.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i/>
          <w:szCs w:val="22"/>
          <w:u w:val="single"/>
        </w:rPr>
        <w:t>1.83.</w:t>
      </w:r>
      <w:r w:rsidRPr="00603595">
        <w:rPr>
          <w:rFonts w:cs="Times New Roman"/>
          <w:i/>
          <w:szCs w:val="22"/>
          <w:u w:val="single"/>
        </w:rPr>
        <w:tab/>
        <w:t>(SDE: GSSM Articulated Courses)</w:t>
      </w:r>
      <w:r w:rsidRPr="00603595">
        <w:rPr>
          <w:rFonts w:cs="Times New Roman"/>
          <w:szCs w:val="22"/>
        </w:rPr>
        <w:t xml:space="preserve">  </w:t>
      </w:r>
      <w:r w:rsidRPr="00603595">
        <w:rPr>
          <w:rFonts w:cs="Times New Roman"/>
          <w:b/>
          <w:szCs w:val="22"/>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color w:val="auto"/>
          <w:szCs w:val="22"/>
        </w:rPr>
        <w:tab/>
      </w:r>
      <w:r w:rsidRPr="00603595">
        <w:rPr>
          <w:rFonts w:cs="Times New Roman"/>
          <w:b/>
          <w:i/>
          <w:color w:val="auto"/>
          <w:szCs w:val="22"/>
          <w:u w:val="single"/>
        </w:rPr>
        <w:t>1.84.</w:t>
      </w:r>
      <w:r w:rsidRPr="00603595">
        <w:rPr>
          <w:rFonts w:cs="Times New Roman"/>
          <w:i/>
          <w:color w:val="auto"/>
          <w:szCs w:val="22"/>
          <w:u w:val="single"/>
        </w:rPr>
        <w:tab/>
        <w:t xml:space="preserve">(SDE: First Steps 4K Technology)  During the current fiscal year, South Carolina </w:t>
      </w:r>
      <w:r w:rsidRPr="00603595">
        <w:rPr>
          <w:rFonts w:cs="Times New Roman"/>
          <w:i/>
          <w:u w:val="single"/>
        </w:rPr>
        <w:t xml:space="preserve">Office of </w:t>
      </w:r>
      <w:r w:rsidRPr="00603595">
        <w:rPr>
          <w:rFonts w:cs="Times New Roman"/>
          <w:i/>
          <w:color w:val="auto"/>
          <w:szCs w:val="22"/>
          <w:u w:val="single"/>
        </w:rPr>
        <w:t xml:space="preserve">First Steps to School Readiness is authorized to </w:t>
      </w:r>
      <w:r w:rsidRPr="00603595">
        <w:rPr>
          <w:rFonts w:cs="Times New Roman"/>
          <w:i/>
          <w:u w:val="single"/>
        </w:rPr>
        <w:t>expend</w:t>
      </w:r>
      <w:r w:rsidRPr="00603595">
        <w:rPr>
          <w:rFonts w:cs="Times New Roman"/>
          <w:i/>
          <w:color w:val="auto"/>
          <w:szCs w:val="22"/>
          <w:u w:val="single"/>
        </w:rPr>
        <w:t xml:space="preserve"> up to $</w:t>
      </w:r>
      <w:r w:rsidRPr="00603595">
        <w:rPr>
          <w:rFonts w:cs="Times New Roman"/>
          <w:i/>
          <w:u w:val="single"/>
        </w:rPr>
        <w:t>75</w:t>
      </w:r>
      <w:r w:rsidRPr="00603595">
        <w:rPr>
          <w:rFonts w:cs="Times New Roman"/>
          <w:i/>
          <w:color w:val="auto"/>
          <w:szCs w:val="22"/>
          <w:u w:val="single"/>
        </w:rPr>
        <w:t xml:space="preserve">,000 from the four-year-old kindergarten carry forward funds to </w:t>
      </w:r>
      <w:r w:rsidRPr="00603595">
        <w:rPr>
          <w:rFonts w:cs="Times New Roman"/>
          <w:i/>
          <w:u w:val="single"/>
        </w:rPr>
        <w:t>purchase electronic devices for the administration of early literacy and language development assessments to children enrolled in the full-day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w:t>
      </w:r>
      <w:r w:rsidRPr="00603595">
        <w:rPr>
          <w:rFonts w:cs="Times New Roman"/>
          <w:i/>
          <w:color w:val="auto"/>
          <w:szCs w:val="22"/>
          <w:u w:val="single"/>
        </w:rPr>
        <w:t xml:space="preserve">  First Steps shall provide a report documenting its technology and materials expenditures to the Chairman of the Senate Finance Committee and the Chairman of the House Ways and Means Committee no later than January 15, 2016.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color w:val="auto"/>
          <w:szCs w:val="22"/>
        </w:rPr>
        <w:tab/>
      </w:r>
      <w:r w:rsidRPr="00603595">
        <w:rPr>
          <w:rFonts w:cs="Times New Roman"/>
          <w:b/>
          <w:i/>
          <w:color w:val="auto"/>
          <w:szCs w:val="22"/>
          <w:u w:val="single"/>
        </w:rPr>
        <w:t>1.85.</w:t>
      </w:r>
      <w:r w:rsidRPr="00603595">
        <w:rPr>
          <w:rFonts w:cs="Times New Roman"/>
          <w:b/>
          <w:i/>
          <w:color w:val="auto"/>
          <w:szCs w:val="22"/>
          <w:u w:val="single"/>
        </w:rPr>
        <w:tab/>
      </w:r>
      <w:r w:rsidRPr="00603595">
        <w:rPr>
          <w:rFonts w:cs="Times New Roman"/>
          <w:i/>
          <w:color w:val="auto"/>
          <w:szCs w:val="22"/>
          <w:u w:val="single"/>
        </w:rPr>
        <w:t>(SDE: Teacher Salary Schedule Structure)  The Department of Education shall convene stakeholders to include:  Palmetto State Teachers Association, South Carolina School Business Officials, South Carolina Association of School Administrators, South Carolina School Boards Association, South Carolina Education Association, and the Education Oversight Committee to examine and make recommendations regarding changes to the statewide minimum state teacher salary schedule to include extending the steps on the state teacher salary schedule; an examination of the beginning teacher salary; and an examination of each district’s salary schedule structure.  Recommendations shall be provided to the Chairman of the Senate Finance Committee and the Chairman of the House Ways and Means Committee by November 15, 2015.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color w:val="auto"/>
          <w:szCs w:val="22"/>
        </w:rPr>
        <w:tab/>
      </w:r>
      <w:r w:rsidRPr="00603595">
        <w:rPr>
          <w:rFonts w:cs="Times New Roman"/>
          <w:b/>
          <w:i/>
          <w:color w:val="auto"/>
          <w:szCs w:val="22"/>
          <w:u w:val="single"/>
        </w:rPr>
        <w:t>1.86.</w:t>
      </w:r>
      <w:r w:rsidRPr="00603595">
        <w:rPr>
          <w:rFonts w:cs="Times New Roman"/>
          <w:i/>
          <w:color w:val="auto"/>
          <w:szCs w:val="22"/>
          <w:u w:val="single"/>
        </w:rPr>
        <w:tab/>
        <w:t>(SDE: CDEPP Transfer)</w:t>
      </w:r>
      <w:r w:rsidRPr="00603595">
        <w:rPr>
          <w:rFonts w:cs="Times New Roman"/>
          <w:color w:val="auto"/>
          <w:szCs w:val="22"/>
        </w:rPr>
        <w:t xml:space="preserve">  </w:t>
      </w:r>
      <w:r w:rsidRPr="00603595">
        <w:rPr>
          <w:rFonts w:cs="Times New Roman"/>
          <w:b/>
          <w:color w:val="auto"/>
          <w:szCs w:val="22"/>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color w:val="auto"/>
          <w:szCs w:val="22"/>
        </w:rPr>
        <w:tab/>
      </w:r>
      <w:r w:rsidRPr="00603595">
        <w:rPr>
          <w:rFonts w:cs="Times New Roman"/>
          <w:b/>
          <w:i/>
          <w:color w:val="auto"/>
          <w:szCs w:val="22"/>
          <w:u w:val="single"/>
        </w:rPr>
        <w:t>1.</w:t>
      </w:r>
      <w:r w:rsidRPr="00603595">
        <w:rPr>
          <w:rFonts w:cs="Times New Roman"/>
          <w:b/>
          <w:i/>
          <w:szCs w:val="22"/>
          <w:u w:val="single"/>
        </w:rPr>
        <w:t>87</w:t>
      </w:r>
      <w:r w:rsidRPr="00603595">
        <w:rPr>
          <w:rFonts w:cs="Times New Roman"/>
          <w:b/>
          <w:i/>
          <w:color w:val="auto"/>
          <w:szCs w:val="22"/>
          <w:u w:val="single"/>
        </w:rPr>
        <w:t>.</w:t>
      </w:r>
      <w:r w:rsidRPr="00603595">
        <w:rPr>
          <w:rFonts w:cs="Times New Roman"/>
          <w:i/>
          <w:color w:val="auto"/>
          <w:szCs w:val="22"/>
          <w:u w:val="single"/>
        </w:rPr>
        <w:tab/>
        <w:t>(SDE: First Steps CDEPP Carry Forward Transfer)</w:t>
      </w:r>
      <w:r w:rsidRPr="00603595">
        <w:rPr>
          <w:rFonts w:cs="Times New Roman"/>
          <w:color w:val="auto"/>
          <w:szCs w:val="22"/>
        </w:rPr>
        <w:t xml:space="preserve">  </w:t>
      </w:r>
      <w:r w:rsidRPr="00603595">
        <w:rPr>
          <w:rFonts w:cs="Times New Roman"/>
          <w:b/>
          <w:color w:val="auto"/>
          <w:szCs w:val="22"/>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b/>
          <w:i/>
          <w:u w:val="single"/>
        </w:rPr>
        <w:t>1.88.</w:t>
      </w:r>
      <w:r w:rsidRPr="00603595">
        <w:rPr>
          <w:rFonts w:cs="Times New Roman"/>
          <w:b/>
          <w:i/>
          <w:u w:val="single"/>
        </w:rPr>
        <w:tab/>
      </w:r>
      <w:r w:rsidRPr="00603595">
        <w:rPr>
          <w:rFonts w:cs="Times New Roman"/>
          <w:i/>
          <w:u w:val="single"/>
        </w:rPr>
        <w:t xml:space="preserve">(SDE: Teacher Certification Exemption)  For the current fiscal year, a teacher certified at the secondary level may teach such courses in grades seven through twelve without having the add on certification for middle-level education.  Districts must report </w:t>
      </w:r>
      <w:r w:rsidRPr="00603595">
        <w:rPr>
          <w:rFonts w:cs="Times New Roman"/>
          <w:i/>
          <w:u w:val="single"/>
        </w:rPr>
        <w:lastRenderedPageBreak/>
        <w:t>to the Department of Education and the Center for Educator Recruitment Retention and Advancement on the teachers and courses that utilize this exemption.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595">
        <w:rPr>
          <w:rFonts w:cs="Times New Roman"/>
        </w:rPr>
        <w:tab/>
      </w:r>
      <w:r w:rsidRPr="00603595">
        <w:rPr>
          <w:rFonts w:cs="Times New Roman"/>
          <w:b/>
          <w:i/>
          <w:u w:val="single"/>
        </w:rPr>
        <w:t>1.89.</w:t>
      </w:r>
      <w:r w:rsidRPr="00603595">
        <w:rPr>
          <w:rFonts w:cs="Times New Roman"/>
          <w:b/>
          <w:i/>
          <w:u w:val="single"/>
        </w:rPr>
        <w:tab/>
      </w:r>
      <w:r w:rsidRPr="00603595">
        <w:rPr>
          <w:rFonts w:cs="Times New Roman"/>
          <w:i/>
          <w:u w:val="single"/>
        </w:rPr>
        <w:t>(SDE: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03595">
        <w:rPr>
          <w:rFonts w:cs="Times New Roman"/>
          <w:szCs w:val="22"/>
        </w:rPr>
        <w:tab/>
      </w:r>
      <w:r w:rsidRPr="00603595">
        <w:rPr>
          <w:rFonts w:cs="Times New Roman"/>
          <w:b/>
          <w:i/>
          <w:szCs w:val="22"/>
          <w:u w:val="single"/>
        </w:rPr>
        <w:t>1.90.</w:t>
      </w:r>
      <w:r w:rsidRPr="00603595">
        <w:rPr>
          <w:rFonts w:cs="Times New Roman"/>
          <w:i/>
          <w:szCs w:val="22"/>
          <w:u w:val="single"/>
        </w:rPr>
        <w:tab/>
      </w:r>
      <w:r w:rsidRPr="00603595">
        <w:rPr>
          <w:rFonts w:cs="Times New Roman"/>
          <w:i/>
          <w:u w:val="single"/>
        </w:rPr>
        <w:t>(SDE: Teacher and Principal Evaluation Exemption)</w:t>
      </w:r>
      <w:r w:rsidRPr="00603595">
        <w:rPr>
          <w:rFonts w:cs="Times New Roman"/>
        </w:rPr>
        <w:t xml:space="preserve">  </w:t>
      </w:r>
      <w:r w:rsidRPr="00603595">
        <w:rPr>
          <w:rFonts w:cs="Times New Roman"/>
          <w:b/>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595">
        <w:rPr>
          <w:rFonts w:cs="Times New Roman"/>
          <w:szCs w:val="22"/>
        </w:rPr>
        <w:tab/>
      </w:r>
      <w:r w:rsidRPr="00603595">
        <w:rPr>
          <w:rFonts w:cs="Times New Roman"/>
          <w:b/>
          <w:i/>
          <w:szCs w:val="22"/>
          <w:u w:val="single"/>
        </w:rPr>
        <w:t>1.91.</w:t>
      </w:r>
      <w:r w:rsidRPr="00603595">
        <w:rPr>
          <w:rFonts w:cs="Times New Roman"/>
          <w:i/>
          <w:szCs w:val="22"/>
          <w:u w:val="single"/>
        </w:rPr>
        <w:tab/>
      </w:r>
      <w:r w:rsidRPr="00603595">
        <w:rPr>
          <w:rFonts w:cs="Times New Roman"/>
          <w:i/>
          <w:u w:val="single"/>
        </w:rPr>
        <w:t>(SDE: Transition Funds to Districts)  For the current fiscal year, the department must transfer any unexpended funds appropriated for EFA Transition to the EFA for disbursement to districts per the formula.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szCs w:val="22"/>
        </w:rPr>
        <w:tab/>
      </w:r>
      <w:r w:rsidRPr="00603595">
        <w:rPr>
          <w:rFonts w:cs="Times New Roman"/>
          <w:b/>
          <w:i/>
          <w:szCs w:val="22"/>
          <w:u w:val="single"/>
        </w:rPr>
        <w:t>1.92.</w:t>
      </w:r>
      <w:r w:rsidRPr="00603595">
        <w:rPr>
          <w:rFonts w:cs="Times New Roman"/>
          <w:u w:val="single"/>
        </w:rPr>
        <w:tab/>
      </w:r>
      <w:r w:rsidRPr="00603595">
        <w:rPr>
          <w:rFonts w:cs="Times New Roman"/>
          <w:i/>
          <w:u w:val="single"/>
        </w:rPr>
        <w:t xml:space="preserve">(SDE: CDEPP Unexpended Funds)  For Fiscal Year 2015-16, the Office of First Steps to School Readiness is directed </w:t>
      </w:r>
      <w:r w:rsidRPr="00603595">
        <w:rPr>
          <w:rFonts w:cs="Times New Roman"/>
          <w:i/>
          <w:color w:val="auto"/>
          <w:u w:val="single"/>
        </w:rPr>
        <w:t>to retain the first $2,000,000 of any unexpended CDEPP funds from the prior fiscal year and expend these funds to enhance the quality of the full-day 4K program in private centers and provide professional development opportunities.  No later than April 1, 2016,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By August 1, the Office of First Steps is directed to allocate any unexpended CDEPP funds from the prior fiscal year and any CDEPP funds carried forward</w:t>
      </w:r>
      <w:r w:rsidRPr="00603595">
        <w:rPr>
          <w:rFonts w:cs="Times New Roman"/>
          <w:b/>
          <w:i/>
          <w:u w:val="single"/>
        </w:rPr>
        <w:t xml:space="preserve"> </w:t>
      </w:r>
      <w:r w:rsidRPr="00603595">
        <w:rPr>
          <w:rFonts w:cs="Times New Roman"/>
          <w:i/>
          <w:u w:val="single"/>
        </w:rPr>
        <w:t>from prior fiscal years that were transferred to the restricted account for the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1.</w:t>
      </w:r>
      <w:r w:rsidRPr="00603595">
        <w:rPr>
          <w:rFonts w:cs="Times New Roman"/>
          <w:i/>
          <w:u w:val="single"/>
        </w:rPr>
        <w:tab/>
        <w:t>Department of Education - $4,250,000 for full-day 4K;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i/>
        </w:rPr>
        <w:tab/>
      </w:r>
      <w:r w:rsidRPr="00603595">
        <w:rPr>
          <w:rFonts w:cs="Times New Roman"/>
          <w:i/>
        </w:rPr>
        <w:tab/>
      </w:r>
      <w:r w:rsidRPr="00603595">
        <w:rPr>
          <w:rFonts w:cs="Times New Roman"/>
          <w:i/>
          <w:u w:val="single"/>
        </w:rPr>
        <w:t>2.</w:t>
      </w:r>
      <w:r w:rsidRPr="00603595">
        <w:rPr>
          <w:rFonts w:cs="Times New Roman"/>
          <w:i/>
          <w:u w:val="single"/>
        </w:rPr>
        <w:tab/>
        <w:t>Education Oversight Committee - $2,000,000 for the South Carolina Community Block Grants for Education Pilot Program.</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If carry forward funds are less than the amounts appropriated, funding for the items listed herein shall be reduced on a pro rata basis.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i/>
        </w:rPr>
        <w:tab/>
      </w:r>
      <w:r w:rsidRPr="00603595">
        <w:rPr>
          <w:rFonts w:cs="Times New Roman"/>
          <w:i/>
          <w:u w:val="single"/>
        </w:rPr>
        <w:t>If any funds are remaining, they shall be transferred to the Department of Education to be expended only on full day 4K.</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tab/>
      </w:r>
      <w:r w:rsidRPr="00603595">
        <w:rPr>
          <w:b/>
          <w:i/>
          <w:u w:val="single"/>
        </w:rPr>
        <w:t>1.93.</w:t>
      </w:r>
      <w:r w:rsidRPr="00603595">
        <w:rPr>
          <w:b/>
          <w:i/>
          <w:u w:val="single"/>
        </w:rPr>
        <w:tab/>
      </w:r>
      <w:r w:rsidRPr="00603595">
        <w:rPr>
          <w:i/>
          <w:u w:val="single"/>
        </w:rPr>
        <w:t>(SDE: Literacy Initiatives)  In the current fiscal year, the Department of Education shall evaluate the several state literacy initiatives to ensure that each are working together to ensure that students are best served.  The evaluation shall include initiatives in early childhood through high school as well as professional development.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tab/>
      </w:r>
      <w:r w:rsidRPr="00603595">
        <w:rPr>
          <w:b/>
          <w:i/>
          <w:u w:val="single"/>
        </w:rPr>
        <w:t>1.94.</w:t>
      </w:r>
      <w:r w:rsidRPr="00603595">
        <w:rPr>
          <w:b/>
          <w:i/>
          <w:u w:val="single"/>
        </w:rPr>
        <w:tab/>
      </w:r>
      <w:r w:rsidRPr="00603595">
        <w:rPr>
          <w:i/>
          <w:u w:val="single"/>
        </w:rPr>
        <w:t>(SDE: Technology Technical Assistance)  Of the funds appropriated for the K-12 Technology Initiative, the department is authorized to withhold up to $350,000 in order to provide technology technical assistance to school districts.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lastRenderedPageBreak/>
        <w:tab/>
      </w:r>
      <w:r w:rsidRPr="00603595">
        <w:rPr>
          <w:b/>
          <w:i/>
          <w:u w:val="single"/>
        </w:rPr>
        <w:t>1.95.</w:t>
      </w:r>
      <w:r w:rsidRPr="00603595">
        <w:rPr>
          <w:i/>
          <w:u w:val="single"/>
        </w:rPr>
        <w:tab/>
        <w:t>(SDE: First Steps Study Committee)  The Office of First Steps Study Committee created to review the structure, responsibilities, governance, and administration of the Office of First Steps shall complete its review and present its recommendation to the General Assembly by January 1, 2016.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03595">
        <w:rPr>
          <w:rFonts w:cs="Times New Roman"/>
        </w:rPr>
        <w:tab/>
      </w:r>
      <w:r w:rsidRPr="00603595">
        <w:rPr>
          <w:rFonts w:cs="Times New Roman"/>
          <w:b/>
          <w:i/>
          <w:color w:val="auto"/>
          <w:u w:val="single"/>
        </w:rPr>
        <w:t>1.96.</w:t>
      </w:r>
      <w:r w:rsidRPr="00603595">
        <w:rPr>
          <w:rFonts w:cs="Times New Roman"/>
          <w:i/>
          <w:color w:val="auto"/>
          <w:u w:val="single"/>
        </w:rPr>
        <w:tab/>
        <w:t>(SDE: First Steps accountability)  Based on the need for stated intervention by the US Department of Education Office of Special Education and Rehabilitative Services (OSEP) in implementing Part C of the Individuals with Disabilities Education Act (IDEA), the Office of First Steps to School Readiness must meet federal compliance for the Part C program.  Additionally, the Office of First Steps to School Readiness shall report to the Chairman of the Senate Finance Committee, the Chairman of the House Ways and Means Committee, and the Governor the specific steps, timeline and progress made in improving meeting compliance standards its performance for those indicators with which the office was scored as being low performing.  The report must include a statement regarding whether the additional employees authorized by this act are sufficient for compliance.  The report shall also include any correspondence from the US Department of Education concerning the progress made on federal compliance with OSEP state standards.  The report must be submitted no later than December 31, 2015.  From the funds appropriated for BabyNet, the Office of First Steps to School Readiness may expend the funds necessary to meet the requirements of this proviso.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03595">
        <w:rPr>
          <w:rFonts w:cs="Times New Roman"/>
          <w:i/>
          <w:color w:val="auto"/>
        </w:rPr>
        <w:tab/>
      </w:r>
      <w:r w:rsidRPr="00603595">
        <w:rPr>
          <w:rFonts w:cs="Times New Roman"/>
          <w:b/>
          <w:i/>
          <w:color w:val="auto"/>
          <w:u w:val="single"/>
        </w:rPr>
        <w:t>1.97.</w:t>
      </w:r>
      <w:r w:rsidRPr="00603595">
        <w:rPr>
          <w:rFonts w:cs="Times New Roman"/>
          <w:i/>
          <w:color w:val="auto"/>
          <w:u w:val="single"/>
        </w:rPr>
        <w:tab/>
        <w:t>(SDE: Health Education Materials)  From the funds allocated to each school district, each district shall publish on its website the title and publisher of all health education materials it has approved, adopted, and used in the classroom.  If the Department of Education determines that a school district is noncompliant with mandated health education, the department shall withhold one percent of the district's funds allocated in Part 1A, Section 1, XIV - Student Health and Fitness Act until the department determines the district is in compliance.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3" w:name="section1A"/>
      <w:bookmarkEnd w:id="3"/>
      <w:r w:rsidRPr="00603595">
        <w:rPr>
          <w:rFonts w:cs="Times New Roman"/>
          <w:b/>
          <w:szCs w:val="22"/>
        </w:rPr>
        <w:t>SECTION 1A - H63-DEPARTMENT OF EDUCATION-EIA</w:t>
      </w:r>
      <w:r>
        <w:rPr>
          <w:rFonts w:cs="Times New Roman"/>
          <w:b/>
          <w:szCs w:val="22"/>
        </w:rPr>
        <w:fldChar w:fldCharType="begin"/>
      </w:r>
      <w:r>
        <w:instrText xml:space="preserve"> XE "SECTION 1A - H63-DEPARTMENT OF EDUCATION-EIA"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1A.1.</w:t>
      </w:r>
      <w:r w:rsidRPr="00603595">
        <w:rPr>
          <w:rFonts w:cs="Times New Roman"/>
          <w:b/>
          <w:szCs w:val="22"/>
        </w:rPr>
        <w:tab/>
      </w:r>
      <w:r w:rsidRPr="00603595">
        <w:rPr>
          <w:rFonts w:cs="Times New Roman"/>
          <w:szCs w:val="22"/>
        </w:rPr>
        <w:t>(SDE-EIA: XII-Prohibition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603595">
        <w:rPr>
          <w:rFonts w:cs="Times New Roman"/>
          <w:b/>
          <w:szCs w:val="22"/>
        </w:rPr>
        <w:tab/>
        <w:t>1A.2.</w:t>
      </w:r>
      <w:r w:rsidRPr="00603595">
        <w:rPr>
          <w:rFonts w:cs="Times New Roman"/>
          <w:szCs w:val="22"/>
        </w:rPr>
        <w:tab/>
        <w:t xml:space="preserve">(SDE-EIA: XII.B - Half Day Program for Four-Year-Olds)  </w:t>
      </w:r>
      <w:r w:rsidRPr="00603595">
        <w:rPr>
          <w:rFonts w:cs="Times New Roman"/>
          <w:strike/>
          <w:szCs w:val="22"/>
        </w:rPr>
        <w:t>Of the funds appropriated in Part IA, Section 1, XII.B. for half-day programs for four-year-olds, up to $2,500,000 must be allocated for the administration in the current fiscal year of a formative readiness assessment or assessments that will analyze the early literacy competencies of children in publicly funded prekindergarten and public kindergarten so that students may receive the appropriate support and intervention to succeed in school.  The assessments must be approved by the State Board of Education.  Professional development and teacher training must be provided by the department.  The remainder of the funds shall be distributed based on the prior year number of students in kindergarten eligible for free and reduce price lunch to school districts that are not participating or not eligible to participate in the Child Development Education Pilot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t>1A.3.</w:t>
      </w:r>
      <w:r w:rsidRPr="00603595">
        <w:rPr>
          <w:rFonts w:cs="Times New Roman"/>
          <w:szCs w:val="22"/>
        </w:rPr>
        <w:tab/>
        <w:t>(SDE-EIA: XII.A.3. African-American History)  Funds provided for the development of the African-American History curricula may be carried forward into the current fiscal year.  For Fiscal Year 2014-15 not less than seventy percent of the funds carried forwarded must be expended for the development of additional instructional materials by nonprofit organizations selected through a competitive bids process by the Department of Education.  Priority must be given to organizations that have already produced materials that are currently being used by schools and outreach programs that reflect African</w:t>
      </w:r>
      <w:r w:rsidRPr="00603595">
        <w:rPr>
          <w:rFonts w:cs="Times New Roman"/>
          <w:szCs w:val="22"/>
        </w:rPr>
        <w:noBreakHyphen/>
        <w:t>American culture and history and that support literacy efforts.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1A.4.</w:t>
      </w:r>
      <w:r w:rsidRPr="00603595">
        <w:rPr>
          <w:rFonts w:cs="Times New Roman"/>
          <w:b/>
          <w:szCs w:val="22"/>
        </w:rPr>
        <w:tab/>
      </w:r>
      <w:r w:rsidRPr="00603595">
        <w:rPr>
          <w:rFonts w:cs="Times New Roman"/>
          <w:szCs w:val="22"/>
        </w:rPr>
        <w:t>(SDE-EIA: XII.C.2-Teacher Evaluations, XII.F.2</w:t>
      </w:r>
      <w:r w:rsidRPr="00603595">
        <w:rPr>
          <w:rFonts w:cs="Times New Roman"/>
          <w:szCs w:val="22"/>
        </w:rPr>
        <w:noBreakHyphen/>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1A.5.</w:t>
      </w:r>
      <w:r w:rsidRPr="00603595">
        <w:rPr>
          <w:rFonts w:cs="Times New Roman"/>
          <w:szCs w:val="22"/>
        </w:rPr>
        <w:tab/>
        <w:t>(SDE-EIA: XII.F.2-Teacher Salaries/State Agencies)  Each state agency which does not contain a school district but has instructional personnel shall receive an allocation from the line item “Alloc. EIA - Teacher/Other Pay” in Part IA, Section 1, XII.F.2.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Pr="00603595">
        <w:rPr>
          <w:rFonts w:cs="Times New Roman"/>
          <w:szCs w:val="22"/>
        </w:rPr>
        <w:noBreakHyphen/>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funds appropriated herein in the line item “Alloc. EIA</w:t>
      </w:r>
      <w:r w:rsidRPr="00603595">
        <w:rPr>
          <w:rFonts w:cs="Times New Roman"/>
          <w:szCs w:val="22"/>
        </w:rPr>
        <w:noBreakHyphen/>
        <w:t>Teacher/Other Pay” must be distributed to the agencies by the Executive Budget Office.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1A.6.</w:t>
      </w:r>
      <w:r w:rsidRPr="00603595">
        <w:rPr>
          <w:rFonts w:cs="Times New Roman"/>
          <w:szCs w:val="22"/>
        </w:rPr>
        <w:tab/>
        <w:t xml:space="preserve">(SDE-EIA: XII.A.1-Work-Based Learning)  Of the funds appropriated in Part IA, Section 1, XII.A.1.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603595">
        <w:rPr>
          <w:rFonts w:cs="Times New Roman"/>
          <w:bCs/>
          <w:szCs w:val="22"/>
        </w:rPr>
        <w:t>State</w:t>
      </w:r>
      <w:r w:rsidRPr="00603595">
        <w:rPr>
          <w:rFonts w:cs="Times New Roman"/>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1A.7.</w:t>
      </w:r>
      <w:r w:rsidRPr="00603595">
        <w:rPr>
          <w:rFonts w:cs="Times New Roman"/>
          <w:szCs w:val="22"/>
        </w:rPr>
        <w:tab/>
        <w:t xml:space="preserve">(SDE-EIA: XII.F.2-CHE/Teacher Recruitment)  Of the funds appropriated in Part IA, Section 1, XII.F.2. for the Teacher Recruitment Program, the South Carolina Commission on Higher Education shall distribute a total of ninety-two percent to the Center for Educator Recruitment, Retention, and Advancement (CERRA-South Carolina) for a state teacher recruitment program, of which </w:t>
      </w:r>
      <w:r w:rsidRPr="00603595">
        <w:rPr>
          <w:rFonts w:cs="Times New Roman"/>
          <w:szCs w:val="22"/>
        </w:rPr>
        <w:lastRenderedPageBreak/>
        <w:t>at least seventy-eight 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first annually, in a format agreed upon by the Education Oversight Committee and the Department of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Pr="00603595">
        <w:rPr>
          <w:rFonts w:cs="Times New Roman"/>
          <w:szCs w:val="22"/>
        </w:rPr>
        <w:noBreakHyphen/>
        <w:t>year term on the committee.  The committee must be staffed by CERRA, and shall meet at least twice annually.  The committee’s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1A.8.</w:t>
      </w:r>
      <w:r w:rsidRPr="00603595">
        <w:rPr>
          <w:rFonts w:cs="Times New Roman"/>
          <w:szCs w:val="22"/>
        </w:rPr>
        <w:tab/>
      </w:r>
      <w:r w:rsidRPr="00603595">
        <w:rPr>
          <w:rFonts w:cs="Times New Roman"/>
          <w:spacing w:val="10"/>
          <w:szCs w:val="22"/>
        </w:rPr>
        <w:t xml:space="preserve">(SDE-EIA: </w:t>
      </w:r>
      <w:r w:rsidRPr="00603595">
        <w:rPr>
          <w:rFonts w:cs="Times New Roman"/>
          <w:szCs w:val="22"/>
        </w:rPr>
        <w:t>XII</w:t>
      </w:r>
      <w:r w:rsidRPr="00603595">
        <w:rPr>
          <w:rFonts w:cs="Times New Roman"/>
          <w:spacing w:val="10"/>
          <w:szCs w:val="22"/>
        </w:rPr>
        <w:t xml:space="preserve">.F.2-Disbursements/Other Entities) </w:t>
      </w:r>
      <w:r w:rsidRPr="00603595">
        <w:rPr>
          <w:rFonts w:cs="Times New Roman"/>
          <w:szCs w:val="22"/>
        </w:rPr>
        <w:t xml:space="preserve"> Notwithstanding the provisions of Sections 2-7-66 and 11-3-50, South Carolina Code of Laws, it is the intent of the General Assembly that funds appropriated in Part IA, Section 1, XII.F.2.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General’s Office is authorized to make necessary appropriation reductions in Part IA, Section 1, XII.F.2. to prevent duplicate appropriations.  If the Education Improvement Act appropriations in the agency and entity respective sections of the General Appropriations Act at the start of the fiscal year do not agree with the appropriations in Part IA, Section 1, XII.F.2. Other State Agencies and Entities, the “other funds” appropriations in the respective agency and entity sections of the General Appropriations Act will be adjusted by the Comptroller General’s Office to conform to the appropriations in Part IA, Section 1, XII.F.2. Other State Agencies and Entities.  Further, the Department of Revenue is directed to provide the full appropriation of the funding appropriated </w:t>
      </w:r>
      <w:r w:rsidRPr="00603595">
        <w:rPr>
          <w:rFonts w:cs="Times New Roman"/>
          <w:szCs w:val="22"/>
        </w:rPr>
        <w:lastRenderedPageBreak/>
        <w:t>in Part IA, Section 1, XII.C.2 Teacher Supplies to the Department of Education at the start of the fiscal year from available revenue.  The Department of Revenue is also directed to provide the first quarter appropriation of the funding appropriated in Part IA, Section 1, XII.H. Charter School District to the Department of Education at the start of the fiscal year from available revenue.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1A.9.</w:t>
      </w:r>
      <w:r w:rsidRPr="00603595">
        <w:rPr>
          <w:rFonts w:cs="Times New Roman"/>
          <w:szCs w:val="22"/>
        </w:rPr>
        <w:tab/>
        <w:t>(SDE-EIA: XII.A.1-Arts in Education)  Funds appropriated in Part IA, Section 1, XII.A.1. Arts Curricula shall be used to support innovative practices in arts education curriculum, instruction, and assessment in the visual and performing arts including dance, 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Pr="00603595">
        <w:rPr>
          <w:rFonts w:cs="Times New Roman"/>
          <w:szCs w:val="22"/>
        </w:rPr>
        <w:noBreakHyphen/>
        <w:t>three percent of the total amount of the grant fund shall be made available as “Aid to Other Agencies” to facilitate the funding of professional development arts institutes that have been approved by the State Department of Education for South Carolina arts teachers, appropriate classroom teachers, and administrators.  Arts Curricular Grants funds may be retained and carried forward into the current fiscal year to be expended in accordance with the proposed award.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1A.10.</w:t>
      </w:r>
      <w:r w:rsidRPr="00603595">
        <w:rPr>
          <w:rFonts w:cs="Times New Roman"/>
          <w:b/>
          <w:szCs w:val="22"/>
        </w:rPr>
        <w:tab/>
      </w:r>
      <w:r w:rsidRPr="00603595">
        <w:rPr>
          <w:rFonts w:cs="Times New Roman"/>
          <w:szCs w:val="22"/>
        </w:rPr>
        <w:t>(SDE-EIA: XII.C.2-Teacher Supplies)  All certified public school teachers, certified special school classroom teachers, certified media specialists, and certified guidance counselors who are employed by a school district or a charter school as of November thirtieth of the current fiscal year, based on the public decision of the school board may receive reimbursement of up to two hundred seventy-five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count will be reconciled by December thirty-first or as soon as practicable thereafter.  Based on the public decision of the school district these funds shall be disbursed 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Pr="00603595">
        <w:rPr>
          <w:rFonts w:cs="Times New Roman"/>
          <w:szCs w:val="22"/>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non-retention of receipts in any instances where a similar instrument is utilized.  Any district requiring receipts must notify any teacher from whom receipts have not been submitted between November twenty-fifth and December sixth that receipts must be submitted to the district.  Districts may not add any additional requirement not listed herein related to this reimbursement.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 xml:space="preserve">Any classroom teacher, including a classroom teacher at a South Carolina private school, that is not eligible for the reimbursement allowed by this provision, may claim a refundable income tax credit on the teacher’s </w:t>
      </w:r>
      <w:r w:rsidRPr="00603595">
        <w:rPr>
          <w:rFonts w:cs="Times New Roman"/>
          <w:strike/>
          <w:szCs w:val="22"/>
        </w:rPr>
        <w:t>2014</w:t>
      </w:r>
      <w:r w:rsidRPr="00603595">
        <w:rPr>
          <w:rFonts w:cs="Times New Roman"/>
          <w:szCs w:val="22"/>
        </w:rPr>
        <w:t xml:space="preserve"> </w:t>
      </w:r>
      <w:r w:rsidRPr="00603595">
        <w:rPr>
          <w:rFonts w:cs="Times New Roman"/>
          <w:i/>
          <w:szCs w:val="22"/>
          <w:u w:val="single"/>
        </w:rPr>
        <w:t>2015</w:t>
      </w:r>
      <w:r w:rsidRPr="00603595">
        <w:rPr>
          <w:rFonts w:cs="Times New Roman"/>
          <w:szCs w:val="22"/>
        </w:rPr>
        <w:t xml:space="preserve"> tax return, provided that the return or any amended return claiming the credit is filed prior to the end of the fiscal year.  The credit is equal to two hundred seventy-five dollars, or the amount the teacher expends on teacher supplies and materials, whichever is less. If any expenditures eligible for a credit are made after December thirty-first, the teacher may include the expenditures on his initial return or may file an amended </w:t>
      </w:r>
      <w:r w:rsidRPr="00603595">
        <w:rPr>
          <w:rFonts w:cs="Times New Roman"/>
          <w:strike/>
          <w:szCs w:val="22"/>
        </w:rPr>
        <w:lastRenderedPageBreak/>
        <w:t>2014</w:t>
      </w:r>
      <w:r w:rsidRPr="00603595">
        <w:rPr>
          <w:rFonts w:cs="Times New Roman"/>
          <w:szCs w:val="22"/>
        </w:rPr>
        <w:t xml:space="preserve"> </w:t>
      </w:r>
      <w:r w:rsidRPr="00603595">
        <w:rPr>
          <w:rFonts w:cs="Times New Roman"/>
          <w:i/>
          <w:szCs w:val="22"/>
          <w:u w:val="single"/>
        </w:rPr>
        <w:t>2015</w:t>
      </w:r>
      <w:r w:rsidRPr="00603595">
        <w:rPr>
          <w:rFonts w:cs="Times New Roman"/>
          <w:szCs w:val="22"/>
        </w:rPr>
        <w:t xml:space="preserve"> return claiming the credit, so long as the return or amended return is filed in this fiscal year.  The Department of Revenue may require whatever proof it deems necessary to implement the credit provided by this part of this provision.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color w:val="auto"/>
          <w:szCs w:val="22"/>
        </w:rPr>
        <w:tab/>
        <w:t>1A.11.</w:t>
      </w:r>
      <w:r w:rsidRPr="00603595">
        <w:rPr>
          <w:rFonts w:cs="Times New Roman"/>
          <w:b/>
          <w:color w:val="auto"/>
          <w:szCs w:val="22"/>
        </w:rPr>
        <w:tab/>
      </w:r>
      <w:r w:rsidRPr="00603595">
        <w:rPr>
          <w:rFonts w:cs="Times New Roman"/>
          <w:color w:val="auto"/>
          <w:szCs w:val="22"/>
        </w:rPr>
        <w:t>(SDE-EIA: XI.C.2-Teacher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1A.12.</w:t>
      </w:r>
      <w:r w:rsidRPr="00603595">
        <w:rPr>
          <w:rFonts w:cs="Times New Roman"/>
          <w:b/>
          <w:szCs w:val="22"/>
        </w:rPr>
        <w:tab/>
      </w:r>
      <w:r w:rsidRPr="00603595">
        <w:rPr>
          <w:rFonts w:cs="Times New Roman"/>
          <w:szCs w:val="22"/>
        </w:rPr>
        <w:t>(SDE-EIA: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1A.13.</w:t>
      </w:r>
      <w:r w:rsidRPr="00603595">
        <w:rPr>
          <w:rFonts w:cs="Times New Roman"/>
          <w:szCs w:val="22"/>
        </w:rPr>
        <w:tab/>
        <w:t>(SDE-EIA: Technical Assistance)  In order to best meet the needs of underperforming schools, funds appropriated for technical assistance to schools with an absolute rating of below average or at-risk on the most recent annual school report card must be allocated according to the severity of not meeting report card criteria.</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Schools receiving an absolute rating of below average or at-risk must develop and submit to the Department of Education a school renewal plan outlining goals for improvements.  Of the technical assistance funds allocated to below average or at-risk schools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of technical assistance shall be monitored by the Department of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With the funds appropriated to the Department of Education for technical assistance services, the department will assist schools with an absolute rating of below average or at-risk in designing and implementing technical assistance school renewal plans and in brokering for technical assistance personnel as needed and as stipulated in the plan.  In addition, the department must monitor student academic achievement and the expenditure of technical assistance funds in schools receiving these funds and report their findings to the General Assembly and the Education Oversight Committee by January first of each fiscal year as the General Assembly may direct.  If the Education Oversight Committee or the 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 xml:space="preserve">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$6,000,000 of the total funds appropriated for technical assistance shall be used by the department to work with those schools identified as priority schools.  These </w:t>
      </w:r>
      <w:r w:rsidRPr="00603595">
        <w:rPr>
          <w:rFonts w:cs="Times New Roman"/>
          <w:szCs w:val="22"/>
        </w:rPr>
        <w:lastRenderedPageBreak/>
        <w:t>funds shall not be transferred to any other funding category by the school district without prior approval of the State Superintendent of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Reconstitution means the redesign or reorganization of the school, which includes the declaration that all positions in the school are considered vacant.  Certified staff currently employed in priority schools must undergo a formal evaluation in the spring following the school’s identification as a priority school and must meet determined goals to be rehired and continue their employment at that school.  Student achievement will be considered as a significant factor when determining whether to rehire 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 the school board of trustees, and the district superintendent.  The decision to reconstitute a school shall be made by April first, at which time notice shall be given to all employees of the school.  The department, in consultation with the principal and district superintendent, shall develop a staffing plan, recruitment and performance bonuses, and a budget for each reconstituted school.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year’s average daily membership as determined by the annual budget appropriation.  No more than fifteen percent of funds not expended in the prior fiscal year may be carried forward and expended in the current fiscal year for strategies outlined in the school’s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szCs w:val="22"/>
        </w:rPr>
        <w:t>1A.14.</w:t>
      </w:r>
      <w:r w:rsidRPr="00603595">
        <w:rPr>
          <w:rFonts w:cs="Times New Roman"/>
          <w:b/>
          <w:szCs w:val="22"/>
        </w:rPr>
        <w:tab/>
      </w:r>
      <w:r w:rsidRPr="00603595">
        <w:rPr>
          <w:rFonts w:cs="Times New Roman"/>
          <w:szCs w:val="22"/>
        </w:rPr>
        <w:t>(SDE-EIA: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bCs/>
          <w:szCs w:val="22"/>
        </w:rPr>
        <w:lastRenderedPageBreak/>
        <w:tab/>
        <w:t>1A.15.</w:t>
      </w:r>
      <w:r w:rsidRPr="00603595">
        <w:rPr>
          <w:rFonts w:cs="Times New Roman"/>
          <w:b/>
          <w:bCs/>
          <w:szCs w:val="22"/>
        </w:rPr>
        <w:tab/>
      </w:r>
      <w:r w:rsidRPr="00603595">
        <w:rPr>
          <w:rFonts w:cs="Times New Roman"/>
          <w:szCs w:val="22"/>
        </w:rPr>
        <w:t xml:space="preserve">(SDE-EIA: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w:t>
      </w:r>
      <w:r w:rsidRPr="00603595">
        <w:rPr>
          <w:rFonts w:cs="Times New Roman"/>
          <w:i/>
          <w:szCs w:val="22"/>
          <w:u w:val="single"/>
        </w:rPr>
        <w:t>funds provided for the Education and Economic Development Act, funds provided for Career and Technology Education, nor</w:t>
      </w:r>
      <w:r w:rsidRPr="00603595">
        <w:rPr>
          <w:rFonts w:cs="Times New Roman"/>
          <w:szCs w:val="22"/>
        </w:rPr>
        <w:t xml:space="preserve"> required for debt service or bonded indebtedness.  All school districts and special schools of this State may suspend professional staffing ratios and expenditure regulations and guidelines at the sub</w:t>
      </w:r>
      <w:r w:rsidRPr="00603595">
        <w:rPr>
          <w:rFonts w:cs="Times New Roman"/>
          <w:szCs w:val="22"/>
        </w:rPr>
        <w:noBreakHyphen/>
        <w:t xml:space="preserve">function and service area level, except for four-year old programs and programs serving students with </w:t>
      </w:r>
      <w:r w:rsidRPr="00603595">
        <w:rPr>
          <w:rFonts w:cs="Times New Roman"/>
          <w:strike/>
          <w:szCs w:val="22"/>
        </w:rPr>
        <w:t>exceptional needs</w:t>
      </w:r>
      <w:r w:rsidRPr="00603595">
        <w:rPr>
          <w:rFonts w:cs="Times New Roman"/>
          <w:szCs w:val="22"/>
        </w:rPr>
        <w:t xml:space="preserve"> </w:t>
      </w:r>
      <w:r w:rsidRPr="00603595">
        <w:rPr>
          <w:rFonts w:cs="Times New Roman"/>
          <w:i/>
          <w:szCs w:val="22"/>
          <w:u w:val="single"/>
        </w:rPr>
        <w:t>disabilities who have Individualized Education Programs</w:t>
      </w:r>
      <w:r w:rsidRPr="00603595">
        <w:rPr>
          <w:rFonts w:cs="Times New Roman"/>
          <w:szCs w:val="22"/>
        </w:rPr>
        <w: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In order for a school district to take advantage of the flexibility provisions, at least seventy-five percent of the school district’s per pupil expenditures must be utilized within the In$ite categories of instruction, instructional support, and noninstruction pupil services.  No portion of the seventy-five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current school year ending June thirtieth.  Salaries of on-site principals must be included in the calculation of the district’s per pupil expenditures.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“In$ite” means the financial analysis model for education programs utilized by the Department of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School districts and special schools may carry forward unexpended funds from the prior fiscal year into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Prior to implementing the flexibility authorized herein, school districts must provide to Public Charter Schools the per pupil allocation due to them for each categorical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Quarterly throughout the current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For the current fiscal year, Section 59-21-1030 is suspended.  Formative assessments for grades one, two, and nine, the foreign language program assessment, and the physical education assessment must be suspended.  School districts and the Department of Education are granted permission to purchase the most economical type of bus fuel.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For the current fiscal year, savings generated from the suspension of the assessments enumerated above must be allocated to school districts based on weighted pupil units.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(i)</w:t>
      </w:r>
      <w:r w:rsidRPr="00603595">
        <w:rPr>
          <w:rFonts w:cs="Times New Roman"/>
          <w:szCs w:val="22"/>
        </w:rPr>
        <w:tab/>
      </w:r>
      <w:r w:rsidRPr="00603595">
        <w:rPr>
          <w:rFonts w:cs="Times New Roman"/>
          <w:szCs w:val="22"/>
        </w:rPr>
        <w:tab/>
      </w:r>
      <w:r w:rsidRPr="00603595">
        <w:rPr>
          <w:rFonts w:cs="Times New Roman"/>
          <w:szCs w:val="22"/>
        </w:rPr>
        <w:tab/>
        <w:t>the transaction amount;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(ii)</w:t>
      </w:r>
      <w:r w:rsidRPr="00603595">
        <w:rPr>
          <w:rFonts w:cs="Times New Roman"/>
          <w:szCs w:val="22"/>
        </w:rPr>
        <w:tab/>
      </w:r>
      <w:r w:rsidRPr="00603595">
        <w:rPr>
          <w:rFonts w:cs="Times New Roman"/>
          <w:szCs w:val="22"/>
        </w:rPr>
        <w:tab/>
        <w:t>the name of the payee;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(iii)</w:t>
      </w:r>
      <w:r w:rsidRPr="00603595">
        <w:rPr>
          <w:rFonts w:cs="Times New Roman"/>
          <w:szCs w:val="22"/>
        </w:rPr>
        <w:tab/>
      </w:r>
      <w:r w:rsidRPr="00603595">
        <w:rPr>
          <w:rFonts w:cs="Times New Roman"/>
          <w:szCs w:val="22"/>
        </w:rPr>
        <w:tab/>
        <w:t>a statement providing a detailed description of the expenditure.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The provisions contained herein do not amend, suspend, supersede, replace, revoke, restrict, or otherwise affect Chapter 4, Title 30, the South Carolina Freedom of Information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1A.16.</w:t>
      </w:r>
      <w:r w:rsidRPr="00603595">
        <w:rPr>
          <w:rFonts w:cs="Times New Roman"/>
          <w:szCs w:val="22"/>
        </w:rPr>
        <w:tab/>
        <w:t xml:space="preserve">(SDE-EIA: Teacher Salary Supplement)  The department is directed to carry forward prior year unobligated teacher salary supplement and related employer contribution funds into the current fiscal year to be used for the same purpose.  </w:t>
      </w:r>
      <w:r w:rsidRPr="00603595">
        <w:rPr>
          <w:rFonts w:cs="Times New Roman"/>
          <w:i/>
          <w:szCs w:val="22"/>
          <w:u w:val="single"/>
        </w:rPr>
        <w:t>Any unexpended funds in teacher salary supplement may be used to fund shortfalls in the associated employer contribution funding in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bCs/>
          <w:szCs w:val="22"/>
        </w:rPr>
        <w:tab/>
        <w:t>1A.17.</w:t>
      </w:r>
      <w:r w:rsidRPr="00603595">
        <w:rPr>
          <w:rFonts w:cs="Times New Roman"/>
          <w:szCs w:val="22"/>
        </w:rPr>
        <w:tab/>
        <w:t xml:space="preserve">(SDE-EIA: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 progress and effectiveness in providing a better prepared workforce and student success in post-secondary education.  </w:t>
      </w:r>
      <w:r w:rsidRPr="00603595">
        <w:rPr>
          <w:rFonts w:cs="Times New Roman"/>
          <w:bCs/>
          <w:szCs w:val="22"/>
        </w:rPr>
        <w:t>The department, school districts, and special schools may carry forward unexpended funds from the prior fiscal year into the current fiscal that were allocated for High Schools That Work.</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1A.18.</w:t>
      </w:r>
      <w:r w:rsidRPr="00603595">
        <w:rPr>
          <w:rFonts w:cs="Times New Roman"/>
          <w:szCs w:val="22"/>
        </w:rPr>
        <w:tab/>
        <w:t xml:space="preserve">(SDE-EIA: Assessment)  The department is authorized to carry forward into the current fiscal year, prior year state assessment funds for the </w:t>
      </w:r>
      <w:r w:rsidRPr="00603595">
        <w:rPr>
          <w:rFonts w:cs="Times New Roman"/>
          <w:i/>
          <w:szCs w:val="22"/>
          <w:u w:val="single"/>
        </w:rPr>
        <w:t>same</w:t>
      </w:r>
      <w:r w:rsidRPr="00603595">
        <w:rPr>
          <w:rFonts w:cs="Times New Roman"/>
          <w:szCs w:val="22"/>
        </w:rPr>
        <w:t xml:space="preserve"> purpose </w:t>
      </w:r>
      <w:r w:rsidRPr="00603595">
        <w:rPr>
          <w:rFonts w:cs="Times New Roman"/>
          <w:strike/>
          <w:szCs w:val="22"/>
        </w:rPr>
        <w:t>of paying for state assessment activities not completed by the end of the fiscal year including the scoring of the spring statewide accountability assessment</w:t>
      </w:r>
      <w:r w:rsidRPr="00603595">
        <w:rPr>
          <w:rFonts w:cs="Times New Roman"/>
          <w:szCs w:val="22"/>
        </w:rPr>
        <w:t>.  Reimbursements shall resume in the current fiscal year for PSAT.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b/>
          <w:bCs/>
          <w:szCs w:val="22"/>
        </w:rPr>
        <w:t>1A.19.</w:t>
      </w:r>
      <w:r w:rsidRPr="00603595">
        <w:rPr>
          <w:rFonts w:cs="Times New Roman"/>
          <w:szCs w:val="22"/>
        </w:rPr>
        <w:tab/>
        <w:t>(SDE-EIA: Report Card Information)  The percentage each school district expended on classroom instruction as defined by the Department of Education’s In$ite classification for “Instruction” must be printed on the Annual School and District Report Card.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1A.20.</w:t>
      </w:r>
      <w:r w:rsidRPr="00603595">
        <w:rPr>
          <w:rFonts w:cs="Times New Roman"/>
          <w:szCs w:val="22"/>
        </w:rPr>
        <w:tab/>
        <w:t>(SDE-EIA: Core Curriculum Materials)  The funds appropriated in Part IA, Section 1, XII.A.3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XII.A.3 shall include a weight of up to ten percent of the overall criteria to the development of higher order thinking skills and critical thinking.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1A.21.</w:t>
      </w:r>
      <w:r w:rsidRPr="00603595">
        <w:rPr>
          <w:rFonts w:cs="Times New Roman"/>
          <w:b/>
          <w:szCs w:val="22"/>
        </w:rPr>
        <w:tab/>
      </w:r>
      <w:r w:rsidRPr="00603595">
        <w:rPr>
          <w:rFonts w:cs="Times New Roman"/>
          <w:szCs w:val="22"/>
        </w:rPr>
        <w:t xml:space="preserve">(SDE-EIA: XII-E.2.- Certified Staff Technology Proficiency)  To ensure the effective and efficient use of the funding provided by the General Assembly in Part IA, Section 1 XII.E.2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603595">
        <w:rPr>
          <w:rFonts w:cs="Times New Roman"/>
          <w:bCs/>
          <w:szCs w:val="22"/>
        </w:rPr>
        <w:t>demonstrate</w:t>
      </w:r>
      <w:r w:rsidRPr="00603595">
        <w:rPr>
          <w:rFonts w:cs="Times New Roman"/>
          <w:szCs w:val="22"/>
        </w:rPr>
        <w:t xml:space="preserve"> proficiency in these standards as part of each certified staff’s Professional Development plan.  The Department of Education’s professional development tracking, prescriptive and electronic portfolio system for certified staff is the preferred method for demonstrating technology proficiency as this system is aligned to the International Society for Technology in Education (ISTE) teacher standards.  Evidence that districts are meeting the requirement is a prerequisite to expenditure of a district’s technology funds.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bCs/>
          <w:spacing w:val="-2"/>
          <w:szCs w:val="22"/>
        </w:rPr>
        <w:tab/>
      </w:r>
      <w:r w:rsidRPr="00603595">
        <w:rPr>
          <w:rFonts w:cs="Times New Roman"/>
          <w:b/>
          <w:spacing w:val="-2"/>
          <w:szCs w:val="22"/>
        </w:rPr>
        <w:t>1A.22.</w:t>
      </w:r>
      <w:r w:rsidRPr="00603595">
        <w:rPr>
          <w:rFonts w:cs="Times New Roman"/>
          <w:b/>
          <w:spacing w:val="-2"/>
          <w:szCs w:val="22"/>
        </w:rPr>
        <w:tab/>
      </w:r>
      <w:r w:rsidRPr="00603595">
        <w:rPr>
          <w:rFonts w:cs="Times New Roman"/>
          <w:bCs/>
          <w:spacing w:val="-2"/>
          <w:szCs w:val="22"/>
        </w:rPr>
        <w:t>(SDE-</w:t>
      </w:r>
      <w:r w:rsidRPr="00603595">
        <w:rPr>
          <w:rFonts w:cs="Times New Roman"/>
          <w:szCs w:val="22"/>
        </w:rPr>
        <w:t>EIA</w:t>
      </w:r>
      <w:r w:rsidRPr="00603595">
        <w:rPr>
          <w:rFonts w:cs="Times New Roman"/>
          <w:bCs/>
          <w:spacing w:val="-2"/>
          <w:szCs w:val="2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szCs w:val="22"/>
        </w:rPr>
        <w:tab/>
      </w:r>
      <w:r w:rsidRPr="00603595">
        <w:rPr>
          <w:rFonts w:cs="Times New Roman"/>
          <w:b/>
          <w:szCs w:val="22"/>
        </w:rPr>
        <w:t>1A.23.</w:t>
      </w:r>
      <w:r w:rsidRPr="00603595">
        <w:rPr>
          <w:rFonts w:cs="Times New Roman"/>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szCs w:val="22"/>
        </w:rPr>
        <w:tab/>
      </w:r>
      <w:r w:rsidRPr="00603595">
        <w:rPr>
          <w:rFonts w:cs="Times New Roman"/>
          <w:b/>
          <w:szCs w:val="22"/>
        </w:rPr>
        <w:t>1A.24.</w:t>
      </w:r>
      <w:r w:rsidRPr="00603595">
        <w:rPr>
          <w:rFonts w:cs="Times New Roman"/>
          <w:b/>
          <w:szCs w:val="22"/>
        </w:rPr>
        <w:tab/>
      </w:r>
      <w:r w:rsidRPr="00603595">
        <w:rPr>
          <w:rFonts w:cs="Times New Roman"/>
          <w:szCs w:val="22"/>
        </w:rPr>
        <w:t>(SDE-EIA: Reading)  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three,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four through eight.  Ten percent of the appropriation should be directed toward acceleration to provide additional opportunities for deepening and refinement of literacy skills.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t xml:space="preserve">Fifty percent of the funds shall be allocated to school districts based on the number of weighted pupil units in each school district in proportion to the statewide weighted pupil units using the one hundred thirty-five day count of the prior school year.  Fifty percent of the funds shall be allocated to the Department of Education to provide districts with research-based strategies and professional </w:t>
      </w:r>
      <w:r w:rsidRPr="00603595">
        <w:rPr>
          <w:rFonts w:cs="Times New Roman"/>
          <w:color w:val="auto"/>
          <w:szCs w:val="22"/>
        </w:rPr>
        <w:lastRenderedPageBreak/>
        <w:t>development and to work directly with schools and districts to assist with implementation of research-based strategies. When providing professional development the department and school districts must use the most cost effective method and when able utilize ETV to provide such services throughout the state.  The department shall provide for an evaluation to review first year implementation activities and to establish measurements for monitoring impact on student achievement.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1A.25.</w:t>
      </w:r>
      <w:r w:rsidRPr="00603595">
        <w:rPr>
          <w:rFonts w:cs="Times New Roman"/>
          <w:b/>
          <w:szCs w:val="22"/>
        </w:rPr>
        <w:tab/>
      </w:r>
      <w:r w:rsidRPr="00603595">
        <w:rPr>
          <w:rFonts w:cs="Times New Roman"/>
          <w:szCs w:val="22"/>
        </w:rPr>
        <w:t>(SDE-EIA: Students at Risk of School Failure)  For the current fiscal year,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three through eight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szCs w:val="22"/>
        </w:rPr>
        <w:tab/>
      </w:r>
      <w:r w:rsidRPr="00603595">
        <w:rPr>
          <w:rFonts w:cs="Times New Roman"/>
          <w:b/>
          <w:szCs w:val="22"/>
        </w:rPr>
        <w:t>1A.26.</w:t>
      </w:r>
      <w:r w:rsidRPr="00603595">
        <w:rPr>
          <w:rFonts w:cs="Times New Roman"/>
          <w:b/>
          <w:szCs w:val="22"/>
        </w:rPr>
        <w:tab/>
      </w:r>
      <w:r w:rsidRPr="00603595">
        <w:rPr>
          <w:rFonts w:cs="Times New Roman"/>
          <w:szCs w:val="22"/>
        </w:rPr>
        <w:t>(SDE-EIA: Professional Development)  Of the funds appropriated for professional development, up to $500,000 may be expended for gifted and talented teacher endorsement and certification activities.  The balance of EIA funds appropriated for professional development must be allocated to districts based on the number of weighted pupil units in each school district in proportion to the statewide weighted pupil units using the one hundred thirty-five day count of the prior school year.  The funds must be expended on professional development for certificated instructional and instructional leadership personnel in grades kindergarten through twelve across all content areas, including teaching in and through the arts.  No more than twenty-five percent of the funds appropriated for professional development may be retained by the Department of Education for the administration and provision of other professional development services.  The Department of Education must provide professional development on assessing student mastery of the content standards through classroom, formative and end-of-year assessments.  The Department of Education also must post on the agency’s website the South Carolina Professional Development Standards and provide training through telecommunication methods to school leadership on the professional development standards.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1A.27.</w:t>
      </w:r>
      <w:r w:rsidRPr="00603595">
        <w:rPr>
          <w:rFonts w:cs="Times New Roman"/>
          <w:b/>
          <w:szCs w:val="22"/>
        </w:rPr>
        <w:tab/>
      </w:r>
      <w:r w:rsidRPr="00603595">
        <w:rPr>
          <w:rFonts w:cs="Times New Roman"/>
          <w:szCs w:val="22"/>
        </w:rPr>
        <w:t>(SDE-EIA: Assessments-Gifted &amp; Talented, Advanced Placement, &amp; International Baccalaureate Exams)  Of the funds appropriated and/or authorized for assessment, up to $4,600,000 shall be used for assessments to determine eligibility of students for gifted and talented programs and for the cost of Advanced Placement and International Baccalaureate exams.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szCs w:val="22"/>
        </w:rPr>
        <w:tab/>
      </w:r>
      <w:r w:rsidRPr="00603595">
        <w:rPr>
          <w:rFonts w:cs="Times New Roman"/>
          <w:b/>
          <w:szCs w:val="22"/>
        </w:rPr>
        <w:t>1A.28.</w:t>
      </w:r>
      <w:r w:rsidRPr="00603595">
        <w:rPr>
          <w:rFonts w:cs="Times New Roman"/>
          <w:b/>
          <w:szCs w:val="22"/>
        </w:rPr>
        <w:tab/>
      </w:r>
      <w:r w:rsidRPr="00603595">
        <w:rPr>
          <w:rFonts w:cs="Times New Roman"/>
          <w:szCs w:val="22"/>
        </w:rPr>
        <w:t xml:space="preserve">(SDE-EIA: Adult Education)  A minimum of thirty percent of the funds appropriated for adult education must be allocated to school districts to serve adult education students between the ages of seventeen and twenty-one who are enrolled in programs leading to a state high school diploma, state high school equivalency diploma (GED), or career readiness certificate (WorkKeys).  The remaining funds will be allocated to districts based on a formula which includes </w:t>
      </w:r>
      <w:r w:rsidRPr="00603595">
        <w:rPr>
          <w:rFonts w:cs="Times New Roman"/>
          <w:i/>
          <w:szCs w:val="22"/>
          <w:u w:val="single"/>
        </w:rPr>
        <w:t>factors such as</w:t>
      </w:r>
      <w:r w:rsidRPr="00603595">
        <w:rPr>
          <w:rFonts w:cs="Times New Roman"/>
          <w:szCs w:val="22"/>
        </w:rPr>
        <w:t xml:space="preserve"> target populations without a high school credential, program enrollment the previous school year, </w:t>
      </w:r>
      <w:r w:rsidRPr="00603595">
        <w:rPr>
          <w:rFonts w:cs="Times New Roman"/>
          <w:strike/>
          <w:szCs w:val="22"/>
        </w:rPr>
        <w:t>total hours of attendance</w:t>
      </w:r>
      <w:r w:rsidRPr="00603595">
        <w:rPr>
          <w:rFonts w:cs="Times New Roman"/>
          <w:szCs w:val="22"/>
        </w:rPr>
        <w:t xml:space="preserve"> </w:t>
      </w:r>
      <w:r w:rsidRPr="00603595">
        <w:rPr>
          <w:rFonts w:cs="Times New Roman"/>
          <w:i/>
          <w:szCs w:val="22"/>
          <w:u w:val="single"/>
        </w:rPr>
        <w:t xml:space="preserve">number of students making an </w:t>
      </w:r>
      <w:r w:rsidRPr="00603595">
        <w:rPr>
          <w:rFonts w:cs="Times New Roman"/>
          <w:i/>
          <w:szCs w:val="22"/>
          <w:u w:val="single"/>
        </w:rPr>
        <w:lastRenderedPageBreak/>
        <w:t>educational gain</w:t>
      </w:r>
      <w:r w:rsidRPr="00603595">
        <w:rPr>
          <w:rFonts w:cs="Times New Roman"/>
          <w:szCs w:val="22"/>
        </w:rPr>
        <w:t xml:space="preserve">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szCs w:val="22"/>
        </w:rPr>
        <w:tab/>
      </w:r>
      <w:r w:rsidRPr="00603595">
        <w:rPr>
          <w:rFonts w:cs="Times New Roman"/>
          <w:b/>
          <w:szCs w:val="22"/>
        </w:rPr>
        <w:t>1A.29.</w:t>
      </w:r>
      <w:r w:rsidRPr="00603595">
        <w:rPr>
          <w:rFonts w:cs="Times New Roman"/>
          <w:szCs w:val="22"/>
        </w:rPr>
        <w:tab/>
        <w:t>(SDE-EIA: Clemson Agriculture Education Teachers)  The funds appropriated in Part IA, Section XII.F.2 for Clemson Agriculture Education Teachers must be transferred to Clemson University PSA to fund summer employment of agriculture teachers and to cover state</w:t>
      </w:r>
      <w:r w:rsidRPr="00603595">
        <w:rPr>
          <w:rFonts w:cs="Times New Roman"/>
          <w:szCs w:val="22"/>
        </w:rPr>
        <w:noBreakHyphen/>
        <w:t>mandated salary increases on that portion of the agriculture teachers’ salaries attributable to summer employment.</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1A.30.</w:t>
      </w:r>
      <w:r w:rsidRPr="00603595">
        <w:rPr>
          <w:rFonts w:cs="Times New Roman"/>
          <w:szCs w:val="22"/>
        </w:rPr>
        <w:tab/>
        <w:t>(SDE-EIA: Incentive for National Board Certification After June 30, 2010)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teacher’s FTE and paid to the teacher in accordance with the district’s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  Should the program not be suspended, up to nine hundred applications shall be processed annually.  Of the funds appropriated in Part IA, Section 1, XII.C.2. for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zCs w:val="22"/>
        </w:rPr>
        <w:tab/>
      </w:r>
      <w:r w:rsidRPr="00603595">
        <w:rPr>
          <w:rFonts w:cs="Times New Roman"/>
          <w:b/>
          <w:snapToGrid w:val="0"/>
          <w:szCs w:val="22"/>
        </w:rPr>
        <w:t>1A.31.</w:t>
      </w:r>
      <w:r w:rsidRPr="00603595">
        <w:rPr>
          <w:rFonts w:cs="Times New Roman"/>
          <w:snapToGrid w:val="0"/>
          <w:szCs w:val="22"/>
        </w:rPr>
        <w:tab/>
        <w:t xml:space="preserve">(SDE-EIA: </w:t>
      </w:r>
      <w:r w:rsidRPr="00603595">
        <w:rPr>
          <w:rFonts w:cs="Times New Roman"/>
          <w:strike/>
          <w:snapToGrid w:val="0"/>
          <w:szCs w:val="22"/>
        </w:rPr>
        <w:t>Child Development Education Pilot Program</w:t>
      </w:r>
      <w:r w:rsidRPr="00603595">
        <w:rPr>
          <w:rFonts w:cs="Times New Roman"/>
          <w:snapToGrid w:val="0"/>
          <w:szCs w:val="22"/>
        </w:rPr>
        <w:t xml:space="preserve"> </w:t>
      </w:r>
      <w:r w:rsidRPr="00603595">
        <w:rPr>
          <w:rFonts w:cs="Times New Roman"/>
          <w:i/>
          <w:snapToGrid w:val="0"/>
          <w:szCs w:val="22"/>
          <w:u w:val="single"/>
        </w:rPr>
        <w:t>Full-Day 4K</w:t>
      </w:r>
      <w:r w:rsidRPr="00603595">
        <w:rPr>
          <w:rFonts w:cs="Times New Roman"/>
          <w:snapToGrid w:val="0"/>
          <w:szCs w:val="22"/>
        </w:rPr>
        <w:t xml:space="preserve">)  </w:t>
      </w:r>
      <w:r w:rsidRPr="00603595">
        <w:rPr>
          <w:rFonts w:cs="Times New Roman"/>
          <w:strike/>
          <w:snapToGrid w:val="0"/>
          <w:szCs w:val="22"/>
        </w:rPr>
        <w:t>There is created the South Carolina Child Development Education Pilot Program (CDEPP).  This program shall be available for the current school year on a voluntary basis and shall focus on the developmental and learning support that children must have in order to be ready for school and must incorporate parenting education.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(A)</w:t>
      </w:r>
      <w:r w:rsidRPr="00603595">
        <w:rPr>
          <w:rFonts w:cs="Times New Roman"/>
          <w:strike/>
          <w:snapToGrid w:val="0"/>
          <w:szCs w:val="22"/>
        </w:rPr>
        <w:tab/>
        <w:t>For the current school year, with funds appropriated by the General Assembly, the South Carolina Child Development Education Pilot Program shall first be made available to eligible children from the trial and plaintiff school districts in the Abbeville County School District et. al. vs. South Carolina and then expanded to eligible children residing in school districts with a poverty index of seventy percent or greater.</w:t>
      </w:r>
    </w:p>
    <w:p w:rsidR="00F73F95" w:rsidRPr="00603595" w:rsidRDefault="00F73F95" w:rsidP="00F73F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 xml:space="preserve">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w:t>
      </w:r>
      <w:r w:rsidRPr="00603595">
        <w:rPr>
          <w:rFonts w:cs="Times New Roman"/>
          <w:strike/>
          <w:snapToGrid w:val="0"/>
          <w:szCs w:val="22"/>
        </w:rPr>
        <w:lastRenderedPageBreak/>
        <w:t>South Carolina First Steps to School Readiness for students being served by a private provider.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(B)</w:t>
      </w:r>
      <w:r w:rsidRPr="00603595">
        <w:rPr>
          <w:rFonts w:cs="Times New Roman"/>
          <w:strike/>
          <w:snapToGrid w:val="0"/>
          <w:szCs w:val="22"/>
        </w:rPr>
        <w:tab/>
        <w:t>Each child residing in the pilot districts, who will have attained the age of four years on or before September first, of the school year, and meets the at-risk criteria is eligible for enrollment in the South Carolina Child Development Education Pilot Program for one year.</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The parent of each eligible child may enroll the child in one of the following programs: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(1)</w:t>
      </w:r>
      <w:r w:rsidRPr="00603595">
        <w:rPr>
          <w:rFonts w:cs="Times New Roman"/>
          <w:strike/>
          <w:snapToGrid w:val="0"/>
          <w:szCs w:val="22"/>
        </w:rPr>
        <w:tab/>
        <w:t>a school-year four-year-old kindergarten program delivered by an approved public provider; or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(2)</w:t>
      </w:r>
      <w:r w:rsidRPr="00603595">
        <w:rPr>
          <w:rFonts w:cs="Times New Roman"/>
          <w:strike/>
          <w:snapToGrid w:val="0"/>
          <w:szCs w:val="22"/>
        </w:rPr>
        <w:tab/>
        <w:t>a school-year four-year-old kindergarten program delivered by an approved private provider.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one hundred eighty-five percent or less of the federal poverty guidelines as promulgated annually by the United States Department of Health and Human Services or a statement of Medicaid eligibility.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In submitting an application for enrollment, the parent agrees to comply with provider attendance policies during the school year.  The attendance policy must state that the program consists of 6.5 hours of instructional time daily and operates for a period of not less than one hundred eighty days per year.  Pursuant to program guidelines, noncompliance with attendance policies may result in removal from the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If by October first of the school year at least seventy-five percent of the total number of eligible CDEPP children in a district or county are projected to be enrolled in CDEPP, Head Start or ABC Child Care Program as determined by the Department of Education and the Office of First Steps, CDEPP providers may then enroll pay-lunch children who score at or below the twenty-fifth national percentile on two of the three DIAL-3 subscales and may receive reimbursement for these children if funds are available.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(C)</w:t>
      </w:r>
      <w:r w:rsidRPr="00603595">
        <w:rPr>
          <w:rFonts w:cs="Times New Roman"/>
          <w:strike/>
          <w:snapToGrid w:val="0"/>
          <w:szCs w:val="22"/>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Providers shall: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(1)</w:t>
      </w:r>
      <w:r w:rsidRPr="00603595">
        <w:rPr>
          <w:rFonts w:cs="Times New Roman"/>
          <w:strike/>
          <w:snapToGrid w:val="0"/>
          <w:szCs w:val="22"/>
        </w:rPr>
        <w:tab/>
        <w:t>comply with all federal and state laws and constitutional provisions prohibiting discrimination on the basis of disability, race, creed, color, gender, national origin, religion, ancestry, or need for special education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(2)</w:t>
      </w:r>
      <w:r w:rsidRPr="00603595">
        <w:rPr>
          <w:rFonts w:cs="Times New Roman"/>
          <w:strike/>
          <w:snapToGrid w:val="0"/>
          <w:szCs w:val="22"/>
        </w:rPr>
        <w:tab/>
        <w:t>comply with all state and local health and safety laws and codes;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(3)</w:t>
      </w:r>
      <w:r w:rsidRPr="00603595">
        <w:rPr>
          <w:rFonts w:cs="Times New Roman"/>
          <w:strike/>
          <w:snapToGrid w:val="0"/>
          <w:szCs w:val="22"/>
        </w:rPr>
        <w:tab/>
        <w:t>comply with all state laws that apply regarding criminal background checks for employees and exclude from employment any individual not permitted by state law to work with children;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(4)</w:t>
      </w:r>
      <w:r w:rsidRPr="00603595">
        <w:rPr>
          <w:rFonts w:cs="Times New Roman"/>
          <w:strike/>
          <w:snapToGrid w:val="0"/>
          <w:szCs w:val="22"/>
        </w:rPr>
        <w:tab/>
        <w:t>be accountable for meeting the education needs of the child and report at least quarterly to the parent/guardian on his progress;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lastRenderedPageBreak/>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(5)</w:t>
      </w:r>
      <w:r w:rsidRPr="00603595">
        <w:rPr>
          <w:rFonts w:cs="Times New Roman"/>
          <w:strike/>
          <w:snapToGrid w:val="0"/>
          <w:szCs w:val="22"/>
        </w:rPr>
        <w:tab/>
        <w:t>comply with all program, reporting, and assessment criteria required of providers;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(6)</w:t>
      </w:r>
      <w:r w:rsidRPr="00603595">
        <w:rPr>
          <w:rFonts w:cs="Times New Roman"/>
          <w:strike/>
          <w:snapToGrid w:val="0"/>
          <w:szCs w:val="22"/>
        </w:rPr>
        <w:tab/>
        <w:t>maintain individual student records for each child enrolled in the program to include, but not be limited to, assessment data, health data, records of teacher observations, and records of parent or guardian and teacher conferences;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(7)</w:t>
      </w:r>
      <w:r w:rsidRPr="00603595">
        <w:rPr>
          <w:rFonts w:cs="Times New Roman"/>
          <w:strike/>
          <w:snapToGrid w:val="0"/>
          <w:szCs w:val="22"/>
        </w:rPr>
        <w:tab/>
        <w:t>designate whether extended day services will be offered to the parents/guardians of children participating in the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(8)</w:t>
      </w:r>
      <w:r w:rsidRPr="00603595">
        <w:rPr>
          <w:rFonts w:cs="Times New Roman"/>
          <w:strike/>
          <w:snapToGrid w:val="0"/>
          <w:szCs w:val="22"/>
        </w:rPr>
        <w:tab/>
        <w:t>be approved, registered, or licensed by the Department of Social Services;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(9)</w:t>
      </w:r>
      <w:r w:rsidRPr="00603595">
        <w:rPr>
          <w:rFonts w:cs="Times New Roman"/>
          <w:strike/>
          <w:snapToGrid w:val="0"/>
          <w:szCs w:val="22"/>
        </w:rPr>
        <w:tab/>
        <w:t>comply with all state and federal laws and requirements specific to program providers.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(D)</w:t>
      </w:r>
      <w:r w:rsidRPr="00603595">
        <w:rPr>
          <w:rFonts w:cs="Times New Roman"/>
          <w:strike/>
          <w:snapToGrid w:val="0"/>
          <w:szCs w:val="22"/>
        </w:rPr>
        <w:tab/>
        <w:t>The Department of Education and the Office of First Steps to School Readiness shall:</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(1)</w:t>
      </w:r>
      <w:r w:rsidRPr="00603595">
        <w:rPr>
          <w:rFonts w:cs="Times New Roman"/>
          <w:strike/>
          <w:snapToGrid w:val="0"/>
          <w:szCs w:val="22"/>
        </w:rPr>
        <w:tab/>
        <w:t>develop the provider application form;</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(2)</w:t>
      </w:r>
      <w:r w:rsidRPr="00603595">
        <w:rPr>
          <w:rFonts w:cs="Times New Roman"/>
          <w:strike/>
          <w:snapToGrid w:val="0"/>
          <w:szCs w:val="22"/>
        </w:rPr>
        <w:tab/>
        <w:t>develop the child enrollment application form;</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(3)</w:t>
      </w:r>
      <w:r w:rsidRPr="00603595">
        <w:rPr>
          <w:rFonts w:cs="Times New Roman"/>
          <w:strike/>
          <w:snapToGrid w:val="0"/>
          <w:szCs w:val="22"/>
        </w:rPr>
        <w:tab/>
        <w:t>develop a list of approved research-based preschool curricula for use in the program based upon the South Carolina Content Standards, provide training and technical assistance to support its effective use in approved classrooms serving children;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(4)</w:t>
      </w:r>
      <w:r w:rsidRPr="00603595">
        <w:rPr>
          <w:rFonts w:cs="Times New Roman"/>
          <w:strike/>
          <w:snapToGrid w:val="0"/>
          <w:szCs w:val="22"/>
        </w:rPr>
        <w:tab/>
        <w:t>develop a list of approve prekindergarten readiness assessments to be used in conjunction with the program, provide assessments and technical assistance to support assessment administration in approved classrooms serving children;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(5)</w:t>
      </w:r>
      <w:r w:rsidRPr="00603595">
        <w:rPr>
          <w:rFonts w:cs="Times New Roman"/>
          <w:strike/>
          <w:snapToGrid w:val="0"/>
          <w:szCs w:val="22"/>
        </w:rPr>
        <w:tab/>
        <w:t>establish criteria for awarding new classroom equipping grants;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(6)</w:t>
      </w:r>
      <w:r w:rsidRPr="00603595">
        <w:rPr>
          <w:rFonts w:cs="Times New Roman"/>
          <w:strike/>
          <w:snapToGrid w:val="0"/>
          <w:szCs w:val="22"/>
        </w:rPr>
        <w:tab/>
        <w:t>establish criteria for the parenting education program providers must offer;</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(7)</w:t>
      </w:r>
      <w:r w:rsidRPr="00603595">
        <w:rPr>
          <w:rFonts w:cs="Times New Roman"/>
          <w:strike/>
          <w:snapToGrid w:val="0"/>
          <w:szCs w:val="22"/>
        </w:rPr>
        <w:tab/>
        <w:t>establish a list of early childhood related fields that may be used in meeting the lead teacher qualifications;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(8)</w:t>
      </w:r>
      <w:r w:rsidRPr="00603595">
        <w:rPr>
          <w:rFonts w:cs="Times New Roman"/>
          <w:strike/>
          <w:snapToGrid w:val="0"/>
          <w:szCs w:val="22"/>
        </w:rPr>
        <w:tab/>
        <w:t>develop a list of data collection needs to be used in implementation and evaluation of the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(9)</w:t>
      </w:r>
      <w:r w:rsidRPr="00603595">
        <w:rPr>
          <w:rFonts w:cs="Times New Roman"/>
          <w:strike/>
          <w:snapToGrid w:val="0"/>
          <w:szCs w:val="22"/>
        </w:rPr>
        <w:tab/>
        <w:t>identify teacher preparation program options and assist lead teachers in meeting teacher program requirements;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(10)</w:t>
      </w:r>
      <w:r w:rsidRPr="00603595">
        <w:rPr>
          <w:rFonts w:cs="Times New Roman"/>
          <w:strike/>
          <w:snapToGrid w:val="0"/>
          <w:szCs w:val="22"/>
        </w:rPr>
        <w:tab/>
        <w:t>establish criteria for granting student retention waivers;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(11)</w:t>
      </w:r>
      <w:r w:rsidRPr="00603595">
        <w:rPr>
          <w:rFonts w:cs="Times New Roman"/>
          <w:strike/>
          <w:snapToGrid w:val="0"/>
          <w:szCs w:val="22"/>
        </w:rPr>
        <w:tab/>
        <w:t>establish criteria for granting classroom size requirements waivers.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(E)</w:t>
      </w:r>
      <w:r w:rsidRPr="00603595">
        <w:rPr>
          <w:rFonts w:cs="Times New Roman"/>
          <w:strike/>
          <w:snapToGrid w:val="0"/>
          <w:szCs w:val="22"/>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Providers shall offer high-quality, center-based programs that must include, but shall not be limited to, the following:</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(1)</w:t>
      </w:r>
      <w:r w:rsidRPr="00603595">
        <w:rPr>
          <w:rFonts w:cs="Times New Roman"/>
          <w:strike/>
          <w:snapToGrid w:val="0"/>
          <w:szCs w:val="22"/>
        </w:rPr>
        <w:tab/>
        <w:t>employ a lead teacher with a two-year degree in early childhood education or related field or be granted a waiver of this requirement from the Department of Education or the Office of First Steps to School Readiness;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(2)</w:t>
      </w:r>
      <w:r w:rsidRPr="00603595">
        <w:rPr>
          <w:rFonts w:cs="Times New Roman"/>
          <w:strike/>
          <w:snapToGrid w:val="0"/>
          <w:szCs w:val="22"/>
        </w:rPr>
        <w:tab/>
        <w:t>employ an education assistant with pre-service or in</w:t>
      </w:r>
      <w:r w:rsidRPr="00603595">
        <w:rPr>
          <w:rFonts w:cs="Times New Roman"/>
          <w:strike/>
          <w:snapToGrid w:val="0"/>
          <w:szCs w:val="22"/>
        </w:rPr>
        <w:noBreakHyphen/>
        <w:t>service training in early childhood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(3)</w:t>
      </w:r>
      <w:r w:rsidRPr="00603595">
        <w:rPr>
          <w:rFonts w:cs="Times New Roman"/>
          <w:strike/>
          <w:snapToGrid w:val="0"/>
          <w:szCs w:val="22"/>
        </w:rPr>
        <w:tab/>
        <w:t xml:space="preserve">maintain classrooms with at least ten four-year-old children, but no more than twenty four-year-old children with an adult to child ratio of 1:10.  With classrooms having a minimum of ten children, the 1:10 ratio must be a lead teacher to child ratio.  </w:t>
      </w:r>
      <w:r w:rsidRPr="00603595">
        <w:rPr>
          <w:rFonts w:cs="Times New Roman"/>
          <w:strike/>
          <w:snapToGrid w:val="0"/>
          <w:szCs w:val="22"/>
        </w:rPr>
        <w:lastRenderedPageBreak/>
        <w:t>Waivers of the minimum class size requirement may be granted by the South Carolina Department of Education for public providers or by the Office of First Steps to School Readiness for private providers on a case</w:t>
      </w:r>
      <w:r w:rsidRPr="00603595">
        <w:rPr>
          <w:rFonts w:cs="Times New Roman"/>
          <w:strike/>
          <w:snapToGrid w:val="0"/>
          <w:szCs w:val="22"/>
        </w:rPr>
        <w:noBreakHyphen/>
        <w:t>by</w:t>
      </w:r>
      <w:r w:rsidRPr="00603595">
        <w:rPr>
          <w:rFonts w:cs="Times New Roman"/>
          <w:strike/>
          <w:snapToGrid w:val="0"/>
          <w:szCs w:val="22"/>
        </w:rPr>
        <w:noBreakHyphen/>
        <w:t>case basis;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(4)</w:t>
      </w:r>
      <w:r w:rsidRPr="00603595">
        <w:rPr>
          <w:rFonts w:cs="Times New Roman"/>
          <w:strike/>
          <w:snapToGrid w:val="0"/>
          <w:szCs w:val="22"/>
        </w:rPr>
        <w:tab/>
        <w:t>offer a full day, center-based program with 6.5 hours of instruction daily for one hundred eighty school days;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(5)</w:t>
      </w:r>
      <w:r w:rsidRPr="00603595">
        <w:rPr>
          <w:rFonts w:cs="Times New Roman"/>
          <w:strike/>
          <w:snapToGrid w:val="0"/>
          <w:szCs w:val="22"/>
        </w:rPr>
        <w:tab/>
        <w:t>provide an approved research-based preschool curriculum that focuses on critical child development skills, especially early literacy, numeracy, and social/emotional development;</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(6)</w:t>
      </w:r>
      <w:r w:rsidRPr="00603595">
        <w:rPr>
          <w:rFonts w:cs="Times New Roman"/>
          <w:strike/>
          <w:snapToGrid w:val="0"/>
          <w:szCs w:val="22"/>
        </w:rPr>
        <w:tab/>
        <w:t>engage parents’ participation in their child’s educational experience that shall include a minimum of two documented conferences per year;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(7)</w:t>
      </w:r>
      <w:r w:rsidRPr="00603595">
        <w:rPr>
          <w:rFonts w:cs="Times New Roman"/>
          <w:strike/>
          <w:snapToGrid w:val="0"/>
          <w:szCs w:val="22"/>
        </w:rPr>
        <w:tab/>
        <w:t>adhere to professional development requirements outlined in this article.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(F)</w:t>
      </w:r>
      <w:r w:rsidRPr="00603595">
        <w:rPr>
          <w:rFonts w:cs="Times New Roman"/>
          <w:strike/>
          <w:snapToGrid w:val="0"/>
          <w:szCs w:val="22"/>
        </w:rPr>
        <w:tab/>
        <w:t>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their designated administrative agency (First Steps or the Department of Education) and provide appropriate documentation as to the qualifications of the teaching assistant.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(G)</w:t>
      </w:r>
      <w:r w:rsidRPr="00603595">
        <w:rPr>
          <w:rFonts w:cs="Times New Roman"/>
          <w:strike/>
          <w:snapToGrid w:val="0"/>
          <w:szCs w:val="22"/>
        </w:rPr>
        <w:tab/>
        <w:t>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fifteen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(H)</w:t>
      </w:r>
      <w:r w:rsidRPr="00603595">
        <w:rPr>
          <w:rFonts w:cs="Times New Roman"/>
          <w:strike/>
          <w:snapToGrid w:val="0"/>
          <w:szCs w:val="22"/>
        </w:rPr>
        <w:tab/>
        <w:t xml:space="preserve">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w:t>
      </w:r>
      <w:r w:rsidRPr="00603595">
        <w:rPr>
          <w:rFonts w:cs="Times New Roman"/>
          <w:strike/>
          <w:color w:val="auto"/>
          <w:szCs w:val="22"/>
        </w:rPr>
        <w:t>Revenue and Fiscal Affairs Office</w:t>
      </w:r>
      <w:r w:rsidRPr="00603595">
        <w:rPr>
          <w:rFonts w:cs="Times New Roman"/>
          <w:strike/>
          <w:snapToGrid w:val="0"/>
          <w:szCs w:val="22"/>
        </w:rPr>
        <w:t xml:space="preserve"> for the Education Finance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(I)</w:t>
      </w:r>
      <w:r w:rsidRPr="00603595">
        <w:rPr>
          <w:rFonts w:cs="Times New Roman"/>
          <w:strike/>
          <w:snapToGrid w:val="0"/>
          <w:szCs w:val="22"/>
        </w:rPr>
        <w:tab/>
        <w:t>For all private providers approved to offer services pursuant to this provision, the Office of First Steps to School Readiness shall: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(1)</w:t>
      </w:r>
      <w:r w:rsidRPr="00603595">
        <w:rPr>
          <w:rFonts w:cs="Times New Roman"/>
          <w:strike/>
          <w:snapToGrid w:val="0"/>
          <w:szCs w:val="22"/>
        </w:rPr>
        <w:tab/>
        <w:t>serve as the fiscal agent;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lastRenderedPageBreak/>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(2)</w:t>
      </w:r>
      <w:r w:rsidRPr="00603595">
        <w:rPr>
          <w:rFonts w:cs="Times New Roman"/>
          <w:strike/>
          <w:snapToGrid w:val="0"/>
          <w:szCs w:val="22"/>
        </w:rPr>
        <w:tab/>
        <w:t>verify student enrollment eligibility;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(3)</w:t>
      </w:r>
      <w:r w:rsidRPr="00603595">
        <w:rPr>
          <w:rFonts w:cs="Times New Roman"/>
          <w:strike/>
          <w:snapToGrid w:val="0"/>
          <w:szCs w:val="22"/>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(4)</w:t>
      </w:r>
      <w:r w:rsidRPr="00603595">
        <w:rPr>
          <w:rFonts w:cs="Times New Roman"/>
          <w:strike/>
          <w:snapToGrid w:val="0"/>
          <w:szCs w:val="22"/>
        </w:rPr>
        <w:tab/>
        <w:t>coordinate oversight, monitoring, technical assistance, coordination, and training for classroom providers;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(5)</w:t>
      </w:r>
      <w:r w:rsidRPr="00603595">
        <w:rPr>
          <w:rFonts w:cs="Times New Roman"/>
          <w:strike/>
          <w:snapToGrid w:val="0"/>
          <w:szCs w:val="22"/>
        </w:rPr>
        <w:tab/>
        <w:t>serve as a clearing house for information and best practices related to four-year-old kindergarten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(6)</w:t>
      </w:r>
      <w:r w:rsidRPr="00603595">
        <w:rPr>
          <w:rFonts w:cs="Times New Roman"/>
          <w:strike/>
          <w:snapToGrid w:val="0"/>
          <w:szCs w:val="22"/>
        </w:rPr>
        <w:tab/>
        <w:t>receive, review, and approve new classroom grant applications and make recommendations for approval based on approved criteria;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(7)</w:t>
      </w:r>
      <w:r w:rsidRPr="00603595">
        <w:rPr>
          <w:rFonts w:cs="Times New Roman"/>
          <w:strike/>
          <w:snapToGrid w:val="0"/>
          <w:szCs w:val="22"/>
        </w:rPr>
        <w:tab/>
        <w:t>coordinate activities and promote collaboration with other private and public providers in developing and supporting four</w:t>
      </w:r>
      <w:r w:rsidRPr="00603595">
        <w:rPr>
          <w:rFonts w:cs="Times New Roman"/>
          <w:strike/>
          <w:snapToGrid w:val="0"/>
          <w:szCs w:val="22"/>
        </w:rPr>
        <w:noBreakHyphen/>
        <w:t>year</w:t>
      </w:r>
      <w:r w:rsidRPr="00603595">
        <w:rPr>
          <w:rFonts w:cs="Times New Roman"/>
          <w:strike/>
          <w:snapToGrid w:val="0"/>
          <w:szCs w:val="22"/>
        </w:rPr>
        <w:noBreakHyphen/>
        <w:t>old kindergarten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(8)</w:t>
      </w:r>
      <w:r w:rsidRPr="00603595">
        <w:rPr>
          <w:rFonts w:cs="Times New Roman"/>
          <w:strike/>
          <w:snapToGrid w:val="0"/>
          <w:szCs w:val="22"/>
        </w:rPr>
        <w:tab/>
        <w:t>maintain a database of the children enrolled in the program;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(9)</w:t>
      </w:r>
      <w:r w:rsidRPr="00603595">
        <w:rPr>
          <w:rFonts w:cs="Times New Roman"/>
          <w:strike/>
          <w:snapToGrid w:val="0"/>
          <w:szCs w:val="22"/>
        </w:rPr>
        <w:tab/>
        <w:t>promulgate guidelines as necessary for the implementation of the pilot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(J)</w:t>
      </w:r>
      <w:r w:rsidRPr="00603595">
        <w:rPr>
          <w:rFonts w:cs="Times New Roman"/>
          <w:strike/>
          <w:snapToGrid w:val="0"/>
          <w:szCs w:val="22"/>
        </w:rPr>
        <w:tab/>
        <w:t>For all public school providers approved to offer services pursuant to this provision, the Department of Education shall: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(1)</w:t>
      </w:r>
      <w:r w:rsidRPr="00603595">
        <w:rPr>
          <w:rFonts w:cs="Times New Roman"/>
          <w:strike/>
          <w:snapToGrid w:val="0"/>
          <w:szCs w:val="22"/>
        </w:rPr>
        <w:tab/>
        <w:t>serve as the fiscal agent;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(2)</w:t>
      </w:r>
      <w:r w:rsidRPr="00603595">
        <w:rPr>
          <w:rFonts w:cs="Times New Roman"/>
          <w:strike/>
          <w:snapToGrid w:val="0"/>
          <w:szCs w:val="22"/>
        </w:rPr>
        <w:tab/>
        <w:t>verify student enrollment eligibility;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(3)</w:t>
      </w:r>
      <w:r w:rsidRPr="00603595">
        <w:rPr>
          <w:rFonts w:cs="Times New Roman"/>
          <w:strike/>
          <w:snapToGrid w:val="0"/>
          <w:szCs w:val="22"/>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(4)</w:t>
      </w:r>
      <w:r w:rsidRPr="00603595">
        <w:rPr>
          <w:rFonts w:cs="Times New Roman"/>
          <w:strike/>
          <w:snapToGrid w:val="0"/>
          <w:szCs w:val="22"/>
        </w:rPr>
        <w:tab/>
        <w:t>coordinate oversight, monitoring, technical assistance, coordination, and training for classroom providers;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(5)</w:t>
      </w:r>
      <w:r w:rsidRPr="00603595">
        <w:rPr>
          <w:rFonts w:cs="Times New Roman"/>
          <w:strike/>
          <w:snapToGrid w:val="0"/>
          <w:szCs w:val="22"/>
        </w:rPr>
        <w:tab/>
        <w:t>serve as a clearing house for information and best practices related to four-year-old kindergarten programs;</w:t>
      </w:r>
    </w:p>
    <w:p w:rsidR="00F73F95" w:rsidRPr="00603595" w:rsidRDefault="00F73F95" w:rsidP="00F73F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(6)</w:t>
      </w:r>
      <w:r w:rsidRPr="00603595">
        <w:rPr>
          <w:rFonts w:cs="Times New Roman"/>
          <w:strike/>
          <w:snapToGrid w:val="0"/>
          <w:szCs w:val="22"/>
        </w:rPr>
        <w:tab/>
        <w:t>receive, review, and approve new classroom grant applications and make recommendations for approval based on approved criteria;</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(7)</w:t>
      </w:r>
      <w:r w:rsidRPr="00603595">
        <w:rPr>
          <w:rFonts w:cs="Times New Roman"/>
          <w:strike/>
          <w:snapToGrid w:val="0"/>
          <w:szCs w:val="22"/>
        </w:rPr>
        <w:tab/>
        <w:t>coordinate activities and promote collaboration with other private and public providers in developing and supporting four</w:t>
      </w:r>
      <w:r w:rsidRPr="00603595">
        <w:rPr>
          <w:rFonts w:cs="Times New Roman"/>
          <w:strike/>
          <w:snapToGrid w:val="0"/>
          <w:szCs w:val="22"/>
        </w:rPr>
        <w:noBreakHyphen/>
        <w:t>year</w:t>
      </w:r>
      <w:r w:rsidRPr="00603595">
        <w:rPr>
          <w:rFonts w:cs="Times New Roman"/>
          <w:strike/>
          <w:snapToGrid w:val="0"/>
          <w:szCs w:val="22"/>
        </w:rPr>
        <w:noBreakHyphen/>
        <w:t>old kindergarten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(8)</w:t>
      </w:r>
      <w:r w:rsidRPr="00603595">
        <w:rPr>
          <w:rFonts w:cs="Times New Roman"/>
          <w:strike/>
          <w:snapToGrid w:val="0"/>
          <w:szCs w:val="22"/>
        </w:rPr>
        <w:tab/>
        <w:t>maintain a database of the children enrolled in the program;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(9)</w:t>
      </w:r>
      <w:r w:rsidRPr="00603595">
        <w:rPr>
          <w:rFonts w:cs="Times New Roman"/>
          <w:strike/>
          <w:snapToGrid w:val="0"/>
          <w:szCs w:val="22"/>
        </w:rPr>
        <w:tab/>
        <w:t>promulgate guidelines as necessary for the implementation of the pilot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03595">
        <w:rPr>
          <w:rFonts w:cs="Times New Roman"/>
          <w:snapToGrid w:val="0"/>
          <w:szCs w:val="22"/>
        </w:rPr>
        <w:tab/>
      </w:r>
      <w:r w:rsidRPr="00603595">
        <w:rPr>
          <w:rFonts w:cs="Times New Roman"/>
          <w:strike/>
          <w:snapToGrid w:val="0"/>
          <w:szCs w:val="22"/>
        </w:rPr>
        <w:t>(K)</w:t>
      </w:r>
      <w:r w:rsidRPr="00603595">
        <w:rPr>
          <w:rFonts w:cs="Times New Roman"/>
          <w:strike/>
          <w:snapToGrid w:val="0"/>
          <w:szCs w:val="22"/>
        </w:rPr>
        <w:tab/>
        <w:t>The General Assembly shall provide funding for the South Carolina Child Development Education Pilot Program.</w:t>
      </w:r>
      <w:r w:rsidRPr="00603595">
        <w:rPr>
          <w:rFonts w:cs="Times New Roman"/>
          <w:snapToGrid w:val="0"/>
          <w:szCs w:val="22"/>
        </w:rPr>
        <w:t xml:space="preserve">  For the current school year, </w:t>
      </w:r>
      <w:r w:rsidRPr="00603595">
        <w:rPr>
          <w:rFonts w:cs="Times New Roman"/>
          <w:i/>
          <w:snapToGrid w:val="0"/>
          <w:szCs w:val="22"/>
          <w:u w:val="single"/>
        </w:rPr>
        <w:t>eligible students residing in a school district with a poverty index of 70 percent or greater may participate in the South Carolina Early Reading Development and Education Program.  Public and private providers will be reimbursed for instructional costs at a rate of</w:t>
      </w:r>
      <w:r w:rsidRPr="00603595">
        <w:rPr>
          <w:rFonts w:cs="Times New Roman"/>
          <w:snapToGrid w:val="0"/>
          <w:szCs w:val="22"/>
        </w:rPr>
        <w:t xml:space="preserve"> </w:t>
      </w:r>
      <w:r w:rsidRPr="00603595">
        <w:rPr>
          <w:rFonts w:cs="Times New Roman"/>
          <w:strike/>
          <w:snapToGrid w:val="0"/>
          <w:szCs w:val="22"/>
        </w:rPr>
        <w:t>the funded cost per child shall be</w:t>
      </w:r>
      <w:r w:rsidRPr="00603595">
        <w:rPr>
          <w:rFonts w:cs="Times New Roman"/>
          <w:snapToGrid w:val="0"/>
          <w:szCs w:val="22"/>
        </w:rPr>
        <w:t xml:space="preserve"> $4,218 </w:t>
      </w:r>
      <w:r w:rsidRPr="00603595">
        <w:rPr>
          <w:rFonts w:cs="Times New Roman"/>
          <w:strike/>
          <w:snapToGrid w:val="0"/>
          <w:szCs w:val="22"/>
        </w:rPr>
        <w:t>increased annually by the rate of inflation as determined by the Revenue and Fiscal Affairs Office for the Education Finance Act</w:t>
      </w:r>
      <w:r w:rsidRPr="00603595">
        <w:rPr>
          <w:rFonts w:cs="Times New Roman"/>
          <w:snapToGrid w:val="0"/>
          <w:szCs w:val="22"/>
        </w:rPr>
        <w:t xml:space="preserve"> </w:t>
      </w:r>
      <w:r w:rsidRPr="00603595">
        <w:rPr>
          <w:rFonts w:cs="Times New Roman"/>
          <w:i/>
          <w:snapToGrid w:val="0"/>
          <w:szCs w:val="22"/>
          <w:u w:val="single"/>
        </w:rPr>
        <w:t>per student enrolled</w:t>
      </w:r>
      <w:r w:rsidRPr="00603595">
        <w:rPr>
          <w:rFonts w:cs="Times New Roman"/>
          <w:snapToGrid w:val="0"/>
          <w:szCs w:val="22"/>
        </w:rPr>
        <w:t xml:space="preserve">.  Eligible students enrolling </w:t>
      </w:r>
      <w:r w:rsidRPr="00603595">
        <w:rPr>
          <w:rFonts w:cs="Times New Roman"/>
          <w:strike/>
          <w:snapToGrid w:val="0"/>
          <w:szCs w:val="22"/>
        </w:rPr>
        <w:t>with private providers</w:t>
      </w:r>
      <w:r w:rsidRPr="00603595">
        <w:rPr>
          <w:rFonts w:cs="Times New Roman"/>
          <w:snapToGrid w:val="0"/>
          <w:szCs w:val="22"/>
        </w:rPr>
        <w:t xml:space="preserve"> during the school year </w:t>
      </w:r>
      <w:r w:rsidRPr="00603595">
        <w:rPr>
          <w:rFonts w:cs="Times New Roman"/>
          <w:i/>
          <w:snapToGrid w:val="0"/>
          <w:szCs w:val="22"/>
          <w:u w:val="single"/>
        </w:rPr>
        <w:t>or withdrawing during the school year</w:t>
      </w:r>
      <w:r w:rsidRPr="00603595">
        <w:rPr>
          <w:rFonts w:cs="Times New Roman"/>
          <w:snapToGrid w:val="0"/>
          <w:szCs w:val="22"/>
        </w:rPr>
        <w:t xml:space="preserve"> shall be funded on a pro rata basis determined by the length of their enrollment.  Private providers transporting eligible children to and from school shall </w:t>
      </w:r>
      <w:r w:rsidRPr="00603595">
        <w:rPr>
          <w:rFonts w:cs="Times New Roman"/>
          <w:i/>
          <w:snapToGrid w:val="0"/>
          <w:szCs w:val="22"/>
          <w:u w:val="single"/>
        </w:rPr>
        <w:t>also</w:t>
      </w:r>
      <w:r w:rsidRPr="00603595">
        <w:rPr>
          <w:rFonts w:cs="Times New Roman"/>
          <w:snapToGrid w:val="0"/>
          <w:szCs w:val="22"/>
        </w:rPr>
        <w:t xml:space="preserve"> be eligible for a reimbursement of $550 per eligible child transported.  </w:t>
      </w:r>
      <w:r w:rsidRPr="00603595">
        <w:rPr>
          <w:rFonts w:cs="Times New Roman"/>
          <w:strike/>
          <w:snapToGrid w:val="0"/>
          <w:szCs w:val="22"/>
        </w:rPr>
        <w:t>Providers</w:t>
      </w:r>
      <w:r w:rsidRPr="00603595">
        <w:rPr>
          <w:rFonts w:cs="Times New Roman"/>
          <w:snapToGrid w:val="0"/>
          <w:szCs w:val="22"/>
        </w:rPr>
        <w:t xml:space="preserve"> </w:t>
      </w:r>
      <w:r w:rsidRPr="00603595">
        <w:rPr>
          <w:rFonts w:cs="Times New Roman"/>
          <w:i/>
          <w:snapToGrid w:val="0"/>
          <w:szCs w:val="22"/>
          <w:u w:val="single"/>
        </w:rPr>
        <w:t>All providers</w:t>
      </w:r>
      <w:r w:rsidRPr="00603595">
        <w:rPr>
          <w:rFonts w:cs="Times New Roman"/>
          <w:snapToGrid w:val="0"/>
          <w:szCs w:val="22"/>
        </w:rPr>
        <w:t xml:space="preserve"> who are reimbursed are required to retain records as required by their fiscal agent.  </w:t>
      </w:r>
      <w:r w:rsidRPr="00603595">
        <w:rPr>
          <w:rFonts w:cs="Times New Roman"/>
          <w:strike/>
          <w:snapToGrid w:val="0"/>
          <w:szCs w:val="22"/>
        </w:rPr>
        <w:t>Providers</w:t>
      </w:r>
      <w:r w:rsidRPr="00603595">
        <w:rPr>
          <w:rFonts w:cs="Times New Roman"/>
          <w:snapToGrid w:val="0"/>
          <w:szCs w:val="22"/>
        </w:rPr>
        <w:t xml:space="preserve"> </w:t>
      </w:r>
      <w:r w:rsidRPr="00603595">
        <w:rPr>
          <w:rFonts w:cs="Times New Roman"/>
          <w:i/>
          <w:snapToGrid w:val="0"/>
          <w:szCs w:val="22"/>
          <w:u w:val="single"/>
        </w:rPr>
        <w:t>New providers participating for the first time in the current fiscal year and</w:t>
      </w:r>
      <w:r w:rsidRPr="00603595">
        <w:rPr>
          <w:rFonts w:cs="Times New Roman"/>
          <w:snapToGrid w:val="0"/>
          <w:szCs w:val="22"/>
        </w:rPr>
        <w:t xml:space="preserve"> enrolling between one and six eligible children shall be eligible to receive up to $1,000 per child in materials and equipment </w:t>
      </w:r>
      <w:r w:rsidRPr="00603595">
        <w:rPr>
          <w:rFonts w:cs="Times New Roman"/>
          <w:strike/>
          <w:snapToGrid w:val="0"/>
          <w:szCs w:val="22"/>
        </w:rPr>
        <w:t>grant</w:t>
      </w:r>
      <w:r w:rsidRPr="00603595">
        <w:rPr>
          <w:rFonts w:cs="Times New Roman"/>
          <w:snapToGrid w:val="0"/>
          <w:szCs w:val="22"/>
        </w:rPr>
        <w:t xml:space="preserve"> funding, with providers enrolling </w:t>
      </w:r>
      <w:r w:rsidRPr="00603595">
        <w:rPr>
          <w:rFonts w:cs="Times New Roman"/>
          <w:snapToGrid w:val="0"/>
          <w:szCs w:val="22"/>
        </w:rPr>
        <w:lastRenderedPageBreak/>
        <w:t xml:space="preserve">seven or more such children eligible for </w:t>
      </w:r>
      <w:r w:rsidRPr="00603595">
        <w:rPr>
          <w:rFonts w:cs="Times New Roman"/>
          <w:strike/>
          <w:snapToGrid w:val="0"/>
          <w:szCs w:val="22"/>
        </w:rPr>
        <w:t>grants</w:t>
      </w:r>
      <w:r w:rsidRPr="00603595">
        <w:rPr>
          <w:rFonts w:cs="Times New Roman"/>
          <w:snapToGrid w:val="0"/>
          <w:szCs w:val="22"/>
        </w:rPr>
        <w:t xml:space="preserve"> </w:t>
      </w:r>
      <w:r w:rsidRPr="00603595">
        <w:rPr>
          <w:rFonts w:cs="Times New Roman"/>
          <w:i/>
          <w:snapToGrid w:val="0"/>
          <w:szCs w:val="22"/>
          <w:u w:val="single"/>
        </w:rPr>
        <w:t>funding</w:t>
      </w:r>
      <w:r w:rsidRPr="00603595">
        <w:rPr>
          <w:rFonts w:cs="Times New Roman"/>
          <w:snapToGrid w:val="0"/>
          <w:szCs w:val="22"/>
        </w:rPr>
        <w:t xml:space="preserve"> not to exceed $10,000.  Providers receiving equipment </w:t>
      </w:r>
      <w:r w:rsidRPr="00603595">
        <w:rPr>
          <w:rFonts w:cs="Times New Roman"/>
          <w:strike/>
          <w:snapToGrid w:val="0"/>
          <w:szCs w:val="22"/>
        </w:rPr>
        <w:t>grants</w:t>
      </w:r>
      <w:r w:rsidRPr="00603595">
        <w:rPr>
          <w:rFonts w:cs="Times New Roman"/>
          <w:snapToGrid w:val="0"/>
          <w:szCs w:val="22"/>
        </w:rPr>
        <w:t xml:space="preserve"> </w:t>
      </w:r>
      <w:r w:rsidRPr="00603595">
        <w:rPr>
          <w:rFonts w:cs="Times New Roman"/>
          <w:i/>
          <w:snapToGrid w:val="0"/>
          <w:szCs w:val="22"/>
          <w:u w:val="single"/>
        </w:rPr>
        <w:t>funding</w:t>
      </w:r>
      <w:r w:rsidRPr="00603595">
        <w:rPr>
          <w:rFonts w:cs="Times New Roman"/>
          <w:snapToGrid w:val="0"/>
          <w:szCs w:val="22"/>
        </w:rPr>
        <w:t xml:space="preserve">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(L)</w:t>
      </w:r>
      <w:r w:rsidRPr="00603595">
        <w:rPr>
          <w:rFonts w:cs="Times New Roman"/>
          <w:strike/>
          <w:snapToGrid w:val="0"/>
          <w:szCs w:val="22"/>
        </w:rPr>
        <w:tab/>
        <w:t>Pursuant to this provision, the Department of Social Services shall: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(1)</w:t>
      </w:r>
      <w:r w:rsidRPr="00603595">
        <w:rPr>
          <w:rFonts w:cs="Times New Roman"/>
          <w:strike/>
          <w:snapToGrid w:val="0"/>
          <w:szCs w:val="22"/>
        </w:rPr>
        <w:tab/>
        <w:t>maintain a list of all approved public and private providers;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napToGrid w:val="0"/>
          <w:szCs w:val="22"/>
        </w:rPr>
        <w:tab/>
      </w:r>
      <w:r w:rsidRPr="00603595">
        <w:rPr>
          <w:rFonts w:cs="Times New Roman"/>
          <w:snapToGrid w:val="0"/>
          <w:szCs w:val="22"/>
        </w:rPr>
        <w:tab/>
      </w:r>
      <w:r w:rsidRPr="00603595">
        <w:rPr>
          <w:rFonts w:cs="Times New Roman"/>
          <w:strike/>
          <w:snapToGrid w:val="0"/>
          <w:szCs w:val="22"/>
        </w:rPr>
        <w:t>(2)</w:t>
      </w:r>
      <w:r w:rsidRPr="00603595">
        <w:rPr>
          <w:rFonts w:cs="Times New Roman"/>
          <w:strike/>
          <w:snapToGrid w:val="0"/>
          <w:szCs w:val="22"/>
        </w:rPr>
        <w:tab/>
        <w:t>provide the Department of Education and the Office of First Steps information necessary to carry out the requirements of this provision.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strike/>
          <w:snapToGrid w:val="0"/>
          <w:szCs w:val="22"/>
        </w:rPr>
        <w:t>(M)</w:t>
      </w:r>
      <w:r w:rsidRPr="00603595">
        <w:rPr>
          <w:rFonts w:cs="Times New Roman"/>
          <w:strike/>
          <w:snapToGrid w:val="0"/>
          <w:szCs w:val="22"/>
        </w:rPr>
        <w:tab/>
        <w:t>The Office of First Steps to School Readiness shall be responsible for the collection and maintenance of data on the state funded programs provided through private providers.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03595">
        <w:rPr>
          <w:rFonts w:cs="Times New Roman"/>
          <w:color w:val="auto"/>
          <w:szCs w:val="22"/>
        </w:rPr>
        <w:tab/>
      </w:r>
      <w:r w:rsidRPr="00603595">
        <w:rPr>
          <w:rFonts w:cs="Times New Roman"/>
          <w:strike/>
          <w:color w:val="auto"/>
          <w:szCs w:val="22"/>
        </w:rPr>
        <w:t>(N)</w:t>
      </w:r>
      <w:r w:rsidRPr="00603595">
        <w:rPr>
          <w:rFonts w:cs="Times New Roman"/>
          <w:color w:val="auto"/>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January fifteenth of each year.  </w:t>
      </w:r>
      <w:r w:rsidRPr="00603595">
        <w:rPr>
          <w:rFonts w:cs="Times New Roman"/>
          <w:strike/>
          <w:color w:val="auto"/>
          <w:szCs w:val="22"/>
        </w:rPr>
        <w:t>The evaluation shall include, but is not limited to: (1) student data including the number of at-risk four-year-old kindergarten students served in publically funded programs, by county and by program; (2) program effectiveness including developmentally appropriate assessments of children to measure emerging literacy and numeracy; (3) individual classroom assessments to determine program quality; (4) longitudinal analysis of academic and nonacademic measures of success for children who participated in the program; and (5) an evaluation of the professional development, monitoring and assistance offered to public and private providers.</w:t>
      </w:r>
      <w:r w:rsidRPr="00603595">
        <w:rPr>
          <w:rFonts w:cs="Times New Roman"/>
          <w:szCs w:val="22"/>
        </w:rPr>
        <w:t xml:space="preserve">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1A.32.</w:t>
      </w:r>
      <w:r w:rsidRPr="00603595">
        <w:rPr>
          <w:rFonts w:cs="Times New Roman"/>
          <w:szCs w:val="22"/>
        </w:rPr>
        <w:tab/>
        <w:t>(SDE-EIA: Aid to Districts)  Funds appropriated in Part IA, Section 1, XII.A.1 Aid to Districts shall be dispersed to school districts based on the number of weighted pupil units.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b/>
          <w:szCs w:val="22"/>
        </w:rPr>
        <w:tab/>
        <w:t>1A.33.</w:t>
      </w:r>
      <w:r w:rsidRPr="00603595">
        <w:rPr>
          <w:rFonts w:cs="Times New Roman"/>
          <w:b/>
          <w:szCs w:val="22"/>
        </w:rPr>
        <w:tab/>
      </w:r>
      <w:r w:rsidRPr="00603595">
        <w:rPr>
          <w:rFonts w:cs="Times New Roman"/>
          <w:szCs w:val="22"/>
        </w:rPr>
        <w:t xml:space="preserve">(SDE-EIA: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  </w:t>
      </w:r>
      <w:r w:rsidRPr="00603595">
        <w:rPr>
          <w:rFonts w:cs="Times New Roman"/>
          <w:strike/>
          <w:szCs w:val="22"/>
        </w:rPr>
        <w:t>Furthermore, with increased funds provided, the Commission on Higher Education will fund a new center in Fiscal Year 2014-15 that will provide professional development to teachers to enable them to transform the P-12 experience to create a college-going and career readiness culture that prepares students for postsecondary education and the world of work.</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color w:val="auto"/>
          <w:szCs w:val="22"/>
        </w:rPr>
        <w:lastRenderedPageBreak/>
        <w:tab/>
      </w:r>
      <w:r w:rsidRPr="00603595">
        <w:rPr>
          <w:rFonts w:cs="Times New Roman"/>
          <w:b/>
          <w:color w:val="auto"/>
          <w:szCs w:val="22"/>
        </w:rPr>
        <w:t>1A.34.</w:t>
      </w:r>
      <w:r w:rsidRPr="00603595">
        <w:rPr>
          <w:rFonts w:cs="Times New Roman"/>
          <w:b/>
          <w:color w:val="auto"/>
          <w:szCs w:val="22"/>
        </w:rPr>
        <w:tab/>
      </w:r>
      <w:r w:rsidRPr="00603595">
        <w:rPr>
          <w:rFonts w:cs="Times New Roman"/>
          <w:color w:val="auto"/>
          <w:szCs w:val="22"/>
        </w:rPr>
        <w:t xml:space="preserve">(SDE-EIA: IDEA Maintenance of Effort)  </w:t>
      </w:r>
      <w:r w:rsidRPr="00603595">
        <w:rPr>
          <w:rFonts w:cs="Times New Roman"/>
          <w:szCs w:val="22"/>
        </w:rPr>
        <w:t xml:space="preserve">Prior to the dispersal of funds appropriated in Section XII.A.1 Aid to Districts according to Proviso 1A.32 for the current fiscal year, the department shall direct funds appropriated in Section XII.A.1 Aid To Districts to school districts and special schools for supplemental support of programs and services for students with disabilities, to meet the estimated maintenance of effort for IDEA.  Funds provided for the maintenance of effort for IDEA may not be transferred to any other purpose and therefore are not subject to flexibility.  The department shall distribute these funds using the current fiscal year one hundred thirty-five day Average Daily Membership.  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1, </w:t>
      </w:r>
      <w:r w:rsidRPr="00603595">
        <w:rPr>
          <w:rFonts w:cs="Times New Roman"/>
          <w:strike/>
          <w:szCs w:val="22"/>
        </w:rPr>
        <w:t>2013</w:t>
      </w:r>
      <w:r w:rsidRPr="00603595">
        <w:rPr>
          <w:rFonts w:cs="Times New Roman"/>
          <w:szCs w:val="22"/>
        </w:rPr>
        <w:t xml:space="preserve"> </w:t>
      </w:r>
      <w:r w:rsidRPr="00603595">
        <w:rPr>
          <w:rFonts w:cs="Times New Roman"/>
          <w:i/>
          <w:szCs w:val="22"/>
          <w:u w:val="single"/>
        </w:rPr>
        <w:t>2015</w:t>
      </w:r>
      <w:r w:rsidRPr="00603595">
        <w:rPr>
          <w:rFonts w:cs="Times New Roman"/>
          <w:szCs w:val="22"/>
        </w:rPr>
        <w:t>, the department must submit an estimate of the IDEA MOE requirement to the General Assembly and the Governor.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szCs w:val="22"/>
        </w:rPr>
        <w:tab/>
      </w:r>
      <w:r w:rsidRPr="00603595">
        <w:rPr>
          <w:rFonts w:cs="Times New Roman"/>
          <w:b/>
          <w:szCs w:val="22"/>
        </w:rPr>
        <w:t>1A.35.</w:t>
      </w:r>
      <w:r w:rsidRPr="00603595">
        <w:rPr>
          <w:rFonts w:cs="Times New Roman"/>
          <w:szCs w:val="22"/>
        </w:rPr>
        <w:tab/>
        <w:t>(SDE-EIA: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first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Pr="00603595">
        <w:rPr>
          <w:rFonts w:cs="Times New Roman"/>
          <w:szCs w:val="22"/>
        </w:rPr>
        <w:noBreakHyphen/>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  Organizations awarded must submit a semi-annual programmatic and financial report on the last day of December in addition to the final report due August first that has been audited by a third party accounting firm.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b/>
          <w:bCs/>
          <w:szCs w:val="22"/>
        </w:rPr>
        <w:lastRenderedPageBreak/>
        <w:tab/>
      </w:r>
      <w:r w:rsidRPr="00603595">
        <w:rPr>
          <w:rFonts w:cs="Times New Roman"/>
          <w:b/>
          <w:color w:val="auto"/>
          <w:szCs w:val="22"/>
        </w:rPr>
        <w:t>1A.36.</w:t>
      </w:r>
      <w:r w:rsidRPr="00603595">
        <w:rPr>
          <w:rFonts w:cs="Times New Roman"/>
          <w:color w:val="auto"/>
          <w:szCs w:val="22"/>
        </w:rPr>
        <w:tab/>
        <w:t xml:space="preserve">(SDE-EIA: Partnerships/Other Agencies &amp; Entities) </w:t>
      </w:r>
      <w:r w:rsidRPr="00603595">
        <w:rPr>
          <w:rFonts w:cs="Times New Roman"/>
          <w:szCs w:val="22"/>
        </w:rPr>
        <w:t xml:space="preserve"> </w:t>
      </w:r>
      <w:r w:rsidRPr="00603595">
        <w:rPr>
          <w:rFonts w:cs="Times New Roman"/>
          <w:color w:val="auto"/>
          <w:szCs w:val="22"/>
        </w:rPr>
        <w:t xml:space="preserve">For the current fiscal year, agencies and other entities receiving funds appropriated in Part IA, Section 1, XII.F.2. will continue to report annually to the Education Oversight Committee (EOC). </w:t>
      </w:r>
      <w:r w:rsidRPr="00603595">
        <w:rPr>
          <w:rFonts w:cs="Times New Roman"/>
          <w:szCs w:val="22"/>
        </w:rPr>
        <w:t xml:space="preserve"> </w:t>
      </w:r>
      <w:r w:rsidRPr="00603595">
        <w:rPr>
          <w:rFonts w:cs="Times New Roman"/>
          <w:color w:val="auto"/>
          <w:szCs w:val="22"/>
        </w:rPr>
        <w:t xml:space="preserve">Any entity receiving funds that must flow through a state agency will receive those funds through the EOC. </w:t>
      </w:r>
      <w:r w:rsidRPr="00603595">
        <w:rPr>
          <w:rFonts w:cs="Times New Roman"/>
          <w:szCs w:val="22"/>
        </w:rPr>
        <w:t xml:space="preserve"> </w:t>
      </w:r>
      <w:r w:rsidRPr="00603595">
        <w:rPr>
          <w:rFonts w:cs="Times New Roman"/>
          <w:color w:val="auto"/>
          <w:szCs w:val="22"/>
        </w:rPr>
        <w:t>The EOC will make funding recommendations to the Governor and General Assembly as part of the agency’s annual budget request.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b/>
          <w:color w:val="auto"/>
          <w:szCs w:val="22"/>
        </w:rPr>
        <w:tab/>
        <w:t>1A.37.</w:t>
      </w:r>
      <w:r w:rsidRPr="00603595">
        <w:rPr>
          <w:rFonts w:cs="Times New Roman"/>
          <w:b/>
          <w:color w:val="auto"/>
          <w:szCs w:val="22"/>
        </w:rPr>
        <w:tab/>
      </w:r>
      <w:r w:rsidRPr="00603595">
        <w:rPr>
          <w:rFonts w:cs="Times New Roman"/>
          <w:color w:val="auto"/>
          <w:szCs w:val="22"/>
        </w:rPr>
        <w:t>(SDE-EIA: ETV Teacher Training/Support)  Of the funds appropriated in Part IA, Section 1, XII.F.2. South Carolina Educational Television must provide training and technical support on the educational resources available to teachers and school districts.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b/>
          <w:szCs w:val="22"/>
        </w:rPr>
        <w:tab/>
        <w:t>1A.38.</w:t>
      </w:r>
      <w:r w:rsidRPr="00603595">
        <w:rPr>
          <w:rFonts w:cs="Times New Roman"/>
          <w:b/>
          <w:szCs w:val="22"/>
        </w:rPr>
        <w:tab/>
      </w:r>
      <w:r w:rsidRPr="00603595">
        <w:rPr>
          <w:rFonts w:cs="Times New Roman"/>
          <w:szCs w:val="22"/>
        </w:rPr>
        <w:t xml:space="preserve">(SDE-EIA: Career and Technology Education Consumables)  </w:t>
      </w:r>
      <w:r w:rsidRPr="00603595">
        <w:rPr>
          <w:rFonts w:cs="Times New Roman"/>
          <w:strike/>
          <w:szCs w:val="22"/>
        </w:rPr>
        <w:t>Funds</w:t>
      </w:r>
      <w:r w:rsidRPr="00603595">
        <w:rPr>
          <w:rFonts w:cs="Times New Roman"/>
          <w:szCs w:val="22"/>
        </w:rPr>
        <w:t xml:space="preserve"> </w:t>
      </w:r>
      <w:r w:rsidRPr="00603595">
        <w:rPr>
          <w:rFonts w:cs="Times New Roman"/>
          <w:i/>
          <w:szCs w:val="22"/>
          <w:u w:val="single"/>
        </w:rPr>
        <w:t>A maximum of twenty-five percent of the funds</w:t>
      </w:r>
      <w:r w:rsidRPr="00603595">
        <w:rPr>
          <w:rFonts w:cs="Times New Roman"/>
          <w:szCs w:val="22"/>
        </w:rPr>
        <w:t xml:space="preserve"> appropriated for </w:t>
      </w:r>
      <w:r w:rsidRPr="00603595">
        <w:rPr>
          <w:rFonts w:cs="Times New Roman"/>
          <w:i/>
          <w:szCs w:val="22"/>
          <w:u w:val="single"/>
        </w:rPr>
        <w:t>Modernize Vocational Equipment,</w:t>
      </w:r>
      <w:r w:rsidRPr="00603595">
        <w:rPr>
          <w:rFonts w:cs="Times New Roman"/>
          <w:szCs w:val="22"/>
        </w:rPr>
        <w:t xml:space="preserve"> Career and Technology Education may be utilized to purchase textbooks, instructional materials and other consumables used in classroom instruction.  </w:t>
      </w:r>
      <w:r w:rsidRPr="00603595">
        <w:rPr>
          <w:rFonts w:cs="Times New Roman"/>
          <w:i/>
          <w:szCs w:val="22"/>
          <w:u w:val="single"/>
        </w:rPr>
        <w:t>The department may carry forward unexpended Modernize Vocational Equipment and Tech Prep funds to be used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b/>
          <w:color w:val="auto"/>
          <w:szCs w:val="22"/>
        </w:rPr>
        <w:t>1A.39.</w:t>
      </w:r>
      <w:r w:rsidRPr="00603595">
        <w:rPr>
          <w:rFonts w:cs="Times New Roman"/>
          <w:color w:val="auto"/>
          <w:szCs w:val="22"/>
        </w:rPr>
        <w:tab/>
        <w:t xml:space="preserve">(SDE-EIA: XII.C.2. Teacher Salaries/SE Average)  The projected Southeastern average teacher salary shall be the average of the average teachers’ salaries of the southeastern states as projected by the Revenue and Fiscal Affairs Office.  For the current school year the Southeastern average teacher salary is projected to be </w:t>
      </w:r>
      <w:r w:rsidRPr="00603595">
        <w:rPr>
          <w:rFonts w:cs="Times New Roman"/>
          <w:strike/>
          <w:color w:val="auto"/>
          <w:szCs w:val="22"/>
        </w:rPr>
        <w:t>$48,892</w:t>
      </w:r>
      <w:r w:rsidRPr="00603595">
        <w:rPr>
          <w:rFonts w:cs="Times New Roman"/>
          <w:color w:val="auto"/>
          <w:szCs w:val="22"/>
        </w:rPr>
        <w:t xml:space="preserve"> </w:t>
      </w:r>
      <w:r w:rsidRPr="00603595">
        <w:rPr>
          <w:rFonts w:cs="Times New Roman"/>
          <w:i/>
          <w:color w:val="auto"/>
          <w:szCs w:val="22"/>
          <w:u w:val="single"/>
        </w:rPr>
        <w:t>$49,796</w:t>
      </w:r>
      <w:r w:rsidRPr="00603595">
        <w:rPr>
          <w:rFonts w:cs="Times New Roman"/>
          <w:color w:val="auto"/>
          <w:szCs w:val="22"/>
        </w:rPr>
        <w:t>.  The General Assembly remains desirous of raising the average teacher salary in South Carolina through incremental increases over the next few years so as to make such equivalent to the national average teacher salary.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603595">
        <w:rPr>
          <w:rFonts w:cs="Times New Roman"/>
          <w:color w:val="auto"/>
          <w:szCs w:val="22"/>
        </w:rPr>
        <w:tab/>
        <w:t xml:space="preserve">The statewide minimum teacher salary schedule used in Fiscal Year 2012-13 will continue to be used in Fiscal Year </w:t>
      </w:r>
      <w:r w:rsidRPr="00603595">
        <w:rPr>
          <w:rFonts w:cs="Times New Roman"/>
          <w:strike/>
          <w:color w:val="auto"/>
          <w:szCs w:val="22"/>
        </w:rPr>
        <w:t>2014-15</w:t>
      </w:r>
      <w:r w:rsidRPr="00603595">
        <w:rPr>
          <w:rFonts w:cs="Times New Roman"/>
          <w:color w:val="auto"/>
          <w:szCs w:val="22"/>
        </w:rPr>
        <w:t xml:space="preserve"> </w:t>
      </w:r>
      <w:r w:rsidRPr="00603595">
        <w:rPr>
          <w:rFonts w:cs="Times New Roman"/>
          <w:i/>
          <w:color w:val="auto"/>
          <w:szCs w:val="22"/>
          <w:u w:val="single"/>
        </w:rPr>
        <w:t>2015-16</w:t>
      </w:r>
      <w:r w:rsidRPr="00603595">
        <w:rPr>
          <w:rFonts w:cs="Times New Roman"/>
          <w:color w:val="auto"/>
          <w:szCs w:val="22"/>
        </w:rPr>
        <w: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603595">
        <w:rPr>
          <w:rFonts w:cs="Times New Roman"/>
          <w:color w:val="auto"/>
          <w:szCs w:val="22"/>
        </w:rPr>
        <w:tab/>
        <w:t>Funds appropriated in Part IA, Section 1, XII.C.2. for Teacher Salaries must be used to increase salaries of those teachers eligible pursuant to Section 59-20-50(b), to include classroom teachers, librarians, guidance counselors, psychologists, social workers, occupational and physical therapists, school nurses, orientation/mobility instructors, and audiologists in the school districts of the state.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t>For purposes of this provision teachers shall be defined by the Department of Education using the Professional Certified Staff (PCS) System.</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b/>
          <w:color w:val="auto"/>
          <w:szCs w:val="22"/>
        </w:rPr>
        <w:t>1A.40.</w:t>
      </w:r>
      <w:r w:rsidRPr="00603595">
        <w:rPr>
          <w:rFonts w:cs="Times New Roman"/>
          <w:color w:val="auto"/>
          <w:szCs w:val="22"/>
        </w:rPr>
        <w:tab/>
        <w:t>(SDE-EIA: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1A.41.</w:t>
      </w:r>
      <w:r w:rsidRPr="00603595">
        <w:rPr>
          <w:rFonts w:cs="Times New Roman"/>
          <w:b/>
          <w:szCs w:val="22"/>
        </w:rPr>
        <w:tab/>
      </w:r>
      <w:r w:rsidRPr="00603595">
        <w:rPr>
          <w:rFonts w:cs="Times New Roman"/>
          <w:szCs w:val="22"/>
        </w:rPr>
        <w:t xml:space="preserve">(SDE-EIA: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w:t>
      </w:r>
      <w:r w:rsidRPr="00603595">
        <w:rPr>
          <w:rFonts w:cs="Times New Roman"/>
          <w:szCs w:val="22"/>
        </w:rPr>
        <w:lastRenderedPageBreak/>
        <w:t>or regulation for a tuition waiver for the tuition for one three-hour course at that institution for those public school teachers who serve as supervisors for full-time students completing education degree requirements.  Unexpended funds appropriated for this purpose may be carried forward from the prior fiscal year into the current fiscal year and expended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603595">
        <w:rPr>
          <w:rFonts w:cs="Times New Roman"/>
          <w:bCs/>
          <w:szCs w:val="22"/>
        </w:rPr>
        <w:tab/>
      </w:r>
      <w:r w:rsidRPr="00603595">
        <w:rPr>
          <w:rFonts w:cs="Times New Roman"/>
          <w:b/>
          <w:bCs/>
          <w:szCs w:val="22"/>
        </w:rPr>
        <w:t>1A.42.</w:t>
      </w:r>
      <w:r w:rsidRPr="00603595">
        <w:rPr>
          <w:rFonts w:cs="Times New Roman"/>
          <w:b/>
          <w:bCs/>
          <w:szCs w:val="22"/>
        </w:rPr>
        <w:tab/>
      </w:r>
      <w:r w:rsidRPr="00603595">
        <w:rPr>
          <w:rFonts w:cs="Times New Roman"/>
          <w:szCs w:val="22"/>
        </w:rPr>
        <w:t xml:space="preserve">(SDE-EIA: Summer Exit Exam Cost)  </w:t>
      </w:r>
      <w:r w:rsidRPr="00603595">
        <w:rPr>
          <w:rFonts w:cs="Times New Roman"/>
          <w:strike/>
          <w:szCs w:val="22"/>
        </w:rPr>
        <w:t>Funds appropriated in Part IA, Section 1, XII.A.2 may be used to offset the costs of the summer administration of the Exit Examination.  These funds may be expended to cover the costs related to developing, printing, shipping, scoring, and reporting the results of the assessments.  Local school districts may absorb local costs related to administration.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603595">
        <w:rPr>
          <w:rFonts w:cs="Times New Roman"/>
          <w:bCs/>
          <w:szCs w:val="22"/>
        </w:rPr>
        <w:tab/>
      </w:r>
      <w:r w:rsidRPr="00603595">
        <w:rPr>
          <w:rFonts w:cs="Times New Roman"/>
          <w:b/>
          <w:bCs/>
          <w:szCs w:val="22"/>
        </w:rPr>
        <w:t>1A.43.</w:t>
      </w:r>
      <w:r w:rsidRPr="00603595">
        <w:rPr>
          <w:rFonts w:cs="Times New Roman"/>
          <w:b/>
          <w:bCs/>
          <w:szCs w:val="22"/>
        </w:rPr>
        <w:tab/>
      </w:r>
      <w:r w:rsidRPr="00603595">
        <w:rPr>
          <w:rFonts w:cs="Times New Roman"/>
          <w:szCs w:val="22"/>
        </w:rPr>
        <w:t xml:space="preserve">(SDE-EIA: Refurbishing Science Kits)  </w:t>
      </w:r>
      <w:r w:rsidRPr="00603595">
        <w:rPr>
          <w:rFonts w:cs="Times New Roman"/>
          <w:strike/>
          <w:szCs w:val="22"/>
        </w:rPr>
        <w:t>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bCs/>
          <w:szCs w:val="22"/>
        </w:rPr>
        <w:tab/>
      </w:r>
      <w:r w:rsidRPr="00603595">
        <w:rPr>
          <w:rFonts w:cs="Times New Roman"/>
          <w:b/>
          <w:bCs/>
          <w:szCs w:val="22"/>
        </w:rPr>
        <w:t>1A.44.</w:t>
      </w:r>
      <w:r w:rsidRPr="00603595">
        <w:rPr>
          <w:rFonts w:cs="Times New Roman"/>
          <w:b/>
          <w:bCs/>
          <w:szCs w:val="22"/>
        </w:rPr>
        <w:tab/>
      </w:r>
      <w:r w:rsidRPr="00603595">
        <w:rPr>
          <w:rFonts w:cs="Times New Roman"/>
          <w:szCs w:val="22"/>
        </w:rPr>
        <w:t>(SDE-EIA: Assessment Preparation)  From the funds appropriated in Part IA for Assessment Preparation, the Department of Education shall institute a plan reviewing the strengths and weaknesses of students on national assessments such as, but not limited to, the SAT, ACT, WorkKeys, GED, Advanced Placement exams, and International Baccalaureate exams.  The department shall use reports that analyze student strengths and weaknesses to provide guidance to local school districts.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03595">
        <w:rPr>
          <w:rFonts w:eastAsiaTheme="minorHAnsi" w:cs="Times New Roman"/>
          <w:color w:val="auto"/>
          <w:szCs w:val="22"/>
        </w:rPr>
        <w:tab/>
      </w:r>
      <w:r w:rsidRPr="00603595">
        <w:rPr>
          <w:rFonts w:eastAsiaTheme="minorHAnsi" w:cs="Times New Roman"/>
          <w:b/>
          <w:color w:val="auto"/>
          <w:szCs w:val="22"/>
        </w:rPr>
        <w:t>1A.45.</w:t>
      </w:r>
      <w:r w:rsidRPr="00603595">
        <w:rPr>
          <w:rFonts w:eastAsiaTheme="minorHAnsi" w:cs="Times New Roman"/>
          <w:color w:val="auto"/>
          <w:szCs w:val="22"/>
        </w:rPr>
        <w:tab/>
        <w:t>(SDE-EIA: XII.C.2-National Board Certification Incentive)  Public school classroom teachers to include teachers employed at the special schools</w:t>
      </w:r>
      <w:r w:rsidRPr="00603595">
        <w:rPr>
          <w:rFonts w:eastAsiaTheme="minorHAnsi" w:cs="Times New Roman"/>
          <w:b/>
          <w:color w:val="auto"/>
          <w:szCs w:val="22"/>
        </w:rPr>
        <w:t xml:space="preserve"> </w:t>
      </w:r>
      <w:r w:rsidRPr="00603595">
        <w:rPr>
          <w:rFonts w:eastAsiaTheme="minorHAnsi" w:cs="Times New Roman"/>
          <w:color w:val="auto"/>
          <w:szCs w:val="22"/>
        </w:rPr>
        <w:t>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603595">
        <w:rPr>
          <w:rFonts w:eastAsiaTheme="minorHAnsi" w:cs="Times New Roman"/>
          <w:b/>
          <w:color w:val="auto"/>
          <w:szCs w:val="22"/>
        </w:rPr>
        <w:t xml:space="preserve"> </w:t>
      </w:r>
      <w:r w:rsidRPr="00603595">
        <w:rPr>
          <w:rFonts w:eastAsiaTheme="minorHAnsi" w:cs="Times New Roman"/>
          <w:color w:val="auto"/>
          <w:szCs w:val="22"/>
        </w:rPr>
        <w:t>of the loan principal amount and interest forgiven when the required portfolio is submitted to the national board.  Teachers who applied to the National Board for Professional Teaching Standards for certification prior to July 1, 2010 who</w:t>
      </w:r>
      <w:r w:rsidRPr="00603595">
        <w:rPr>
          <w:rFonts w:eastAsiaTheme="minorHAnsi" w:cs="Times New Roman"/>
          <w:b/>
          <w:color w:val="auto"/>
          <w:szCs w:val="22"/>
        </w:rPr>
        <w:t xml:space="preserve"> </w:t>
      </w:r>
      <w:r w:rsidRPr="00603595">
        <w:rPr>
          <w:rFonts w:eastAsiaTheme="minorHAnsi" w:cs="Times New Roman"/>
          <w:color w:val="auto"/>
          <w:szCs w:val="22"/>
        </w:rPr>
        <w:t xml:space="preserve">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w:t>
      </w:r>
      <w:r w:rsidRPr="00603595">
        <w:rPr>
          <w:rFonts w:eastAsiaTheme="minorHAnsi" w:cs="Times New Roman"/>
          <w:color w:val="auto"/>
          <w:szCs w:val="22"/>
        </w:rPr>
        <w:lastRenderedPageBreak/>
        <w:t>collection.  All other funds shall be retained by the department and used for National Board loan purposes.  Of the funds appropriated in Part IA, Section 1, XII.C.2 for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603595">
        <w:rPr>
          <w:rFonts w:eastAsiaTheme="minorHAnsi" w:cs="Times New Roman"/>
          <w:b/>
          <w:color w:val="auto"/>
          <w:szCs w:val="22"/>
        </w:rPr>
        <w:t xml:space="preserve"> </w:t>
      </w:r>
      <w:r w:rsidRPr="00603595">
        <w:rPr>
          <w:rFonts w:eastAsiaTheme="minorHAnsi" w:cs="Times New Roman"/>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03595">
        <w:rPr>
          <w:rFonts w:eastAsiaTheme="minorHAnsi" w:cs="Times New Roman"/>
          <w:color w:val="auto"/>
          <w:szCs w:val="22"/>
        </w:rPr>
        <w:tab/>
        <w:t xml:space="preserve">Provided, further, that in calculating the compensation for teacher specialists, the Department of Education shall include state and local compensation as defined in </w:t>
      </w:r>
      <w:r w:rsidRPr="00603595">
        <w:rPr>
          <w:rFonts w:eastAsia="Calibri" w:cs="Times New Roman"/>
          <w:szCs w:val="22"/>
        </w:rPr>
        <w:t>Section</w:t>
      </w:r>
      <w:r w:rsidRPr="00603595">
        <w:rPr>
          <w:rFonts w:eastAsiaTheme="minorHAnsi" w:cs="Times New Roman"/>
          <w:color w:val="auto"/>
          <w:szCs w:val="22"/>
        </w:rPr>
        <w:t xml:space="preserve"> 59-18-1530 to include local supplements except local supplements for National Board certification.  Teacher specialists remain eligible for state supplement for National Board certification.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eastAsia="Calibri" w:cs="Times New Roman"/>
          <w:szCs w:val="22"/>
        </w:rPr>
        <w:tab/>
      </w:r>
      <w:r w:rsidRPr="00603595">
        <w:rPr>
          <w:rFonts w:eastAsia="Calibri" w:cs="Times New Roman"/>
          <w:b/>
          <w:szCs w:val="22"/>
        </w:rPr>
        <w:t>1A.46.</w:t>
      </w:r>
      <w:r w:rsidRPr="00603595">
        <w:rPr>
          <w:rFonts w:eastAsia="Calibri" w:cs="Times New Roman"/>
          <w:szCs w:val="22"/>
        </w:rPr>
        <w:tab/>
        <w:t>(</w:t>
      </w:r>
      <w:r w:rsidRPr="00603595">
        <w:rPr>
          <w:rFonts w:cs="Times New Roman"/>
          <w:szCs w:val="22"/>
        </w:rPr>
        <w:t>SDE-EIA: XII.F.2. Educational Partnerships)</w:t>
      </w:r>
      <w:r w:rsidRPr="00603595">
        <w:rPr>
          <w:rFonts w:eastAsia="Calibri" w:cs="Times New Roman"/>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603595">
        <w:rPr>
          <w:rFonts w:eastAsiaTheme="minorHAnsi" w:cs="Times New Roman"/>
          <w:color w:val="auto"/>
          <w:szCs w:val="22"/>
        </w:rPr>
        <w:t>research</w:t>
      </w:r>
      <w:r w:rsidRPr="00603595">
        <w:rPr>
          <w:rFonts w:eastAsia="Calibri" w:cs="Times New Roman"/>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eastAsia="Calibri" w:cs="Times New Roman"/>
          <w:szCs w:val="22"/>
        </w:rPr>
        <w:tab/>
      </w:r>
      <w:r w:rsidRPr="00603595">
        <w:rPr>
          <w:rFonts w:eastAsia="Calibri" w:cs="Times New Roman"/>
          <w:b/>
          <w:szCs w:val="22"/>
        </w:rPr>
        <w:t>1A.47.</w:t>
      </w:r>
      <w:r w:rsidRPr="00603595">
        <w:rPr>
          <w:rFonts w:eastAsia="Calibri" w:cs="Times New Roman"/>
          <w:szCs w:val="22"/>
        </w:rPr>
        <w:tab/>
      </w:r>
      <w:r w:rsidRPr="00603595">
        <w:rPr>
          <w:rFonts w:cs="Times New Roman"/>
          <w:szCs w:val="22"/>
        </w:rPr>
        <w:t xml:space="preserve">(SDE-EIA: XII.F.2. STEM Centers SC)  </w:t>
      </w:r>
      <w:r w:rsidRPr="00603595">
        <w:rPr>
          <w:rFonts w:eastAsia="Calibri" w:cs="Times New Roman"/>
          <w:szCs w:val="22"/>
        </w:rPr>
        <w:t>All EIA-funded entities that provide professional development and science programming to teachers and students should be included in the state’s science, technology, engineering and mathematics education strategic plan.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603595">
        <w:rPr>
          <w:rFonts w:cs="Times New Roman"/>
          <w:szCs w:val="22"/>
        </w:rPr>
        <w:tab/>
      </w:r>
      <w:r w:rsidRPr="00603595">
        <w:rPr>
          <w:rFonts w:cs="Times New Roman"/>
          <w:b/>
          <w:szCs w:val="22"/>
        </w:rPr>
        <w:t>1A.48.</w:t>
      </w:r>
      <w:r w:rsidRPr="00603595">
        <w:rPr>
          <w:rFonts w:cs="Times New Roman"/>
          <w:b/>
          <w:szCs w:val="22"/>
        </w:rPr>
        <w:tab/>
      </w:r>
      <w:r w:rsidRPr="00603595">
        <w:rPr>
          <w:rFonts w:cs="Times New Roman"/>
          <w:szCs w:val="22"/>
        </w:rPr>
        <w:t xml:space="preserve">(SDE-EIA: Technology Academy Pilot)  </w:t>
      </w:r>
      <w:r w:rsidRPr="00603595">
        <w:rPr>
          <w:rFonts w:cs="Times New Roman"/>
          <w:strike/>
          <w:szCs w:val="22"/>
        </w:rPr>
        <w:t xml:space="preserve">For Fiscal Year 2014-15 the Department of Education is directed to use available Modernize Vocational Equipment funds to continue to offer high schools across the state the opportunity to participate in an IT certification pilot project.  The department must report by February 1, 2015 to the House Ways and Means Committee, the House Education and </w:t>
      </w:r>
      <w:r w:rsidRPr="00603595">
        <w:rPr>
          <w:rFonts w:eastAsia="Calibri" w:cs="Times New Roman"/>
          <w:strike/>
          <w:szCs w:val="22"/>
        </w:rPr>
        <w:t>Public</w:t>
      </w:r>
      <w:r w:rsidRPr="00603595">
        <w:rPr>
          <w:rFonts w:cs="Times New Roman"/>
          <w:strike/>
          <w:szCs w:val="22"/>
        </w:rPr>
        <w:t xml:space="preserve"> Works Committee, the Senate Finance Committee, and the Senate Education Committee on the number of high schools that participated in the pilot and the number of students participating in the program and earning certifications.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color w:val="auto"/>
          <w:szCs w:val="22"/>
        </w:rPr>
        <w:tab/>
      </w:r>
      <w:r w:rsidRPr="00603595">
        <w:rPr>
          <w:rFonts w:cs="Times New Roman"/>
          <w:b/>
          <w:color w:val="auto"/>
          <w:szCs w:val="22"/>
        </w:rPr>
        <w:t>1A.49.</w:t>
      </w:r>
      <w:r w:rsidRPr="00603595">
        <w:rPr>
          <w:rFonts w:cs="Times New Roman"/>
          <w:color w:val="auto"/>
          <w:szCs w:val="22"/>
        </w:rPr>
        <w:tab/>
        <w:t>(SDE-EIA: EOC Partnerships for Innovation)  Of the funds appropriated or carried forward from the prior fiscal year, the Education Oversight Committee is directed to participate in public</w:t>
      </w:r>
      <w:r w:rsidRPr="00603595">
        <w:rPr>
          <w:rFonts w:cs="Times New Roman"/>
          <w:color w:val="auto"/>
          <w:szCs w:val="22"/>
        </w:rPr>
        <w:noBreakHyphen/>
        <w:t xml:space="preserve">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public-private partnerships </w:t>
      </w:r>
      <w:r w:rsidRPr="00603595">
        <w:rPr>
          <w:rFonts w:eastAsiaTheme="minorHAnsi" w:cs="Times New Roman"/>
          <w:color w:val="auto"/>
          <w:szCs w:val="22"/>
        </w:rPr>
        <w:t>for</w:t>
      </w:r>
      <w:r w:rsidRPr="00603595">
        <w:rPr>
          <w:rFonts w:cs="Times New Roman"/>
          <w:color w:val="auto"/>
          <w:szCs w:val="22"/>
        </w:rPr>
        <w:t xml:space="preserve"> planning and support to implement, sustain and evaluate the innovation and to develop a matrix and measurements of student academic success based on evidence-based models.  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  The committee will work to </w:t>
      </w:r>
      <w:r w:rsidRPr="00603595">
        <w:rPr>
          <w:rFonts w:cs="Times New Roman"/>
          <w:color w:val="auto"/>
          <w:szCs w:val="22"/>
        </w:rPr>
        <w:lastRenderedPageBreak/>
        <w:t>expand the engagement of stakeholders including state agencies and boards like the Educational Television Commission, businesses, and higher education institutions. The committee shall annually report to the General Assembly on the measurement results.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
          <w:bCs/>
          <w:szCs w:val="22"/>
        </w:rPr>
        <w:t>1A.50.</w:t>
      </w:r>
      <w:r w:rsidRPr="00603595">
        <w:rPr>
          <w:rFonts w:cs="Times New Roman"/>
          <w:b/>
          <w:bCs/>
          <w:szCs w:val="22"/>
        </w:rPr>
        <w:tab/>
      </w:r>
      <w:r w:rsidRPr="00603595">
        <w:rPr>
          <w:rFonts w:cs="Times New Roman"/>
          <w:bCs/>
          <w:szCs w:val="22"/>
        </w:rPr>
        <w:t>(</w:t>
      </w:r>
      <w:r w:rsidRPr="00603595">
        <w:rPr>
          <w:rFonts w:cs="Times New Roman"/>
          <w:szCs w:val="22"/>
        </w:rPr>
        <w:t xml:space="preserve">SDE-EIA: XII.A.1 - Aid to Districts Draw Down)  For </w:t>
      </w:r>
      <w:r w:rsidRPr="00603595">
        <w:rPr>
          <w:rFonts w:cs="Times New Roman"/>
          <w:strike/>
          <w:szCs w:val="22"/>
        </w:rPr>
        <w:t>Fiscal Year 2014-15</w:t>
      </w:r>
      <w:r w:rsidRPr="00603595">
        <w:rPr>
          <w:rFonts w:cs="Times New Roman"/>
          <w:szCs w:val="22"/>
        </w:rPr>
        <w:t xml:space="preserve"> </w:t>
      </w:r>
      <w:r w:rsidRPr="00603595">
        <w:rPr>
          <w:rFonts w:cs="Times New Roman"/>
          <w:i/>
          <w:szCs w:val="22"/>
          <w:u w:val="single"/>
        </w:rPr>
        <w:t>the current fiscal year</w:t>
      </w:r>
      <w:r w:rsidRPr="00603595">
        <w:rPr>
          <w:rFonts w:cs="Times New Roman"/>
          <w:szCs w:val="22"/>
        </w:rPr>
        <w:t xml:space="preserve">, in order to draw down funds appropriated in Part IA, Section 1, XII.A.1,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1, </w:t>
      </w:r>
      <w:r w:rsidRPr="00603595">
        <w:rPr>
          <w:rFonts w:cs="Times New Roman"/>
          <w:strike/>
          <w:szCs w:val="22"/>
        </w:rPr>
        <w:t>2014</w:t>
      </w:r>
      <w:r w:rsidRPr="00603595">
        <w:rPr>
          <w:rFonts w:cs="Times New Roman"/>
          <w:szCs w:val="22"/>
        </w:rPr>
        <w:t xml:space="preserve"> </w:t>
      </w:r>
      <w:r w:rsidRPr="00603595">
        <w:rPr>
          <w:rFonts w:cs="Times New Roman"/>
          <w:i/>
          <w:szCs w:val="22"/>
          <w:u w:val="single"/>
        </w:rPr>
        <w:t>of the current fiscal year</w:t>
      </w:r>
      <w:r w:rsidRPr="00603595">
        <w:rPr>
          <w:rFonts w:cs="Times New Roman"/>
          <w:szCs w:val="22"/>
        </w:rPr>
        <w:t xml:space="preserve">.  The department must report to the Chairman of the House Ways and Means Committee, the Chairman of the House Education and Public Works Committee, the Chairman of the Senate Finance Committee and the Chairman of the Senate Education Committee by September 30, </w:t>
      </w:r>
      <w:r w:rsidRPr="00603595">
        <w:rPr>
          <w:rFonts w:cs="Times New Roman"/>
          <w:strike/>
          <w:szCs w:val="22"/>
        </w:rPr>
        <w:t>2014</w:t>
      </w:r>
      <w:r w:rsidRPr="00603595">
        <w:rPr>
          <w:rFonts w:cs="Times New Roman"/>
          <w:szCs w:val="22"/>
        </w:rPr>
        <w:t xml:space="preserve"> </w:t>
      </w:r>
      <w:r w:rsidRPr="00603595">
        <w:rPr>
          <w:rFonts w:cs="Times New Roman"/>
          <w:i/>
          <w:szCs w:val="22"/>
          <w:u w:val="single"/>
        </w:rPr>
        <w:t>of the current fiscal year</w:t>
      </w:r>
      <w:r w:rsidRPr="00603595">
        <w:rPr>
          <w:rFonts w:cs="Times New Roman"/>
          <w:szCs w:val="22"/>
        </w:rPr>
        <w:t>, on any districts that failed to submit an updated plan.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b/>
          <w:szCs w:val="22"/>
        </w:rPr>
        <w:t>1A.51.</w:t>
      </w:r>
      <w:r w:rsidRPr="00603595">
        <w:rPr>
          <w:rFonts w:cs="Times New Roman"/>
          <w:b/>
          <w:szCs w:val="22"/>
        </w:rPr>
        <w:tab/>
      </w:r>
      <w:r w:rsidRPr="00603595">
        <w:rPr>
          <w:rFonts w:cs="Times New Roman"/>
          <w:szCs w:val="22"/>
        </w:rPr>
        <w:t xml:space="preserve">(SDE-EIA: South Carolina Success Program)  </w:t>
      </w:r>
      <w:r w:rsidRPr="00603595">
        <w:rPr>
          <w:rFonts w:cs="Times New Roman"/>
          <w:strike/>
          <w:szCs w:val="22"/>
        </w:rPr>
        <w:t>For Fiscal Year 2014-15, school districts of this state may use assessment funds for the South Carolina Success Program, as piloted in the previous fiscal year, to students in the district.  This program shall provide academic support to students and teachers to help ensure on grade level achievement in reading by making available for grades PreK-8 an online-delivered, interactive reading assessment and research-based intervention program for use both at school and at home.  This online program must automatically place students into an individualized on</w:t>
      </w:r>
      <w:r w:rsidRPr="00603595">
        <w:rPr>
          <w:rFonts w:cs="Times New Roman"/>
          <w:strike/>
          <w:szCs w:val="22"/>
        </w:rPr>
        <w:noBreakHyphen/>
        <w:t>line curriculum and instruction, provide teachers and administrators with immediate reporting, provide recommendations for interventions and teacher lessons, and provide small group instruction lessons.  The program must provide computer adaptive assessments at least eight times per year, and teachers, principals, and districts must have immediate on-line reporting to identify those students who are not reading on grade-level and those that are at risk of failing the state reading assessment pursuant to Section 59-18-310 of the 1976 Code, as amended.  The program must make available to parents reporting and resources regarding student participation via a home portal.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603595">
        <w:rPr>
          <w:rFonts w:cs="Times New Roman"/>
          <w:color w:val="auto"/>
          <w:szCs w:val="22"/>
        </w:rPr>
        <w:tab/>
      </w:r>
      <w:r w:rsidRPr="00603595">
        <w:rPr>
          <w:rFonts w:cs="Times New Roman"/>
          <w:b/>
          <w:color w:val="auto"/>
          <w:szCs w:val="22"/>
        </w:rPr>
        <w:t>1A.52.</w:t>
      </w:r>
      <w:r w:rsidRPr="00603595">
        <w:rPr>
          <w:rFonts w:cs="Times New Roman"/>
          <w:color w:val="auto"/>
          <w:szCs w:val="22"/>
        </w:rPr>
        <w:tab/>
        <w:t xml:space="preserve">(SDE-EIA: Pilot Assessment)  </w:t>
      </w:r>
      <w:r w:rsidRPr="00603595">
        <w:rPr>
          <w:rFonts w:cs="Times New Roman"/>
          <w:strike/>
          <w:color w:val="auto"/>
          <w:szCs w:val="22"/>
        </w:rPr>
        <w:t>In the current fiscal year and from funds appropriated, there is created a pilot assessment.  The Education Oversight Committee may select no more than five school districts to participate in the pilot.  To be eligible to participate in the pilot, a school district must have received an absolute rating of Excellent on its most recent state report card and a letter grade of “A” on the most recent federal report card.  The district must request and receive approval from the Education Oversight Committee and the State Board of Education to use an alternative assessment to current state assessments in grades three through eight to measure student performance on English language arts, mathematics and science, and in high school the district may use alternative assessments to the High School Assessment program to measure college and career readiness, or any combination thereof.  The alternative assessments must be aligned to college and career readiness standards as approved by the State Board of Education and the Education Oversight Committee.  The district may use financial flexibility to absorb any additional costs of the alternative assessments with state, local or other funds.  The district must still administer the Palmetto Assessment of State Standards in grades three through eight in social studies and the state end-of-course assessment program as funded with EIA revenues.  Unless otherwise provided for in law, students graduating in the current fiscal year must still pass all exit exam requirements.  The Education Oversight Committee, working with school districts in the pilot, must devise an alternative state district and school report card.  In addition the Department of Education must request changes to its ESEA waiver to permit alternative and innovative approaches to assessment.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color w:val="auto"/>
          <w:szCs w:val="22"/>
        </w:rPr>
        <w:lastRenderedPageBreak/>
        <w:tab/>
      </w:r>
      <w:r w:rsidRPr="00603595">
        <w:rPr>
          <w:rFonts w:cs="Times New Roman"/>
          <w:b/>
          <w:color w:val="auto"/>
          <w:szCs w:val="22"/>
        </w:rPr>
        <w:t>1A.53.</w:t>
      </w:r>
      <w:r w:rsidRPr="00603595">
        <w:rPr>
          <w:rFonts w:cs="Times New Roman"/>
          <w:b/>
          <w:color w:val="auto"/>
          <w:szCs w:val="22"/>
        </w:rPr>
        <w:tab/>
      </w:r>
      <w:r w:rsidRPr="00603595">
        <w:rPr>
          <w:rFonts w:cs="Times New Roman"/>
          <w:color w:val="auto"/>
          <w:szCs w:val="22"/>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
          <w:szCs w:val="22"/>
        </w:rPr>
        <w:tab/>
        <w:t>1A.54.</w:t>
      </w:r>
      <w:r w:rsidRPr="00603595">
        <w:rPr>
          <w:rFonts w:cs="Times New Roman"/>
          <w:b/>
          <w:szCs w:val="22"/>
        </w:rPr>
        <w:tab/>
      </w:r>
      <w:r w:rsidRPr="00603595">
        <w:rPr>
          <w:rFonts w:cs="Times New Roman"/>
          <w:szCs w:val="22"/>
        </w:rPr>
        <w:t>(SDE-EIA: EEDA Regional Education Centers)  Funds appropriated from the EEDA for Regional Education Centers must not be less than $108,500.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
          <w:szCs w:val="22"/>
        </w:rPr>
        <w:tab/>
        <w:t>1A.55.</w:t>
      </w:r>
      <w:r w:rsidRPr="00603595">
        <w:rPr>
          <w:rFonts w:cs="Times New Roman"/>
          <w:b/>
          <w:szCs w:val="22"/>
        </w:rPr>
        <w:tab/>
      </w:r>
      <w:r w:rsidRPr="00603595">
        <w:rPr>
          <w:rFonts w:cs="Times New Roman"/>
          <w:szCs w:val="22"/>
        </w:rPr>
        <w:t>(SDE-EIA: Teach for America SC)  Because Teach For America SC receives EIA funds in the current fiscal year, school districts that partner with Teach For America SC are required to provide to Teach For America SC by September first annually, information on the prior year’s academic achievement of students who were directly taught by Teach For America corps members.  The information must be in a format that protects the identity of individual students and must include state assessment data as appropriate.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szCs w:val="22"/>
        </w:rPr>
        <w:t>1A.56.</w:t>
      </w:r>
      <w:r w:rsidRPr="00603595">
        <w:rPr>
          <w:rFonts w:cs="Times New Roman"/>
          <w:szCs w:val="22"/>
        </w:rPr>
        <w:tab/>
        <w:t xml:space="preserve">(SDE-EIA: EOC-South Carolina Autism Society)  Of the funds appropriated in Section 1A, XII.F, Partnerships, Education Oversight Committee (A85), </w:t>
      </w:r>
      <w:r w:rsidRPr="00603595">
        <w:rPr>
          <w:rFonts w:cs="Times New Roman"/>
          <w:strike/>
          <w:szCs w:val="22"/>
        </w:rPr>
        <w:t>$350,000</w:t>
      </w:r>
      <w:r w:rsidRPr="00603595">
        <w:rPr>
          <w:rFonts w:cs="Times New Roman"/>
          <w:szCs w:val="22"/>
        </w:rPr>
        <w:t xml:space="preserve"> </w:t>
      </w:r>
      <w:r w:rsidRPr="00603595">
        <w:rPr>
          <w:rFonts w:cs="Times New Roman"/>
          <w:i/>
          <w:szCs w:val="22"/>
          <w:u w:val="single"/>
        </w:rPr>
        <w:t>$500,000</w:t>
      </w:r>
      <w:r w:rsidRPr="00603595">
        <w:rPr>
          <w:rFonts w:cs="Times New Roman"/>
          <w:szCs w:val="22"/>
        </w:rPr>
        <w:t xml:space="preserve"> must be transferred in quarterly installments from the Education Oversight Committee to the South Carolina Autism Society for the Autism Parent-School Partnership Program.  Beginning October 10, </w:t>
      </w:r>
      <w:r w:rsidRPr="00603595">
        <w:rPr>
          <w:rFonts w:cs="Times New Roman"/>
          <w:strike/>
          <w:szCs w:val="22"/>
        </w:rPr>
        <w:t>2014</w:t>
      </w:r>
      <w:r w:rsidRPr="00603595">
        <w:rPr>
          <w:rFonts w:cs="Times New Roman"/>
          <w:szCs w:val="22"/>
        </w:rPr>
        <w:t xml:space="preserve"> </w:t>
      </w:r>
      <w:r w:rsidRPr="00603595">
        <w:rPr>
          <w:rFonts w:cs="Times New Roman"/>
          <w:i/>
          <w:szCs w:val="22"/>
          <w:u w:val="single"/>
        </w:rPr>
        <w:t>2015</w:t>
      </w:r>
      <w:r w:rsidRPr="00603595">
        <w:rPr>
          <w:rFonts w:cs="Times New Roman"/>
          <w:szCs w:val="22"/>
        </w:rPr>
        <w:t>, the South Carolina Autism Society shall provide a quarterly accounting report to the Chairman of the Senate Finance Committee, the Chairman of the House Ways and Means Committee and the Education Oversight Committee.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b/>
          <w:szCs w:val="22"/>
        </w:rPr>
        <w:tab/>
        <w:t>1A.57.</w:t>
      </w:r>
      <w:r w:rsidRPr="00603595">
        <w:rPr>
          <w:rFonts w:cs="Times New Roman"/>
          <w:b/>
          <w:szCs w:val="22"/>
        </w:rPr>
        <w:tab/>
      </w:r>
      <w:r w:rsidRPr="00603595">
        <w:rPr>
          <w:rFonts w:cs="Times New Roman"/>
          <w:szCs w:val="22"/>
        </w:rPr>
        <w:t>(SDE-EIA: Technology/Device Pilot)</w:t>
      </w:r>
      <w:r w:rsidRPr="00603595">
        <w:rPr>
          <w:rFonts w:cs="Times New Roman"/>
          <w:color w:val="auto"/>
          <w:szCs w:val="22"/>
        </w:rPr>
        <w:t xml:space="preserve">  </w:t>
      </w:r>
      <w:r w:rsidRPr="00603595">
        <w:rPr>
          <w:rFonts w:cs="Times New Roman"/>
          <w:strike/>
          <w:color w:val="auto"/>
          <w:szCs w:val="22"/>
        </w:rPr>
        <w:t>For the current fiscal year, the Department of Education is authorized to utilize carry forward funds from the prior fiscal year and appropriated funds from recurring and nonrecurring sources for the purchase of Instructional Materials and Digital Instructional Materials to allow middle and high schools in up to six</w:t>
      </w:r>
      <w:r w:rsidRPr="00603595">
        <w:rPr>
          <w:rFonts w:cs="Times New Roman"/>
          <w:strike/>
          <w:color w:val="FF0000"/>
          <w:szCs w:val="22"/>
        </w:rPr>
        <w:t xml:space="preserve"> </w:t>
      </w:r>
      <w:r w:rsidRPr="00603595">
        <w:rPr>
          <w:rFonts w:cs="Times New Roman"/>
          <w:strike/>
          <w:color w:val="auto"/>
          <w:szCs w:val="22"/>
        </w:rPr>
        <w:t>school districts receiving approval from the State Board of Education to opt out of the state rental system and purchase instructional materials, digital instructional materials and the digital equivalent of materials and devices directly from a state approved vendor in an amount not to exceed the total allocation that the district would have received from these appropriations.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trike/>
          <w:color w:val="auto"/>
          <w:szCs w:val="22"/>
        </w:rPr>
        <w:t>In order to best serve the middle and high schools and students within the school district, the school district must develop an implementation plan listing the instructional materials, digital instructional materials and the digital equivalent of materials and devices by grade level and subject and the implementation plan must be presented to the local school board in a public meeting for approval and made available to the public on the school district website prior to the public school board meeting.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tab/>
      </w:r>
      <w:r w:rsidRPr="00603595">
        <w:rPr>
          <w:rFonts w:cs="Times New Roman"/>
          <w:strike/>
          <w:color w:val="auto"/>
          <w:szCs w:val="22"/>
        </w:rPr>
        <w:t>The department must provide a certification form for a local school board on behalf of the school district to approve in a public meeting, have signed by the board chairman and district superintendent requesting approval for funding equivalent to the school district’s allocation of appropriated funds for instructional materials and digital instructional materials based on the number of students in middle and high schools of the school district.  The department must develop the certification form with the intent of assisting school districts with meeting State Board of Education approval.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tab/>
      </w:r>
      <w:r w:rsidRPr="00603595">
        <w:rPr>
          <w:rFonts w:cs="Times New Roman"/>
          <w:strike/>
          <w:color w:val="auto"/>
          <w:szCs w:val="22"/>
        </w:rPr>
        <w:t>Upon school board approval, and no later than July twenty-fifth, the certification form and the detailed plan must be submitted to the department for State Board of Education approval.  The State Board of Education must notify the school district of their decision to approve or disapprove no later than August fifteenth.  If a school district does not receive State Board of Education approval the valid cause along with measurements necessary for the school district to meet approval must be provided to the local school board.  The school district may make the required adjustments to their implementation plan and resubmit their certification form and plan to the State Board of Education for subsequent approval no later than ten days from the date of resubmission.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lastRenderedPageBreak/>
        <w:tab/>
      </w:r>
      <w:r w:rsidRPr="00603595">
        <w:rPr>
          <w:rFonts w:cs="Times New Roman"/>
          <w:strike/>
          <w:color w:val="auto"/>
          <w:szCs w:val="22"/>
        </w:rPr>
        <w:t>The school district may utilize no more than ten percent of the funds for professional development on the use of the acquisitions and must utilize no less than ninety percent of the funding received for the acquisition of instructional materials, digital instructional materials and the digital equivalent of materials and devices.  If approved the school district is required to ensure that all students in the middle and high schools have access to the curriculum without regard to the student’s home internet access capabilities.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trike/>
          <w:color w:val="auto"/>
          <w:szCs w:val="22"/>
        </w:rPr>
        <w:t>The school district shall establish rules and policies that provide for the reasonable care and safety of the materials to include reasonable penalties for abuse, destruction, and loss and excluding ordinary wear and tear</w:t>
      </w:r>
      <w:r w:rsidRPr="00603595">
        <w:rPr>
          <w:rFonts w:cs="Times New Roman"/>
          <w:strike/>
          <w:szCs w:val="22"/>
        </w:rPr>
        <w:t>,</w:t>
      </w:r>
      <w:r w:rsidRPr="00603595">
        <w:rPr>
          <w:rFonts w:cs="Times New Roman"/>
          <w:strike/>
          <w:color w:val="auto"/>
          <w:szCs w:val="22"/>
        </w:rPr>
        <w:t xml:space="preserve"> provide for reimbursement by the pupils, their parents or legal guardians.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trike/>
          <w:color w:val="auto"/>
          <w:szCs w:val="22"/>
        </w:rPr>
        <w:t>No later than December 15, 2014, the department shall provide a report outlining the implementation and use in the selected districts to the Chairman of the Senate Finance Committee, the Chairman of the Senate Education Committee, the Chairman of the House Ways and Means Committee and the Chairman of the House Education and Public Works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
          <w:szCs w:val="22"/>
        </w:rPr>
        <w:t>1A.58.</w:t>
      </w:r>
      <w:r w:rsidRPr="00603595">
        <w:rPr>
          <w:rFonts w:cs="Times New Roman"/>
          <w:b/>
          <w:szCs w:val="22"/>
        </w:rPr>
        <w:tab/>
      </w:r>
      <w:r w:rsidRPr="00603595">
        <w:rPr>
          <w:rFonts w:cs="Times New Roman"/>
          <w:szCs w:val="22"/>
        </w:rPr>
        <w:t>(SDE-EIA: XII.F.2 -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long-range plan for approving additional TF programs at other public, four-year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595">
        <w:rPr>
          <w:rFonts w:cs="Times New Roman"/>
        </w:rPr>
        <w:tab/>
      </w:r>
      <w:r w:rsidRPr="00603595">
        <w:rPr>
          <w:rFonts w:cs="Times New Roman"/>
          <w:b/>
        </w:rPr>
        <w:t>1A.59.</w:t>
      </w:r>
      <w:r w:rsidRPr="00603595">
        <w:rPr>
          <w:rFonts w:cs="Times New Roman"/>
        </w:rPr>
        <w:tab/>
        <w:t xml:space="preserve">(SDE-EIA: </w:t>
      </w:r>
      <w:r w:rsidRPr="00603595">
        <w:rPr>
          <w:rFonts w:cs="Times New Roman"/>
          <w:strike/>
        </w:rPr>
        <w:t>Carry Forward</w:t>
      </w:r>
      <w:r w:rsidRPr="00603595">
        <w:rPr>
          <w:rFonts w:cs="Times New Roman"/>
          <w:b/>
        </w:rPr>
        <w:t xml:space="preserve"> </w:t>
      </w:r>
      <w:r w:rsidRPr="00603595">
        <w:rPr>
          <w:rFonts w:cs="Times New Roman"/>
          <w:i/>
          <w:u w:val="single"/>
        </w:rPr>
        <w:t>Surplus</w:t>
      </w:r>
      <w:r w:rsidRPr="00603595">
        <w:rPr>
          <w:rFonts w:cs="Times New Roman"/>
        </w:rPr>
        <w:t xml:space="preserve">)  For Fiscal Year </w:t>
      </w:r>
      <w:r w:rsidRPr="00603595">
        <w:rPr>
          <w:rFonts w:cs="Times New Roman"/>
          <w:strike/>
        </w:rPr>
        <w:t>2014-15</w:t>
      </w:r>
      <w:r w:rsidRPr="00603595">
        <w:rPr>
          <w:rFonts w:cs="Times New Roman"/>
        </w:rPr>
        <w:t xml:space="preserve"> </w:t>
      </w:r>
      <w:r w:rsidRPr="00603595">
        <w:rPr>
          <w:rFonts w:cs="Times New Roman"/>
          <w:i/>
          <w:u w:val="single"/>
        </w:rPr>
        <w:t>2015-16</w:t>
      </w:r>
      <w:r w:rsidRPr="00603595">
        <w:rPr>
          <w:rFonts w:cs="Times New Roman"/>
        </w:rPr>
        <w:t xml:space="preserve">, EIA </w:t>
      </w:r>
      <w:r w:rsidRPr="00603595">
        <w:rPr>
          <w:rFonts w:cs="Times New Roman"/>
          <w:i/>
          <w:u w:val="single"/>
        </w:rPr>
        <w:t>surplus</w:t>
      </w:r>
      <w:r w:rsidRPr="00603595">
        <w:rPr>
          <w:rFonts w:cs="Times New Roman"/>
        </w:rPr>
        <w:t xml:space="preserve"> funds </w:t>
      </w:r>
      <w:r w:rsidRPr="00603595">
        <w:rPr>
          <w:rFonts w:cs="Times New Roman"/>
          <w:strike/>
        </w:rPr>
        <w:t>carry forward</w:t>
      </w:r>
      <w:r w:rsidRPr="00603595">
        <w:rPr>
          <w:rFonts w:cs="Times New Roman"/>
        </w:rPr>
        <w:t xml:space="preserve"> from the prior fiscal year and not otherwise appropriated or authorized must be carried forward and expended on the following items: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t>1.</w:t>
      </w:r>
      <w:r w:rsidRPr="00603595">
        <w:rPr>
          <w:rFonts w:cs="Times New Roman"/>
        </w:rPr>
        <w:tab/>
        <w:t>EOC - Partnerships for Innovation - $900,000;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595">
        <w:rPr>
          <w:rFonts w:cs="Times New Roman"/>
        </w:rPr>
        <w:tab/>
      </w:r>
      <w:r w:rsidRPr="00603595">
        <w:rPr>
          <w:rFonts w:cs="Times New Roman"/>
        </w:rPr>
        <w:tab/>
        <w:t>2.</w:t>
      </w:r>
      <w:r w:rsidRPr="00603595">
        <w:rPr>
          <w:rFonts w:cs="Times New Roman"/>
        </w:rPr>
        <w:tab/>
        <w:t>Allendale County School District - $150,000;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603595">
        <w:rPr>
          <w:rFonts w:cs="Times New Roman"/>
        </w:rPr>
        <w:tab/>
      </w:r>
      <w:r w:rsidRPr="00603595">
        <w:rPr>
          <w:rFonts w:cs="Times New Roman"/>
        </w:rPr>
        <w:tab/>
      </w:r>
      <w:r w:rsidRPr="00603595">
        <w:rPr>
          <w:rFonts w:cs="Times New Roman"/>
          <w:strike/>
        </w:rPr>
        <w:t>3.</w:t>
      </w:r>
      <w:r w:rsidRPr="00603595">
        <w:rPr>
          <w:rFonts w:cs="Times New Roman"/>
          <w:strike/>
        </w:rPr>
        <w:tab/>
        <w:t>$5,929,553 must be used by the department for school bus transportation costs;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03595">
        <w:rPr>
          <w:rFonts w:cs="Times New Roman"/>
        </w:rPr>
        <w:tab/>
      </w:r>
      <w:r w:rsidRPr="00603595">
        <w:rPr>
          <w:rFonts w:cs="Times New Roman"/>
        </w:rPr>
        <w:tab/>
      </w:r>
      <w:r w:rsidRPr="00603595">
        <w:rPr>
          <w:rFonts w:cs="Times New Roman"/>
          <w:i/>
          <w:u w:val="single"/>
        </w:rPr>
        <w:t>3.</w:t>
      </w:r>
      <w:r w:rsidRPr="00603595">
        <w:rPr>
          <w:rFonts w:cs="Times New Roman"/>
          <w:i/>
          <w:u w:val="single"/>
        </w:rPr>
        <w:tab/>
        <w:t>Modernize Vocational Equipment - $1,501,307;</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4.</w:t>
      </w:r>
      <w:r w:rsidRPr="00603595">
        <w:rPr>
          <w:rFonts w:cs="Times New Roman"/>
          <w:i/>
          <w:u w:val="single"/>
        </w:rPr>
        <w:tab/>
        <w:t>Assessment/Testing - $7,300,000;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5.</w:t>
      </w:r>
      <w:r w:rsidRPr="00603595">
        <w:rPr>
          <w:rFonts w:cs="Times New Roman"/>
          <w:i/>
          <w:u w:val="single"/>
        </w:rPr>
        <w:tab/>
        <w:t>Digital Music Materials as provided in FY 2014-15 - up to $625,000.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595">
        <w:rPr>
          <w:rFonts w:cs="Times New Roman"/>
        </w:rPr>
        <w:tab/>
        <w:t xml:space="preserve">Any additional funds carried forward and not otherwise appropriated or authorized may be used for Instructional Materials.  </w:t>
      </w:r>
      <w:r w:rsidRPr="00603595">
        <w:rPr>
          <w:rFonts w:cs="Times New Roman"/>
          <w:strike/>
        </w:rPr>
        <w:t>If funds are available, districts may make application to the Department of Education to utilize funds for the Technology/Device Pilot as described herein.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603595">
        <w:rPr>
          <w:rFonts w:cs="Times New Roman"/>
        </w:rPr>
        <w:tab/>
        <w:t>If excess EIA revenues are less than the amounts appropriated, funding for the items listed herein shall be reduced on a pro rata basis.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03595">
        <w:rPr>
          <w:rFonts w:cs="Times New Roman"/>
          <w:b/>
          <w:szCs w:val="22"/>
        </w:rPr>
        <w:tab/>
      </w:r>
      <w:r w:rsidRPr="00603595">
        <w:rPr>
          <w:rFonts w:cs="Times New Roman"/>
          <w:b/>
          <w:color w:val="auto"/>
          <w:szCs w:val="22"/>
        </w:rPr>
        <w:t>1A.60</w:t>
      </w:r>
      <w:r w:rsidRPr="00603595">
        <w:rPr>
          <w:rFonts w:cs="Times New Roman"/>
          <w:b/>
          <w:szCs w:val="22"/>
        </w:rPr>
        <w:t>.</w:t>
      </w:r>
      <w:r w:rsidRPr="00603595">
        <w:rPr>
          <w:rFonts w:cs="Times New Roman"/>
          <w:b/>
          <w:color w:val="auto"/>
          <w:szCs w:val="22"/>
        </w:rPr>
        <w:tab/>
      </w:r>
      <w:r w:rsidRPr="00603595">
        <w:rPr>
          <w:rFonts w:cs="Times New Roman"/>
          <w:color w:val="auto"/>
          <w:szCs w:val="22"/>
        </w:rPr>
        <w:t>(SDE-EIA: Public Charter Pupil Counts)  With funds appropriated to the South Carolina Public Charter School District, the district must require each charter school to submit a student attendance report for the 5</w:t>
      </w:r>
      <w:r w:rsidRPr="00603595">
        <w:rPr>
          <w:rFonts w:cs="Times New Roman"/>
          <w:color w:val="auto"/>
          <w:szCs w:val="22"/>
          <w:vertAlign w:val="superscript"/>
        </w:rPr>
        <w:t>th</w:t>
      </w:r>
      <w:r w:rsidRPr="00603595">
        <w:rPr>
          <w:rFonts w:cs="Times New Roman"/>
          <w:color w:val="auto"/>
          <w:szCs w:val="22"/>
        </w:rPr>
        <w:t>, 45</w:t>
      </w:r>
      <w:r w:rsidRPr="00603595">
        <w:rPr>
          <w:rFonts w:cs="Times New Roman"/>
          <w:color w:val="auto"/>
          <w:szCs w:val="22"/>
          <w:vertAlign w:val="superscript"/>
        </w:rPr>
        <w:t>th</w:t>
      </w:r>
      <w:r w:rsidRPr="00603595">
        <w:rPr>
          <w:rFonts w:cs="Times New Roman"/>
          <w:color w:val="auto"/>
          <w:szCs w:val="22"/>
        </w:rPr>
        <w:t>, 90</w:t>
      </w:r>
      <w:r w:rsidRPr="00603595">
        <w:rPr>
          <w:rFonts w:cs="Times New Roman"/>
          <w:color w:val="auto"/>
          <w:szCs w:val="22"/>
          <w:vertAlign w:val="superscript"/>
        </w:rPr>
        <w:t>th</w:t>
      </w:r>
      <w:r w:rsidRPr="00603595">
        <w:rPr>
          <w:rFonts w:cs="Times New Roman"/>
          <w:color w:val="auto"/>
          <w:szCs w:val="22"/>
        </w:rPr>
        <w:t xml:space="preserve"> and 135</w:t>
      </w:r>
      <w:r w:rsidRPr="00603595">
        <w:rPr>
          <w:rFonts w:cs="Times New Roman"/>
          <w:color w:val="auto"/>
          <w:szCs w:val="22"/>
          <w:vertAlign w:val="superscript"/>
        </w:rPr>
        <w:t>th</w:t>
      </w:r>
      <w:r w:rsidRPr="00603595">
        <w:rPr>
          <w:rFonts w:cs="Times New Roman"/>
          <w:color w:val="auto"/>
          <w:szCs w:val="22"/>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t>
      </w:r>
      <w:r w:rsidRPr="00603595">
        <w:rPr>
          <w:rFonts w:cs="Times New Roman"/>
          <w:color w:val="auto"/>
          <w:szCs w:val="22"/>
        </w:rPr>
        <w:lastRenderedPageBreak/>
        <w:t>will submit the information to the House Ways and Means Committee, the House Education and Public Works Committee, the Senate Finance Committee and the Senate Education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color w:val="auto"/>
          <w:szCs w:val="22"/>
        </w:rPr>
        <w:tab/>
        <w:t>The South Carolina Public Charter School District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
          <w:bCs/>
          <w:szCs w:val="22"/>
        </w:rPr>
        <w:tab/>
        <w:t>1A.61.</w:t>
      </w:r>
      <w:r w:rsidRPr="00603595">
        <w:rPr>
          <w:rFonts w:cs="Times New Roman"/>
          <w:b/>
          <w:bCs/>
          <w:szCs w:val="22"/>
        </w:rPr>
        <w:tab/>
      </w:r>
      <w:r w:rsidRPr="00603595">
        <w:rPr>
          <w:rFonts w:cs="Times New Roman"/>
          <w:bCs/>
          <w:szCs w:val="22"/>
        </w:rPr>
        <w:t xml:space="preserve">(SDE-EIA: South Carolina Public Charter School District Funding)  The funds appropriated in Part IA, Section XI - South Carolina Public Charter School District must be allocated in the following manner to students at charter schools within the South Carolina Public Charter School District </w:t>
      </w:r>
      <w:r w:rsidRPr="00603595">
        <w:rPr>
          <w:rFonts w:cs="Times New Roman"/>
          <w:bCs/>
          <w:strike/>
          <w:szCs w:val="22"/>
        </w:rPr>
        <w:t>or at any approved institution of higher education sponsoring a public charter school</w:t>
      </w:r>
      <w:r w:rsidRPr="00603595">
        <w:rPr>
          <w:rFonts w:cs="Times New Roman"/>
          <w:bCs/>
          <w:szCs w:val="22"/>
        </w:rPr>
        <w:t xml:space="preserve">:  Pupils enrolled in virtual charter schools sponsored by the South Carolina Public Charter School District </w:t>
      </w:r>
      <w:r w:rsidRPr="00603595">
        <w:rPr>
          <w:rFonts w:cs="Times New Roman"/>
          <w:bCs/>
          <w:strike/>
          <w:szCs w:val="22"/>
        </w:rPr>
        <w:t>or institutions of higher education</w:t>
      </w:r>
      <w:r w:rsidRPr="00603595">
        <w:rPr>
          <w:rFonts w:cs="Times New Roman"/>
          <w:bCs/>
          <w:szCs w:val="22"/>
        </w:rPr>
        <w:t xml:space="preserve"> shall receive $1,900 per weighted pupil and pupils enrolled in brick and mortar charter schools sponsored by the South Carolina Public Charter School District </w:t>
      </w:r>
      <w:r w:rsidRPr="00603595">
        <w:rPr>
          <w:rFonts w:cs="Times New Roman"/>
          <w:bCs/>
          <w:strike/>
          <w:szCs w:val="22"/>
        </w:rPr>
        <w:t>or institutions of higher education</w:t>
      </w:r>
      <w:r w:rsidRPr="00603595">
        <w:rPr>
          <w:rFonts w:cs="Times New Roman"/>
          <w:bCs/>
          <w:szCs w:val="22"/>
        </w:rPr>
        <w:t xml:space="preserve"> shall receive $3,600 per weighted pupil.  Any unexpended funds, not to exceed ten percent of the prior year appropriation, must be </w:t>
      </w:r>
      <w:r w:rsidRPr="00603595">
        <w:rPr>
          <w:rFonts w:cs="Times New Roman"/>
          <w:szCs w:val="22"/>
        </w:rPr>
        <w:t>carried</w:t>
      </w:r>
      <w:r w:rsidRPr="00603595">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59-40-175.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szCs w:val="22"/>
        </w:rPr>
        <w:t>1A.62.</w:t>
      </w:r>
      <w:r w:rsidRPr="00603595">
        <w:rPr>
          <w:rFonts w:cs="Times New Roman"/>
          <w:b/>
          <w:szCs w:val="22"/>
        </w:rPr>
        <w:tab/>
      </w:r>
      <w:r w:rsidRPr="00603595">
        <w:rPr>
          <w:rFonts w:cs="Times New Roman"/>
          <w:szCs w:val="22"/>
        </w:rPr>
        <w:t>(SDE-EIA: Low Achieving Schools)  Of the funds appropriated to the Education Oversight Committee for Partnerships for Innovation, $500,000 must be allocated to support up to three low</w:t>
      </w:r>
      <w:r w:rsidRPr="00603595">
        <w:rPr>
          <w:rFonts w:cs="Times New Roman"/>
          <w:szCs w:val="22"/>
        </w:rPr>
        <w:noBreakHyphen/>
        <w:t>achieving schools in designing and planning for implementation innovative, research-based strategies focused on recruiting and retaining highly effective teachers and on increasing time-on-task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szCs w:val="22"/>
        </w:rPr>
        <w:t>1A.63.</w:t>
      </w:r>
      <w:r w:rsidRPr="00603595">
        <w:rPr>
          <w:rFonts w:cs="Times New Roman"/>
          <w:b/>
          <w:szCs w:val="22"/>
        </w:rPr>
        <w:tab/>
      </w:r>
      <w:r w:rsidRPr="00603595">
        <w:rPr>
          <w:rFonts w:cs="Times New Roman"/>
          <w:szCs w:val="22"/>
        </w:rPr>
        <w:t xml:space="preserve">(SDE-EIA: Public Charter School District Hold Harmless)  For Fiscal Year </w:t>
      </w:r>
      <w:r w:rsidRPr="00603595">
        <w:rPr>
          <w:rFonts w:cs="Times New Roman"/>
          <w:strike/>
          <w:szCs w:val="22"/>
        </w:rPr>
        <w:t>2014-15</w:t>
      </w:r>
      <w:r w:rsidRPr="00603595">
        <w:rPr>
          <w:rFonts w:cs="Times New Roman"/>
          <w:szCs w:val="22"/>
        </w:rPr>
        <w:t xml:space="preserve"> </w:t>
      </w:r>
      <w:r w:rsidRPr="00603595">
        <w:rPr>
          <w:rFonts w:cs="Times New Roman"/>
          <w:i/>
          <w:szCs w:val="22"/>
          <w:u w:val="single"/>
        </w:rPr>
        <w:t>2015-16</w:t>
      </w:r>
      <w:r w:rsidRPr="00603595">
        <w:rPr>
          <w:rFonts w:cs="Times New Roman"/>
          <w:szCs w:val="22"/>
        </w:rPr>
        <w:t>, the South Carolina Public Charter School District must use up to $3,000,000 in prior year carry forward funds to hold its schools harmless from any reduction in funds as a result of changes to the EFA weightings in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szCs w:val="22"/>
        </w:rPr>
        <w:t>1A.64.</w:t>
      </w:r>
      <w:r w:rsidRPr="00603595">
        <w:rPr>
          <w:rFonts w:cs="Times New Roman"/>
          <w:b/>
          <w:szCs w:val="22"/>
        </w:rPr>
        <w:tab/>
      </w:r>
      <w:r w:rsidRPr="00603595">
        <w:rPr>
          <w:rFonts w:cs="Times New Roman"/>
          <w:szCs w:val="22"/>
        </w:rPr>
        <w:t xml:space="preserve">(SDE-EIA: TransformSC)  Of the funds appropriated to the Education Oversight Committee for Partnerships for Innovation, at least </w:t>
      </w:r>
      <w:r w:rsidRPr="00603595">
        <w:rPr>
          <w:rFonts w:cs="Times New Roman"/>
          <w:strike/>
          <w:szCs w:val="22"/>
        </w:rPr>
        <w:t>$200,000</w:t>
      </w:r>
      <w:r w:rsidRPr="00603595">
        <w:rPr>
          <w:rFonts w:cs="Times New Roman"/>
          <w:szCs w:val="22"/>
        </w:rPr>
        <w:t xml:space="preserve"> </w:t>
      </w:r>
      <w:r w:rsidRPr="00603595">
        <w:rPr>
          <w:rFonts w:cs="Times New Roman"/>
          <w:i/>
          <w:szCs w:val="22"/>
          <w:u w:val="single"/>
        </w:rPr>
        <w:t>$400,000</w:t>
      </w:r>
      <w:r w:rsidRPr="00603595">
        <w:rPr>
          <w:rFonts w:cs="Times New Roman"/>
          <w:szCs w:val="22"/>
        </w:rPr>
        <w:t xml:space="preserve"> shall be allocated to the TransformSC public-private project.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szCs w:val="22"/>
        </w:rPr>
        <w:t>1A.65.</w:t>
      </w:r>
      <w:r w:rsidRPr="00603595">
        <w:rPr>
          <w:rFonts w:cs="Times New Roman"/>
          <w:b/>
          <w:szCs w:val="22"/>
        </w:rPr>
        <w:tab/>
      </w:r>
      <w:r w:rsidRPr="00603595">
        <w:rPr>
          <w:rFonts w:cs="Times New Roman"/>
          <w:szCs w:val="22"/>
        </w:rPr>
        <w:t>(SDE-EIA: Palmetto Priority School)  Of the funds appropriated for EAA-Technical Assistance, up to $2,200,000 must be expended to provide $200,000 to each school that was designated by the department as a Palmetto Priority School in the prior year, but did not receive an allocation of EIA technical assistance funds in the prior fiscal year to improve teacher recruitment and retention, to reduce the district’s dropout rate, to improve student achievement in reading/literacy, or to train teachers in how to teach children of poverty as stipulated in the school’s renewal plan.  If funds are not sufficient to provide $200,000 to each qualifying school, the $200,000 shall be reduced on a pro-rata basis.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
          <w:bCs/>
          <w:szCs w:val="22"/>
        </w:rPr>
        <w:t>1A.66.</w:t>
      </w:r>
      <w:r w:rsidRPr="00603595">
        <w:rPr>
          <w:rFonts w:cs="Times New Roman"/>
          <w:bCs/>
          <w:szCs w:val="22"/>
        </w:rPr>
        <w:tab/>
        <w:t xml:space="preserve">(SDE-EIA: CDEPP Student Information and Reporting)  For the current fiscal year, the Department of Education and the Office of First Steps to School Readiness must acquire unique student identifiers or SUNS numbers for each student enrolled in the </w:t>
      </w:r>
      <w:r w:rsidRPr="00603595">
        <w:rPr>
          <w:rFonts w:cs="Times New Roman"/>
          <w:bCs/>
          <w:szCs w:val="22"/>
        </w:rPr>
        <w:lastRenderedPageBreak/>
        <w:t>CDEPP program no later than the 45th day and must provide a report of such to the House Ways and Means Committee, the House Education Committee, the Senate Finance Committee, the Senate Education Committee and the Education Oversight Committee by November first.  The Department of Education and the Office of First Steps to School Readiness must provide any information required by the Education Oversight Committee for the annual CDEPP report no later than November thirtieth.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bCs/>
          <w:szCs w:val="22"/>
        </w:rPr>
        <w:tab/>
      </w:r>
      <w:r w:rsidRPr="00603595">
        <w:rPr>
          <w:rFonts w:cs="Times New Roman"/>
          <w:b/>
          <w:bCs/>
          <w:szCs w:val="22"/>
        </w:rPr>
        <w:t>1A.67.</w:t>
      </w:r>
      <w:r w:rsidRPr="00603595">
        <w:rPr>
          <w:rFonts w:cs="Times New Roman"/>
          <w:bCs/>
          <w:szCs w:val="22"/>
        </w:rPr>
        <w:tab/>
      </w:r>
      <w:r w:rsidRPr="00603595">
        <w:rPr>
          <w:rFonts w:cs="Times New Roman"/>
          <w:szCs w:val="22"/>
        </w:rPr>
        <w:t xml:space="preserve">(SDE-EIA: Prekindergarten and Kindergarten Assessments)  </w:t>
      </w:r>
      <w:r w:rsidRPr="00603595">
        <w:rPr>
          <w:rFonts w:cs="Times New Roman"/>
          <w:strike/>
          <w:szCs w:val="22"/>
        </w:rPr>
        <w:t xml:space="preserve">For the current fiscal year, all students entering a publicly funded prekindergarten or public kindergarten must be administered a readiness assessment that shall focus on early language and literacy development no later than the </w:t>
      </w:r>
      <w:r w:rsidRPr="00603595">
        <w:rPr>
          <w:rFonts w:cs="Times New Roman"/>
          <w:bCs/>
          <w:strike/>
          <w:szCs w:val="22"/>
        </w:rPr>
        <w:t>forty</w:t>
      </w:r>
      <w:r w:rsidRPr="00603595">
        <w:rPr>
          <w:rFonts w:cs="Times New Roman"/>
          <w:strike/>
          <w:szCs w:val="22"/>
        </w:rPr>
        <w:t xml:space="preserve"> fifth day of the school year.  The readiness assessment must be approved by the State Board of Education.  The approved readiness assessment must be aligned with kindergarten and first grade standards for English/language arts and mathematics.  The results of the assessment and the developmental intervention strategies recommended or services needed to address the child’s identified needs must be provided, in writing, to the parent or guardian.  The readiness assessment may not be used to deny a student admission or to progress to kindergarten or first grade.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tab/>
      </w:r>
      <w:r w:rsidRPr="00603595">
        <w:rPr>
          <w:rFonts w:cs="Times New Roman"/>
          <w:strike/>
          <w:color w:val="auto"/>
          <w:szCs w:val="22"/>
        </w:rPr>
        <w:t xml:space="preserve">The Education Oversight Committee shall recommend the characteristics of the readiness assessment for children in prekindergarten and kindergarten, focused on early language and literacy development, to the State Board of Education no later than July thirtieth.  </w:t>
      </w:r>
      <w:r w:rsidRPr="00603595">
        <w:rPr>
          <w:rFonts w:cs="Times New Roman"/>
          <w:bCs/>
          <w:strike/>
          <w:szCs w:val="22"/>
        </w:rPr>
        <w:t>Prior</w:t>
      </w:r>
      <w:r w:rsidRPr="00603595">
        <w:rPr>
          <w:rFonts w:cs="Times New Roman"/>
          <w:strike/>
          <w:color w:val="auto"/>
          <w:szCs w:val="22"/>
        </w:rPr>
        <w:t xml:space="preserve"> to submitting the recommendation to the State Board, the Education Oversight Committee shall seek input from the South Carolina First Steps to School Readiness Board of Trustees and other early childhood advocates.  The State Board must move expeditiously to approve or modify the criteria submitted by the committee.  Once approved, with the assistance of the Education Oversight Committee, the board shall develop a solicitation to be used in procuring the assessment.  The solicitation must be forwarded to the Executive Director of the State Fiscal Accountability Authority who must immediately move to procure the readiness assessment in order to meet the forty-five day requirement.  The Executive Director is authorized to make changes to the solicitation with the consent of the Chairman of the State Board of Education and the Chairman of the Education Oversight Committee.  The Department of Education must bear the costs of the procurement.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
          <w:bCs/>
          <w:szCs w:val="22"/>
        </w:rPr>
        <w:t>1A.68.</w:t>
      </w:r>
      <w:r w:rsidRPr="00603595">
        <w:rPr>
          <w:rFonts w:cs="Times New Roman"/>
          <w:bCs/>
          <w:szCs w:val="22"/>
        </w:rPr>
        <w:tab/>
        <w:t xml:space="preserve">(SDE-EIA: BabyNet Early Intervention Autism Therapy)  The </w:t>
      </w:r>
      <w:r w:rsidRPr="00603595">
        <w:rPr>
          <w:rFonts w:cs="Times New Roman"/>
          <w:bCs/>
          <w:strike/>
          <w:szCs w:val="22"/>
        </w:rPr>
        <w:t>$437,476</w:t>
      </w:r>
      <w:r w:rsidRPr="00603595">
        <w:rPr>
          <w:rFonts w:cs="Times New Roman"/>
          <w:bCs/>
          <w:szCs w:val="22"/>
        </w:rPr>
        <w:t xml:space="preserve"> </w:t>
      </w:r>
      <w:r w:rsidRPr="00603595">
        <w:rPr>
          <w:rFonts w:cs="Times New Roman"/>
          <w:bCs/>
          <w:i/>
          <w:szCs w:val="22"/>
          <w:u w:val="single"/>
        </w:rPr>
        <w:t>$814,348</w:t>
      </w:r>
      <w:r w:rsidRPr="00603595">
        <w:rPr>
          <w:rFonts w:cs="Times New Roman"/>
          <w:bCs/>
          <w:szCs w:val="22"/>
        </w:rPr>
        <w:t xml:space="preserve"> in funds appropriated in this act to the Office of First Steps to School Readiness for BabyNet Autism Therapy must be used only to increase the BabyNet autism therapy provider hourly rate and the individual hourly pay of line therapists during the current fiscal year.  The Office of First Steps must consult with the Department of Disabilities and Special Needs regarding the implementation of these increases.  The Office of First Steps must ensure that, prior to payment, these line therapists meet all current state requirements.  It is the intent of the General Assembly that these monies be used solely for the purpose of increasing the BabyNet autism therapy provider rate to $13.58 per hour and the hourly pay to individual line therapists being increased to a minimum of $10.00 per hour.  Quarterly, the Office of First Steps must send a letter to the Chairman of the Senate Finance Committee and the Chairman of the House Ways and Means Committee reporting on their compliance with the requirements of this proviso.  The report must include information regarding the expenditure of state funds as well as the receipt and expenditure of Federal Medicaid funds associated with the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
          <w:bCs/>
          <w:szCs w:val="22"/>
        </w:rPr>
        <w:tab/>
      </w:r>
      <w:r w:rsidRPr="00603595">
        <w:rPr>
          <w:rFonts w:cs="Times New Roman"/>
          <w:b/>
          <w:bCs/>
          <w:i/>
          <w:szCs w:val="22"/>
          <w:u w:val="single"/>
        </w:rPr>
        <w:t>1A.69.</w:t>
      </w:r>
      <w:r w:rsidRPr="00603595">
        <w:rPr>
          <w:rFonts w:cs="Times New Roman"/>
          <w:b/>
          <w:bCs/>
          <w:i/>
          <w:szCs w:val="22"/>
          <w:u w:val="single"/>
        </w:rPr>
        <w:tab/>
      </w:r>
      <w:r w:rsidRPr="00603595">
        <w:rPr>
          <w:rFonts w:cs="Times New Roman"/>
          <w:bCs/>
          <w:i/>
          <w:szCs w:val="22"/>
          <w:u w:val="single"/>
        </w:rPr>
        <w:t xml:space="preserve">(SDE-EIA: Charter School Funding-Chartered by Institution of Higher Education)  Pupils enrolled in a brick and mortar charter school authorized by an approved institution of higher education located in this state shall receive $3,600 per weighted pupil and pupils enrolled in a virtual charter school authorized by an approved institution of higher education located in this state shall receive $1,900 per weighted pupil from the funds appropriated in Part IA, Section XI - South Carolina Public Charter School - Institution of Higher Education.  Any unexpended funds, not to exceed ten percent of the prior year appropriation, must be </w:t>
      </w:r>
      <w:r w:rsidRPr="00603595">
        <w:rPr>
          <w:rFonts w:cs="Times New Roman"/>
          <w:i/>
          <w:szCs w:val="22"/>
          <w:u w:val="single"/>
        </w:rPr>
        <w:t>carried</w:t>
      </w:r>
      <w:r w:rsidRPr="00603595">
        <w:rPr>
          <w:rFonts w:cs="Times New Roman"/>
          <w:bCs/>
          <w:i/>
          <w:szCs w:val="22"/>
          <w:u w:val="single"/>
        </w:rPr>
        <w:t xml:space="preserve"> </w:t>
      </w:r>
      <w:r w:rsidRPr="00603595">
        <w:rPr>
          <w:rFonts w:cs="Times New Roman"/>
          <w:bCs/>
          <w:i/>
          <w:szCs w:val="22"/>
          <w:u w:val="single"/>
        </w:rPr>
        <w:lastRenderedPageBreak/>
        <w:t>forward from the prior fiscal year and expended for the same purpose.  Any unexpended funds exceeding ten percent of the prior year appropriation must be transferred to the Charter School Facility Revolving Loan Program established in Section 59-40-175, of the 1976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i/>
          <w:szCs w:val="22"/>
          <w:u w:val="single"/>
        </w:rPr>
        <w:t>1A.70.</w:t>
      </w:r>
      <w:r w:rsidRPr="00603595">
        <w:rPr>
          <w:rFonts w:cs="Times New Roman"/>
          <w:i/>
          <w:szCs w:val="22"/>
          <w:u w:val="single"/>
        </w:rPr>
        <w:tab/>
        <w:t>(SDE-EIA: Interactive Online Music Program RFP)</w:t>
      </w:r>
      <w:r w:rsidRPr="00603595">
        <w:rPr>
          <w:rFonts w:cs="Times New Roman"/>
          <w:b/>
          <w:szCs w:val="22"/>
        </w:rPr>
        <w:t xml:space="preserve">  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b/>
          <w:i/>
          <w:szCs w:val="22"/>
          <w:u w:val="single"/>
        </w:rPr>
        <w:t>1A.71.</w:t>
      </w:r>
      <w:r w:rsidRPr="00603595">
        <w:rPr>
          <w:rFonts w:cs="Times New Roman"/>
          <w:i/>
          <w:szCs w:val="22"/>
          <w:u w:val="single"/>
        </w:rPr>
        <w:tab/>
        <w:t>(SDE-EIA: Technology Professional Development)  Of the funds appropriated in Section XII.3 for Professional Development, $4,000,000 shall be designated for use as professional development for the use of classroom technology.  Funds designated for technology-related professional development shall be distributed to each school district or special school in proportion to the previous year’s 135-day average daily membership.  Districts must report by June 15 of the current fiscal year on the amount of funds expended, the types of activities funded by the district, and the number of teachers participating in the activity on a form prescribed by the department.</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tab/>
      </w:r>
      <w:r w:rsidRPr="00603595">
        <w:rPr>
          <w:rFonts w:cs="Times New Roman"/>
          <w:b/>
          <w:i/>
          <w:color w:val="auto"/>
          <w:szCs w:val="22"/>
          <w:u w:val="single"/>
        </w:rPr>
        <w:t>1A.72.</w:t>
      </w:r>
      <w:r w:rsidRPr="00603595">
        <w:rPr>
          <w:rFonts w:cs="Times New Roman"/>
          <w:b/>
          <w:i/>
          <w:color w:val="auto"/>
          <w:szCs w:val="22"/>
          <w:u w:val="single"/>
        </w:rPr>
        <w:tab/>
      </w:r>
      <w:r w:rsidRPr="00603595">
        <w:rPr>
          <w:rFonts w:cs="Times New Roman"/>
          <w:i/>
          <w:color w:val="auto"/>
          <w:szCs w:val="22"/>
          <w:u w:val="single"/>
        </w:rPr>
        <w:t xml:space="preserve">(SDE-EIA: Technology/Device Pilot Project)  For the current fiscal year, the Department of Education is authorized to utilize up to $4,500,000 of available carry forward funds, not including CDEPP or 4K funds, for the purchase of electronic devices and digital content.  </w:t>
      </w:r>
      <w:r w:rsidRPr="00603595">
        <w:rPr>
          <w:rFonts w:cs="Times New Roman"/>
          <w:i/>
          <w:u w:val="single"/>
        </w:rPr>
        <w:t xml:space="preserve">The Department of Education may select up to six school districts to participate in this pilot project.  </w:t>
      </w:r>
      <w:r w:rsidRPr="00603595">
        <w:rPr>
          <w:rFonts w:cs="Times New Roman"/>
          <w:i/>
          <w:color w:val="auto"/>
          <w:szCs w:val="22"/>
          <w:u w:val="single"/>
        </w:rPr>
        <w:t>For purposes of this pilot, digital content is not defined as the digital equivalent of printed instructional material.  Districts receiving approval from the State Board of Education may purchase devices and digital content directly from a state approved vendor.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tab/>
      </w:r>
      <w:r w:rsidRPr="00603595">
        <w:rPr>
          <w:rFonts w:cs="Times New Roman"/>
          <w:i/>
          <w:color w:val="auto"/>
          <w:szCs w:val="22"/>
          <w:u w:val="single"/>
        </w:rPr>
        <w:t>In order to best serve schools and students within the school district, the school district must develop an implementation plan listing the devices and digital content by grade level and subject and the implementation plan must be presented to the local school board in a public meeting for approval and be made available to the public on the school district website prior to the public school board meeting.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tab/>
      </w:r>
      <w:r w:rsidRPr="00603595">
        <w:rPr>
          <w:rFonts w:cs="Times New Roman"/>
          <w:i/>
          <w:color w:val="auto"/>
          <w:szCs w:val="22"/>
          <w:u w:val="single"/>
        </w:rPr>
        <w:t>The department must provide a certification form for a local school board on behalf of the school district to approve in a public meeting, have signed by the board chairman and district superintendent requesting approval for funding based on the number of students in the schools participating in the pilot.  The department must develop the certification form with the intent of assisting school districts with meeting State Board of Education approval.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tab/>
      </w:r>
      <w:r w:rsidRPr="00603595">
        <w:rPr>
          <w:rFonts w:cs="Times New Roman"/>
          <w:i/>
          <w:color w:val="auto"/>
          <w:szCs w:val="22"/>
          <w:u w:val="single"/>
        </w:rPr>
        <w:t>Upon school board approval, and no later than July 25th, the certification form and the detailed plan must be submitted to the department for State Board of Education approval.  The State Board of Education must notify the school district of their decision to approve or disapprove no later than August 15th.  If a school district does not receive State Board of Education approval the valid cause along with measurements necessary for the school district to meet approval must be provided to the local school board.  The school district may make the required adjustments to their implementation plan and resubmit their certification form and plan to the State Board of Education for subsequent approval no later than ten days from the date of resubmission.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tab/>
      </w:r>
      <w:r w:rsidRPr="00603595">
        <w:rPr>
          <w:rFonts w:cs="Times New Roman"/>
          <w:i/>
          <w:color w:val="auto"/>
          <w:szCs w:val="22"/>
          <w:u w:val="single"/>
        </w:rPr>
        <w:t>The school district may utilize no more than ten percent of the funds for professional development on the use of the acquisitions and must utilize no less than ninety percent of the funding received for the acquisition of devices and digital content.  If approved the school district is required to ensure that all participating students in the pilot have access to the curriculum needed without regard to the student’s home internet access capabilities.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tab/>
      </w:r>
      <w:r w:rsidRPr="00603595">
        <w:rPr>
          <w:rFonts w:cs="Times New Roman"/>
          <w:i/>
          <w:color w:val="auto"/>
          <w:szCs w:val="22"/>
          <w:u w:val="single"/>
        </w:rPr>
        <w:t>The school district shall establish rules and policies that provide for the reasonable care and safety of the materials to include reasonable penalties for abuse, destruction, and loss and excluding ordinary wear and tear, provide for reimbursement by the pupils, their parents or legal guardians.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trike/>
          <w:color w:val="auto"/>
          <w:szCs w:val="22"/>
          <w:u w:val="single"/>
        </w:rPr>
      </w:pPr>
      <w:r w:rsidRPr="00603595">
        <w:rPr>
          <w:rFonts w:cs="Times New Roman"/>
          <w:szCs w:val="22"/>
        </w:rPr>
        <w:lastRenderedPageBreak/>
        <w:tab/>
      </w:r>
      <w:r w:rsidRPr="00603595">
        <w:rPr>
          <w:rFonts w:cs="Times New Roman"/>
          <w:i/>
          <w:color w:val="auto"/>
          <w:szCs w:val="22"/>
          <w:u w:val="single"/>
        </w:rPr>
        <w:t>No later than December 15, 2015, the department shall provide a report outlining the implementation and use in the selected districts to the Chairman of the Senate Finance Committee, the Chairman of the Senate Education Committee, the Chairman of the House Ways and Means Committee and the Chairman of the House Education and Public Works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szCs w:val="22"/>
        </w:rPr>
        <w:tab/>
      </w:r>
      <w:r w:rsidRPr="00603595">
        <w:rPr>
          <w:rFonts w:cs="Times New Roman"/>
          <w:b/>
          <w:i/>
          <w:szCs w:val="22"/>
          <w:u w:val="single"/>
        </w:rPr>
        <w:t>1A.73.</w:t>
      </w:r>
      <w:r w:rsidRPr="00603595">
        <w:rPr>
          <w:rFonts w:cs="Times New Roman"/>
          <w:i/>
          <w:u w:val="single"/>
        </w:rPr>
        <w:tab/>
        <w:t>(SDE-EIA: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(B)</w:t>
      </w:r>
      <w:r w:rsidRPr="00603595">
        <w:rPr>
          <w:rFonts w:cs="Times New Roman"/>
          <w:i/>
          <w:u w:val="single"/>
        </w:rPr>
        <w:tab/>
        <w:t>During Fiscal Year 2015-16, CERRA shall develop eligibility requirements and applications for individual educators, school districts, and institutions of higher education not inconsistent with existing licensure requirements for each, but also including: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(1)</w:t>
      </w:r>
      <w:r w:rsidRPr="00603595">
        <w:rPr>
          <w:rFonts w:cs="Times New Roman"/>
          <w:i/>
          <w:u w:val="single"/>
        </w:rPr>
        <w:tab/>
        <w:t>Eligible districts identified by CERRA as experiencing greater than twelve percent average annual teacher turnover, as reported on the districts' five most recent district report cards issued by the South Carolina Department of Education, may make application to participate in the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(2)</w:t>
      </w:r>
      <w:r w:rsidRPr="00603595">
        <w:rPr>
          <w:rFonts w:cs="Times New Roman"/>
          <w:i/>
          <w:u w:val="single"/>
        </w:rPr>
        <w:tab/>
        <w:t>Individuals eligible for incentives shall be willing to provide instructional services in an eligible district in exchange for participation in an incentive detailed in item (C) of this section, pursuant to the obligations and restrictions stated for each.</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(3)</w:t>
      </w:r>
      <w:r w:rsidRPr="00603595">
        <w:rPr>
          <w:rFonts w:cs="Times New Roman"/>
          <w:i/>
          <w:u w:val="single"/>
        </w:rPr>
        <w:tab/>
        <w:t>Institutions of higher education eligible to receive education funding as a component of recruiting incentives created pursuant to item (C) of this section shall not be excluded from participation in Teaching Fellows Program in accordance with proviso 1A.58 of this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(4)</w:t>
      </w:r>
      <w:r w:rsidRPr="00603595">
        <w:rPr>
          <w:rFonts w:cs="Times New Roman"/>
          <w:i/>
          <w:u w:val="single"/>
        </w:rPr>
        <w:tab/>
        <w:t>Any incentives requiring individuals to relocate into an eligible district to provide instructional services shall not be made available to individuals providing instructional services in other eligible districts.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(C)</w:t>
      </w:r>
      <w:r w:rsidRPr="00603595">
        <w:rPr>
          <w:rFonts w:cs="Times New Roman"/>
          <w:i/>
          <w:u w:val="single"/>
        </w:rPr>
        <w:tab/>
        <w:t>Pursuant to item (A), CERRA shall develop a set of incentives including, but not limited to, salary supplements, education subsidies, professional development, and mentorship to be provided to classroom educators that offer instructional services in eligible districts.  The incentives and implementation shall be developed in consultation with the State Department of Education and the Education Oversight Committee, and shall provide incentive options for eligible individuals at all stages of their careers, including high-school and college or university students interested in entering the teaching profession.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(D)</w:t>
      </w:r>
      <w:r w:rsidRPr="00603595">
        <w:rPr>
          <w:rFonts w:cs="Times New Roman"/>
          <w:i/>
          <w:u w:val="single"/>
        </w:rPr>
        <w:tab/>
        <w:t>CERRA shall report by January 15, 2016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(E)</w:t>
      </w:r>
      <w:r w:rsidRPr="00603595">
        <w:rPr>
          <w:rFonts w:cs="Times New Roman"/>
          <w:i/>
          <w:u w:val="single"/>
        </w:rPr>
        <w:tab/>
        <w:t>Funds appropriated or transferred for use in the Rural Teacher Recruiting Incentive may be carried forward from prior fiscal years and used for the same purpose.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szCs w:val="22"/>
        </w:rPr>
        <w:tab/>
      </w:r>
      <w:r w:rsidRPr="00603595">
        <w:rPr>
          <w:rFonts w:cs="Times New Roman"/>
          <w:b/>
          <w:i/>
          <w:szCs w:val="22"/>
          <w:u w:val="single"/>
        </w:rPr>
        <w:t>1A.74.</w:t>
      </w:r>
      <w:r w:rsidRPr="00603595">
        <w:rPr>
          <w:rFonts w:cs="Times New Roman"/>
          <w:i/>
          <w:u w:val="single"/>
        </w:rPr>
        <w:tab/>
        <w:t>(SDE-EIA: Project Read)  Of the funds appropriated in Section 1A. XII.A.3 for Reading, $500,000 must be used for teacher in-service training and professional development related to Project Read.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b/>
          <w:szCs w:val="22"/>
        </w:rPr>
        <w:tab/>
      </w:r>
      <w:r w:rsidRPr="00603595">
        <w:rPr>
          <w:rFonts w:cs="Times New Roman"/>
          <w:b/>
          <w:i/>
          <w:szCs w:val="22"/>
          <w:u w:val="single"/>
        </w:rPr>
        <w:t>1A.75.</w:t>
      </w:r>
      <w:r w:rsidRPr="00603595">
        <w:rPr>
          <w:rFonts w:cs="Times New Roman"/>
          <w:b/>
          <w:i/>
          <w:szCs w:val="22"/>
          <w:u w:val="single"/>
        </w:rPr>
        <w:tab/>
      </w:r>
      <w:r w:rsidRPr="00603595">
        <w:rPr>
          <w:rFonts w:cs="Times New Roman"/>
          <w:i/>
          <w:szCs w:val="22"/>
          <w:u w:val="single"/>
        </w:rPr>
        <w:t>(SDE-EIA: Reading Coaches)  (A)  Funds appropriated for Reading Coaches must be allocated to school districts by the Department of Education as follows: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lastRenderedPageBreak/>
        <w:tab/>
      </w:r>
      <w:r w:rsidRPr="00603595">
        <w:rPr>
          <w:rFonts w:cs="Times New Roman"/>
          <w:szCs w:val="22"/>
        </w:rPr>
        <w:tab/>
      </w:r>
      <w:r w:rsidRPr="00603595">
        <w:rPr>
          <w:rFonts w:cs="Times New Roman"/>
          <w:szCs w:val="22"/>
        </w:rPr>
        <w:tab/>
      </w:r>
      <w:r w:rsidRPr="00603595">
        <w:rPr>
          <w:rFonts w:cs="Times New Roman"/>
          <w:i/>
          <w:szCs w:val="22"/>
          <w:u w:val="single"/>
        </w:rPr>
        <w:t>(1)</w:t>
      </w:r>
      <w:r w:rsidRPr="00603595">
        <w:rPr>
          <w:rFonts w:cs="Times New Roman"/>
          <w:i/>
          <w:szCs w:val="22"/>
          <w:u w:val="single"/>
        </w:rPr>
        <w:tab/>
        <w:t>for each elementary school in which twenty percent or more of the students scored Not Met on the reading and research test in the most recent year for which such data are available, the school district shall be eligible to receive the lesser of either up to $62,730 or the actual cost of salary and benefits for a full-time reading coach;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i/>
          <w:szCs w:val="22"/>
          <w:u w:val="single"/>
        </w:rPr>
        <w:t>(2)</w:t>
      </w:r>
      <w:r w:rsidRPr="00603595">
        <w:rPr>
          <w:rFonts w:cs="Times New Roman"/>
          <w:i/>
          <w:szCs w:val="22"/>
          <w:u w:val="single"/>
        </w:rPr>
        <w:tab/>
        <w:t>for each elementary school in which fewer than twenty percent of the students scored Not Met on the reading and research test during the same period, the school district shall be eligible to receive the lesser of either up to $31,365 or fifty percent of the actual cost of salary and benefits for a full-time reading coach.  A school district must provide local support for state funds provided under this paragraph.  School districts may use existing local funds currently used for reading assistance as the local support.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i/>
          <w:szCs w:val="22"/>
          <w:u w:val="single"/>
        </w:rPr>
        <w:t>(B)</w:t>
      </w:r>
      <w:r w:rsidRPr="00603595">
        <w:rPr>
          <w:rFonts w:cs="Times New Roman"/>
          <w:i/>
          <w:szCs w:val="22"/>
          <w:u w:val="single"/>
        </w:rPr>
        <w:tab/>
        <w:t>By accepting these funds, a school district warrants that they will not be used to supplant existing school district expenditures, except for districts that are currently paying for reading coaches with local funds.  A district may, however, assign a reading coach to a primary school rather than to the elementary school to improve the early literacy skills of young children.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i/>
          <w:szCs w:val="22"/>
          <w:u w:val="single"/>
        </w:rPr>
        <w:t>(C)</w:t>
      </w:r>
      <w:r w:rsidRPr="00603595">
        <w:rPr>
          <w:rFonts w:cs="Times New Roman"/>
          <w:i/>
          <w:szCs w:val="22"/>
          <w:u w:val="single"/>
        </w:rPr>
        <w:tab/>
        <w:t>Funds appropriated for Reading Coaches are intended to be used to provide elementary schools with reading coaches, who shall serve as job-embedded,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i/>
          <w:szCs w:val="22"/>
          <w:u w:val="single"/>
        </w:rPr>
        <w:t>(1)</w:t>
      </w:r>
      <w:r w:rsidRPr="00603595">
        <w:rPr>
          <w:rFonts w:cs="Times New Roman"/>
          <w:i/>
          <w:szCs w:val="22"/>
          <w:u w:val="single"/>
        </w:rPr>
        <w:tab/>
        <w:t>model effective instructional strategies for teachers by working weekly with students in whole, and small groups, or individually;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i/>
          <w:szCs w:val="22"/>
          <w:u w:val="single"/>
        </w:rPr>
        <w:t>(2)</w:t>
      </w:r>
      <w:r w:rsidRPr="00603595">
        <w:rPr>
          <w:rFonts w:cs="Times New Roman"/>
          <w:i/>
          <w:szCs w:val="22"/>
          <w:u w:val="single"/>
        </w:rPr>
        <w:tab/>
        <w:t>facilitate study groups;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i/>
          <w:szCs w:val="22"/>
          <w:u w:val="single"/>
        </w:rPr>
        <w:t>(3)</w:t>
      </w:r>
      <w:r w:rsidRPr="00603595">
        <w:rPr>
          <w:rFonts w:cs="Times New Roman"/>
          <w:i/>
          <w:szCs w:val="22"/>
          <w:u w:val="single"/>
        </w:rPr>
        <w:tab/>
        <w:t>train teachers in data analysis and using data to differentiated instruction;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i/>
          <w:szCs w:val="22"/>
          <w:u w:val="single"/>
        </w:rPr>
        <w:t>(4)</w:t>
      </w:r>
      <w:r w:rsidRPr="00603595">
        <w:rPr>
          <w:rFonts w:cs="Times New Roman"/>
          <w:i/>
          <w:szCs w:val="22"/>
          <w:u w:val="single"/>
        </w:rPr>
        <w:tab/>
        <w:t>coaching and mentoring colleagues;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i/>
          <w:szCs w:val="22"/>
          <w:u w:val="single"/>
        </w:rPr>
        <w:t>(5)</w:t>
      </w:r>
      <w:r w:rsidRPr="00603595">
        <w:rPr>
          <w:rFonts w:cs="Times New Roman"/>
          <w:i/>
          <w:szCs w:val="22"/>
          <w:u w:val="single"/>
        </w:rPr>
        <w:tab/>
        <w:t>work with teachers to ensure that research-based reading programs are implemented with fidelity;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i/>
          <w:szCs w:val="22"/>
          <w:u w:val="single"/>
        </w:rPr>
        <w:t>(6)</w:t>
      </w:r>
      <w:r w:rsidRPr="00603595">
        <w:rPr>
          <w:rFonts w:cs="Times New Roman"/>
          <w:i/>
          <w:szCs w:val="22"/>
          <w:u w:val="single"/>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i/>
          <w:szCs w:val="22"/>
          <w:u w:val="single"/>
        </w:rPr>
        <w:t>(7)</w:t>
      </w:r>
      <w:r w:rsidRPr="00603595">
        <w:rPr>
          <w:rFonts w:cs="Times New Roman"/>
          <w:i/>
          <w:szCs w:val="22"/>
          <w:u w:val="single"/>
        </w:rPr>
        <w:tab/>
        <w:t>help lead and support reading leadership teams; and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i/>
          <w:szCs w:val="22"/>
          <w:u w:val="single"/>
        </w:rPr>
        <w:t>(8)</w:t>
      </w:r>
      <w:r w:rsidRPr="00603595">
        <w:rPr>
          <w:rFonts w:cs="Times New Roman"/>
          <w:i/>
          <w:szCs w:val="22"/>
          <w:u w:val="single"/>
        </w:rPr>
        <w:tab/>
        <w:t>The reading coach must not be assigned a regular classroom teaching assignment, must not serve as an administrator, must not perform administrative functions that deter from the flow of improving reading instruction and reading performance of students and must not devote a significant portion of his or her time to administering or coordinating assessments.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i/>
          <w:szCs w:val="22"/>
          <w:u w:val="single"/>
        </w:rPr>
        <w:t>(D)</w:t>
      </w:r>
      <w:r w:rsidRPr="00603595">
        <w:rPr>
          <w:rFonts w:cs="Times New Roman"/>
          <w:i/>
          <w:szCs w:val="22"/>
          <w:u w:val="single"/>
        </w:rPr>
        <w:tab/>
        <w:t>No later than February 1, 2016, the Department of Education must publish guidelines that define the minimum qualifications for a reading coach for Fiscal Year 2015-16.  These guidelines must deem any licensed/certified teacher qualified if, at a minimum, he or she: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i/>
          <w:szCs w:val="22"/>
          <w:u w:val="single"/>
        </w:rPr>
        <w:t>(1)</w:t>
      </w:r>
      <w:r w:rsidRPr="00603595">
        <w:rPr>
          <w:rFonts w:cs="Times New Roman"/>
          <w:i/>
          <w:szCs w:val="22"/>
          <w:u w:val="single"/>
        </w:rPr>
        <w:tab/>
        <w:t>holds a bachelor’s degree or higher and an add-on endorsement for literacy coach or literacy specialist,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i/>
          <w:szCs w:val="22"/>
          <w:u w:val="single"/>
        </w:rPr>
        <w:t>(2)</w:t>
      </w:r>
      <w:r w:rsidRPr="00603595">
        <w:rPr>
          <w:rFonts w:cs="Times New Roman"/>
          <w:i/>
          <w:szCs w:val="22"/>
          <w:u w:val="single"/>
        </w:rPr>
        <w:tab/>
        <w:t>holds a bachelor’s degree or higher and is actively pursuing the literacy coach or literacy specialist endorsement; or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i/>
          <w:szCs w:val="22"/>
          <w:u w:val="single"/>
        </w:rPr>
        <w:t>(3)</w:t>
      </w:r>
      <w:r w:rsidRPr="00603595">
        <w:rPr>
          <w:rFonts w:cs="Times New Roman"/>
          <w:i/>
          <w:szCs w:val="22"/>
          <w:u w:val="single"/>
        </w:rPr>
        <w:tab/>
        <w:t>holds a master’s degree or higher in reading or a closely</w:t>
      </w:r>
      <w:r w:rsidRPr="00603595">
        <w:rPr>
          <w:rFonts w:cs="Times New Roman"/>
          <w:i/>
          <w:szCs w:val="22"/>
          <w:u w:val="single"/>
        </w:rPr>
        <w:noBreakHyphen/>
        <w:t>related field.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lastRenderedPageBreak/>
        <w:tab/>
      </w:r>
      <w:r w:rsidRPr="00603595">
        <w:rPr>
          <w:rFonts w:cs="Times New Roman"/>
          <w:i/>
          <w:szCs w:val="22"/>
          <w:u w:val="single"/>
        </w:rPr>
        <w:t>Within these guidelines, the Department of Education must also establish a process for Fiscal Year 2015-16 through which an elementary school may be permitted to use some or all of the allocation granted under subsection (A) in order to obtain in-school reading coaching services from a department-approved consultant or vendor, in the event that the school is not successful in identifying and directly employing a qualified candidate.  The provisions of subsection (A), including the local support requirements, shall also apply to any allocations made pursuant to this paragraph.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i/>
          <w:szCs w:val="22"/>
          <w:u w:val="single"/>
        </w:rPr>
        <w:t>(E)</w:t>
      </w:r>
      <w:r w:rsidRPr="00603595">
        <w:rPr>
          <w:rFonts w:cs="Times New Roman"/>
          <w:i/>
          <w:szCs w:val="22"/>
          <w:u w:val="single"/>
        </w:rPr>
        <w:tab/>
        <w:t>The Department of Education must develop procedures for monitoring the use of funds appropriated for Reading Coaches to ensure they are applied to their intended uses and are not redirected for other purposes.  The Department of Education may receive up to $100,000 of the funds appropriated for Reading Coaches in order to implement this program, provided that this allocation does not exceed the department’s actual costs.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i/>
          <w:szCs w:val="22"/>
          <w:u w:val="single"/>
        </w:rPr>
        <w:t>(F)</w:t>
      </w:r>
      <w:r w:rsidRPr="00603595">
        <w:rPr>
          <w:rFonts w:cs="Times New Roman"/>
          <w:i/>
          <w:szCs w:val="22"/>
          <w:u w:val="single"/>
        </w:rPr>
        <w:tab/>
        <w:t>Prior to the close of the current fiscal year, any remaining funds for Reading Coaches, but no more than $5,000,000, shall be distributed by the Department of Education among the school districts containing elementary or primary schools that were eligible for and which elected to receive funding under subsection (A)(1) of this proviso; these funds shall be distributed in proportion to these districts’ relative shares of students who scored Not Met on the research and reading test in the most recent year for which such data are available.  Funds distributed under this subsection must be used exclusively to support reading</w:t>
      </w:r>
      <w:r w:rsidRPr="00603595">
        <w:rPr>
          <w:rFonts w:cs="Times New Roman"/>
          <w:i/>
          <w:szCs w:val="22"/>
          <w:u w:val="single"/>
        </w:rPr>
        <w:noBreakHyphen/>
        <w:t>related professional development opportunities for teachers that lead to the literacy add-on endorsement.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i/>
          <w:szCs w:val="22"/>
          <w:u w:val="single"/>
        </w:rPr>
        <w:t>(G)</w:t>
      </w:r>
      <w:r w:rsidRPr="00603595">
        <w:rPr>
          <w:rFonts w:cs="Times New Roman"/>
          <w:i/>
          <w:szCs w:val="22"/>
          <w:u w:val="single"/>
        </w:rPr>
        <w:tab/>
        <w:t>The Department of Education shall require: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i/>
          <w:szCs w:val="22"/>
          <w:u w:val="single"/>
        </w:rPr>
        <w:t>(1)</w:t>
      </w:r>
      <w:r w:rsidRPr="00603595">
        <w:rPr>
          <w:rFonts w:cs="Times New Roman"/>
          <w:i/>
          <w:szCs w:val="22"/>
          <w:u w:val="single"/>
        </w:rPr>
        <w:tab/>
        <w:t>any school district receiving funding under subsection (A) to identify the name and qualifications of the supported reading coach; as well as the school in which the coach is assigned along with the rationale for how the school selection was made;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i/>
          <w:szCs w:val="22"/>
          <w:u w:val="single"/>
        </w:rPr>
        <w:t>(2)</w:t>
      </w:r>
      <w:r w:rsidRPr="00603595">
        <w:rPr>
          <w:rFonts w:cs="Times New Roman"/>
          <w:i/>
          <w:szCs w:val="22"/>
          <w:u w:val="single"/>
        </w:rPr>
        <w:tab/>
        <w:t>any school district receiving funding under subsection (F) to account for the specific amounts and uses of such funds.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i/>
          <w:szCs w:val="22"/>
          <w:u w:val="single"/>
        </w:rPr>
        <w:t>(H)</w:t>
      </w:r>
      <w:r w:rsidRPr="00603595">
        <w:rPr>
          <w:rFonts w:cs="Times New Roman"/>
          <w:i/>
          <w:szCs w:val="22"/>
          <w:u w:val="single"/>
        </w:rPr>
        <w:tab/>
        <w:t>With the data reported by the school districts, the department shall report by January fifteenth of the current fiscal year on the hiring of and assignment of reading coaches by school and on the expenditure of professional development funds for opportunities for teachers to earn the literacy endorsement.  The department shall also report the amount of funds that will be carried forward.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i/>
          <w:szCs w:val="22"/>
          <w:u w:val="single"/>
        </w:rPr>
        <w:t>(I)</w:t>
      </w:r>
      <w:r w:rsidRPr="00603595">
        <w:rPr>
          <w:rFonts w:cs="Times New Roman"/>
          <w:i/>
          <w:szCs w:val="22"/>
          <w:u w:val="single"/>
        </w:rPr>
        <w:tab/>
        <w:t>Funds appropriated for Reading Coaches shall be retained and carried forward to be used for the same purpose but may not be flexed.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i/>
          <w:szCs w:val="22"/>
          <w:u w:val="single"/>
        </w:rPr>
        <w:t>(J)</w:t>
      </w:r>
      <w:r w:rsidRPr="00603595">
        <w:rPr>
          <w:rFonts w:cs="Times New Roman"/>
          <w:i/>
          <w:szCs w:val="22"/>
          <w:u w:val="single"/>
        </w:rPr>
        <w:tab/>
        <w:t>For Fiscal Year 2015-16, if increased funding for reading coaches is not sufficient to provide additional reading coaches at each elementary school then the funding must be targeted to the areas of greatest need based on the number of students substantially failing to demonstrate reading proficiency as indicated on the prior year’s state assessment.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rPr>
        <w:tab/>
      </w:r>
      <w:r w:rsidRPr="00603595">
        <w:rPr>
          <w:rFonts w:cs="Times New Roman"/>
          <w:b/>
          <w:i/>
          <w:u w:val="single"/>
        </w:rPr>
        <w:t>1A.76.</w:t>
      </w:r>
      <w:r w:rsidRPr="00603595">
        <w:rPr>
          <w:rFonts w:cs="Times New Roman"/>
          <w:b/>
          <w:i/>
          <w:u w:val="single"/>
        </w:rPr>
        <w:tab/>
      </w:r>
      <w:r w:rsidRPr="00603595">
        <w:rPr>
          <w:rFonts w:cs="Times New Roman"/>
          <w:i/>
          <w:u w:val="single"/>
        </w:rPr>
        <w:t xml:space="preserve">(SDE-EIA: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w:t>
      </w:r>
      <w:r w:rsidRPr="00603595">
        <w:rPr>
          <w:rFonts w:cs="Times New Roman"/>
          <w:i/>
          <w:u w:val="single"/>
        </w:rPr>
        <w:lastRenderedPageBreak/>
        <w:t>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b/>
          <w:i/>
          <w:u w:val="single"/>
        </w:rPr>
        <w:t>1A.77.</w:t>
      </w:r>
      <w:r w:rsidRPr="00603595">
        <w:rPr>
          <w:rFonts w:cs="Times New Roman"/>
          <w:b/>
          <w:i/>
          <w:u w:val="single"/>
        </w:rPr>
        <w:tab/>
      </w:r>
      <w:r w:rsidRPr="00603595">
        <w:rPr>
          <w:rFonts w:cs="Times New Roman"/>
          <w:i/>
          <w:u w:val="single"/>
        </w:rPr>
        <w:t>(SDE-EIA: 4K Early Literacy Competencies Assessments)  Of the funds carried forward from the full-day 4K program from the previous fiscal year, the Department of Education is authorized to expend up to $800,000 on assessments and professional development to analyze the early literacy competencies of children in publicly funded prekindergarten.  The department, in consultation with the Office of First Steps, will select up to three formative assessments that analyze the early literacy and language development of children in publicly funded prekindergarten.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forty-five days of the school year and during the last forty-five days of the school year.  School districts and private providers will be allocated $15 per child assessed to cover the cost of the formative assessment.  School districts and private providers are required to report electronically the results of each individual assessment to the department using a form that must include the unique student identifier and any other information prescribed by the department.  In turn, the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i/>
        </w:rPr>
        <w:tab/>
      </w:r>
      <w:r w:rsidRPr="00603595">
        <w:rPr>
          <w:rFonts w:cs="Times New Roman"/>
          <w:i/>
          <w:u w:val="single"/>
        </w:rPr>
        <w:t>Furthermore, $2,000,000 of the funds appropriated for half-day programs for four-year-olds and funds carried forward from assessment must be expended by the Department of Education to administer the Developmental Reading Assessment® 2nd Edition PLUS to implement the progress monitoring system required by the Read to Succeed Act of 2014 and to evaluate the early literacy and language competencies of each child entering kindergarten in the public schools.  The assessment of kindergarten students must be administered at a minimum of once during the first forty-five days of the school year and once during the last forty-five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Districts are given the option of designating up to two days of the 180-day school calendar to administer the assessment to kindergarten students.</w:t>
      </w:r>
      <w:r w:rsidRPr="00603595">
        <w:rPr>
          <w:rFonts w:cs="Times New Roman"/>
          <w:i/>
          <w:sz w:val="18"/>
          <w:u w:val="single"/>
        </w:rPr>
        <w:t xml:space="preserve">  </w:t>
      </w:r>
      <w:r w:rsidRPr="00603595">
        <w:rPr>
          <w:rFonts w:cs="Times New Roman"/>
          <w:i/>
          <w:u w:val="single"/>
        </w:rPr>
        <w:t>The department will also provide the results of the assessment of kindergarten students to the Education Oversight Committee.  With available funds, the department will also provide or secure training for appropriate educators in how to administer the assessment.  In addition the department may pilot in kindergarten classes one or more comprehensive readiness assessments that address the other domains in numeracy, approaches to learning, social and emotional development, and physical well-being in the current school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tab/>
      </w:r>
      <w:r w:rsidRPr="00603595">
        <w:rPr>
          <w:b/>
          <w:i/>
          <w:u w:val="single"/>
        </w:rPr>
        <w:t>1A.78.</w:t>
      </w:r>
      <w:r w:rsidRPr="00603595">
        <w:rPr>
          <w:i/>
          <w:u w:val="single"/>
        </w:rPr>
        <w:tab/>
        <w:t xml:space="preserve">(SDE-EIA: Teacher Supply Study)  With funds appropriated to the Center for Educator Recruitment, Retention, and Advancement (CERRA), in concert with the Commission on Higher Education, the Department of Education, and the Education Oversight Committee, CERRA shall initiate and </w:t>
      </w:r>
      <w:r w:rsidRPr="00603595">
        <w:rPr>
          <w:rFonts w:cs="Times New Roman"/>
          <w:i/>
          <w:u w:val="single"/>
        </w:rPr>
        <w:t>conduct</w:t>
      </w:r>
      <w:r w:rsidRPr="00603595">
        <w:rPr>
          <w:i/>
          <w:u w:val="single"/>
        </w:rPr>
        <w:t xml:space="preserve"> a study to identify and project the number of additional teachers needed annually in public school classrooms for grades K5 through 12, for school years beginning 2017 through 2027.  The purpose of the study shall be to:  (1) provide specific data and projections on the number of teachers expected to be needed as compared to t</w:t>
      </w:r>
      <w:r w:rsidRPr="00603595">
        <w:rPr>
          <w:rFonts w:cs="Times New Roman"/>
          <w:i/>
          <w:u w:val="single"/>
        </w:rPr>
        <w:t>h</w:t>
      </w:r>
      <w:r w:rsidRPr="00603595">
        <w:rPr>
          <w:i/>
          <w:u w:val="single"/>
        </w:rPr>
        <w:t xml:space="preserve">e number available, by Subject Areas Taught as indicated in CERRA’s annual Supply and Demand Report, and with a focus on critical </w:t>
      </w:r>
      <w:r w:rsidRPr="00603595">
        <w:rPr>
          <w:i/>
          <w:u w:val="single"/>
        </w:rPr>
        <w:lastRenderedPageBreak/>
        <w:t>need subject areas; (2) determine whether, individually and collectively, teaching programs at applicable institutions of higher learning in South Carolina have the capacity and infrastructure to fulfill projected needs in item (1); and (3) provide data for general use in estimating the fiscal impact of any new or revised programs being considered to incent more talented individuals to enter teacher training programs and more highly qualified teachers to remain in the profession for longer periods of time.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b/>
          <w:i/>
          <w:szCs w:val="22"/>
          <w:u w:val="single"/>
        </w:rPr>
        <w:t>1A.79.</w:t>
      </w:r>
      <w:r w:rsidRPr="00603595">
        <w:rPr>
          <w:rFonts w:cs="Times New Roman"/>
          <w:i/>
          <w:szCs w:val="22"/>
          <w:u w:val="single"/>
        </w:rPr>
        <w:tab/>
        <w:t>(SDE-EIA: Statewide Assessment Procurement)  With the funds appropriated and carried forward for assessment, the Department of Education, in consultation with the State Board of Education and the Education Oversight Committee pursuant to Section 59-18-320 of the 1976 Code, is directed to issue a procurement for a statewide assessment to students in grades 3 through 8 in English/language arts and mathematics that meet the requirements of the Education Accountability Act as amended by Act 200 of 2014.  The assessment must be a rigorous, achievement assessment that measures student mastery of the SC College- and Career-Ready Standards, that provides timely reporting of results to educators, parents, and students, and that measures each student’s progress toward college and career readiness.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i/>
          <w:szCs w:val="22"/>
          <w:u w:val="single"/>
        </w:rPr>
        <w:t>In addition, the Department of Education, in consultation with the State Board of Education and the Education Oversight Committee pursuant to Section 59-18-320, is directed to issue a procurement for a statewide assessment of students in grade 11 that meets the requirements of the Education Accountability Act as amended by Act 155 of 2014.  The procured assessments are to be administered in school year 2015-16.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szCs w:val="22"/>
        </w:rPr>
        <w:tab/>
      </w:r>
      <w:r w:rsidRPr="00603595">
        <w:rPr>
          <w:rFonts w:cs="Times New Roman"/>
          <w:b/>
          <w:i/>
          <w:szCs w:val="22"/>
          <w:u w:val="single"/>
        </w:rPr>
        <w:t>1A.80.</w:t>
      </w:r>
      <w:r w:rsidRPr="00603595">
        <w:rPr>
          <w:rFonts w:cs="Times New Roman"/>
          <w:u w:val="single"/>
        </w:rPr>
        <w:tab/>
      </w:r>
      <w:r w:rsidRPr="00603595">
        <w:rPr>
          <w:rFonts w:cs="Times New Roman"/>
          <w:i/>
          <w:u w:val="single"/>
        </w:rPr>
        <w:t xml:space="preserve">(SDE-EIA: CDEPP Unexpended Funds)  For Fiscal Year 2015-16, the Office of First Steps to School Readiness is directed </w:t>
      </w:r>
      <w:r w:rsidRPr="00603595">
        <w:rPr>
          <w:rFonts w:cs="Times New Roman"/>
          <w:i/>
          <w:color w:val="auto"/>
          <w:u w:val="single"/>
        </w:rPr>
        <w:t>to retain the first $2,000,000 of any unexpended CDEPP funds from the prior fiscal year and expend these funds to enhance the quality of the full-day 4K program in private centers and provide professional development opportunities.  No later than April 1, 2016,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By August 1, the Office of First Steps is directed to allocate any unexpended CDEPP funds from the prior fiscal year and any CDEPP funds carried forward</w:t>
      </w:r>
      <w:r w:rsidRPr="00603595">
        <w:rPr>
          <w:rFonts w:cs="Times New Roman"/>
          <w:b/>
          <w:i/>
          <w:u w:val="single"/>
        </w:rPr>
        <w:t xml:space="preserve"> </w:t>
      </w:r>
      <w:r w:rsidRPr="00603595">
        <w:rPr>
          <w:rFonts w:cs="Times New Roman"/>
          <w:i/>
          <w:u w:val="single"/>
        </w:rPr>
        <w:t>from prior fiscal years that were transferred to the restricted account for the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1.</w:t>
      </w:r>
      <w:r w:rsidRPr="00603595">
        <w:rPr>
          <w:rFonts w:cs="Times New Roman"/>
          <w:i/>
          <w:u w:val="single"/>
        </w:rPr>
        <w:tab/>
        <w:t>Department of Education - $4,250,000 for full-day 4K;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i/>
        </w:rPr>
        <w:tab/>
      </w:r>
      <w:r w:rsidRPr="00603595">
        <w:rPr>
          <w:rFonts w:cs="Times New Roman"/>
          <w:i/>
        </w:rPr>
        <w:tab/>
      </w:r>
      <w:r w:rsidRPr="00603595">
        <w:rPr>
          <w:rFonts w:cs="Times New Roman"/>
          <w:i/>
          <w:u w:val="single"/>
        </w:rPr>
        <w:t>2.</w:t>
      </w:r>
      <w:r w:rsidRPr="00603595">
        <w:rPr>
          <w:rFonts w:cs="Times New Roman"/>
          <w:i/>
          <w:u w:val="single"/>
        </w:rPr>
        <w:tab/>
        <w:t>Education Oversight Committee - $2,000,000 for the South Carolina Community Block Grants for Education Pilot Program.</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If carry forward funds are less than the amounts appropriated, funding for the items listed herein shall be reduced on a pro rata basis.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i/>
        </w:rPr>
        <w:tab/>
      </w:r>
      <w:r w:rsidRPr="00603595">
        <w:rPr>
          <w:rFonts w:cs="Times New Roman"/>
          <w:i/>
          <w:u w:val="single"/>
        </w:rPr>
        <w:t>If any funds are remaining, they shall be transferred to the Department of Education to be expended only on full day 4K.</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bookmarkStart w:id="4" w:name="section3"/>
      <w:bookmarkEnd w:id="4"/>
      <w:r w:rsidRPr="00603595">
        <w:rPr>
          <w:rFonts w:cs="Times New Roman"/>
          <w:b/>
          <w:bCs/>
          <w:szCs w:val="22"/>
        </w:rPr>
        <w:t>SECTION 3 - H66-LOTTERY EXPENDITURE ACCOUNT</w:t>
      </w:r>
      <w:r>
        <w:rPr>
          <w:rFonts w:cs="Times New Roman"/>
          <w:b/>
          <w:bCs/>
          <w:szCs w:val="22"/>
        </w:rPr>
        <w:fldChar w:fldCharType="begin"/>
      </w:r>
      <w:r>
        <w:instrText xml:space="preserve"> XE "SECTION 3 - H66-LOTTERY EXPENDITURE ACCOUNT" </w:instrText>
      </w:r>
      <w:r>
        <w:rPr>
          <w:rFonts w:cs="Times New Roman"/>
          <w:b/>
          <w:bCs/>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3.1.</w:t>
      </w:r>
      <w:r w:rsidRPr="00603595">
        <w:rPr>
          <w:rFonts w:cs="Times New Roman"/>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lastRenderedPageBreak/>
        <w:tab/>
      </w:r>
      <w:r w:rsidRPr="00603595">
        <w:rPr>
          <w:rFonts w:cs="Times New Roman"/>
          <w:i/>
          <w:u w:val="single"/>
        </w:rPr>
        <w:t>For institutions of higher learning, adopted procedures to monitor expenditures of lottery funds shall be reported to the Commission on Higher Education and the Executive Budget Office by October, 1, 2015, and these expenditures are subject to annual verification and audit by the Commission on Higher Education on a rotational schedule not to exceed three years.  In addition, the Commission on Higher Education shall provide a report to the Executive Budget Office, the Chairman of the Senate Finance Committee, and the Chairman of the House Ways and Means Committee by October 1 each year summarizing, by institution, issues and concerns as well as institution responses to those issues and concerns discovered as a result of the commission’s verification and/or audit activity during the prior fiscal year, if any.  In addition, by January 15, 2016, the commission shall provide the Chairman of the Senate Finance Committee and the Chairman of the House Ways and Means Committee a detailed estimate of the cost for the commission to establish a statewide state scholarship and grant tracking system for students.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b/>
          <w:color w:val="auto"/>
          <w:szCs w:val="22"/>
        </w:rPr>
        <w:tab/>
      </w:r>
      <w:r w:rsidRPr="00603595">
        <w:rPr>
          <w:rFonts w:cs="Times New Roman"/>
          <w:i/>
          <w:color w:val="auto"/>
          <w:szCs w:val="22"/>
          <w:u w:val="single"/>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 2015.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tab/>
      </w:r>
      <w:r w:rsidRPr="00603595">
        <w:rPr>
          <w:rFonts w:cs="Times New Roman"/>
          <w:i/>
          <w:color w:val="auto"/>
          <w:szCs w:val="22"/>
          <w:u w:val="single"/>
        </w:rPr>
        <w:t>All other state agencies must submit their adopted procedures to monitor expenditures of lottery funds to the Executive Budget Office by October 1, 2015.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t xml:space="preserve">The </w:t>
      </w:r>
      <w:r w:rsidRPr="00603595">
        <w:rPr>
          <w:rFonts w:cs="Times New Roman"/>
          <w:strike/>
          <w:color w:val="auto"/>
          <w:szCs w:val="22"/>
        </w:rPr>
        <w:t>Office of the State Auditor</w:t>
      </w:r>
      <w:r w:rsidRPr="00603595">
        <w:rPr>
          <w:rFonts w:cs="Times New Roman"/>
          <w:b/>
          <w:color w:val="auto"/>
          <w:szCs w:val="22"/>
        </w:rPr>
        <w:t xml:space="preserve"> </w:t>
      </w:r>
      <w:r w:rsidRPr="00603595">
        <w:rPr>
          <w:rFonts w:cs="Times New Roman"/>
          <w:i/>
          <w:color w:val="auto"/>
          <w:szCs w:val="22"/>
          <w:u w:val="single"/>
        </w:rPr>
        <w:t>Executive Budget Office</w:t>
      </w:r>
      <w:r w:rsidRPr="00603595">
        <w:rPr>
          <w:rFonts w:cs="Times New Roman"/>
          <w:color w:val="auto"/>
          <w:szCs w:val="22"/>
        </w:rPr>
        <w:t xml:space="preserve"> shall ensure that state agencies receiving lottery funds have procedures in place to monitor expenditures of lottery funds and that the monitoring procedures are operating effectively.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b/>
          <w:szCs w:val="22"/>
        </w:rPr>
        <w:tab/>
        <w:t>3.2.</w:t>
      </w:r>
      <w:r w:rsidRPr="00603595">
        <w:rPr>
          <w:rFonts w:cs="Times New Roman"/>
          <w:b/>
          <w:szCs w:val="22"/>
        </w:rPr>
        <w:tab/>
      </w:r>
      <w:r w:rsidRPr="00603595">
        <w:rPr>
          <w:rFonts w:cs="Times New Roman"/>
          <w:bCs/>
          <w:szCs w:val="22"/>
        </w:rPr>
        <w:t xml:space="preserve">(LEA: Technology Lottery Funds)  </w:t>
      </w:r>
      <w:r w:rsidRPr="00603595">
        <w:rPr>
          <w:rFonts w:cs="Times New Roman"/>
          <w:bCs/>
          <w:strike/>
          <w:szCs w:val="22"/>
        </w:rPr>
        <w:t xml:space="preserve">For the purposes of the allocation of technology funds from the lottery </w:t>
      </w:r>
      <w:r w:rsidRPr="00603595">
        <w:rPr>
          <w:rFonts w:cs="Times New Roman"/>
          <w:strike/>
          <w:szCs w:val="22"/>
        </w:rPr>
        <w:t>proceeds</w:t>
      </w:r>
      <w:r w:rsidRPr="00603595">
        <w:rPr>
          <w:rFonts w:cs="Times New Roman"/>
          <w:bCs/>
          <w:strike/>
          <w:szCs w:val="22"/>
        </w:rPr>
        <w:t>, $125,000 shall be transferred from the portion designated for two-year institutions to the portion designated for four-year institutions for each University of South Carolina two-year institution that has moved to a four-year status since 2000.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3.3.</w:t>
      </w:r>
      <w:r w:rsidRPr="00603595">
        <w:rPr>
          <w:rFonts w:cs="Times New Roman"/>
          <w:b/>
          <w:szCs w:val="22"/>
        </w:rPr>
        <w:tab/>
      </w:r>
      <w:r w:rsidRPr="00603595">
        <w:rPr>
          <w:rFonts w:cs="Times New Roman"/>
          <w:szCs w:val="22"/>
        </w:rPr>
        <w:t>(LEA: Election Day Sales)  For the current fiscal year, Section 59-150-210(E) is suspended.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b/>
          <w:bCs/>
          <w:szCs w:val="22"/>
        </w:rPr>
        <w:t>3.4.</w:t>
      </w:r>
      <w:r w:rsidRPr="00603595">
        <w:rPr>
          <w:rFonts w:cs="Times New Roman"/>
          <w:szCs w:val="22"/>
        </w:rPr>
        <w:tab/>
        <w:t xml:space="preserve">(LEA: FY 2014-15 Lottery Funding)  </w:t>
      </w:r>
      <w:r w:rsidRPr="00603595">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The Executive Budget Office is directed to prepare the subsequent Lottery Expenditure Account detail budget to reflect the appropriations of the Education Lottery Account as provided in this section.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For Fiscal Year 2014-15 certified net lottery proceeds and investment earnings and any other proceeds identified by this provision are appropriated as follows: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w:t>
      </w:r>
      <w:r w:rsidRPr="00603595">
        <w:rPr>
          <w:rFonts w:cs="Times New Roman"/>
          <w:strike/>
          <w:szCs w:val="22"/>
        </w:rPr>
        <w:tab/>
        <w:t>Commission on Higher Education and State Board for Technical and Comprehensive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Education--Tuition Assistance</w:t>
      </w:r>
      <w:r w:rsidRPr="00603595">
        <w:rPr>
          <w:rFonts w:cs="Times New Roman"/>
          <w:strike/>
          <w:szCs w:val="22"/>
        </w:rPr>
        <w:tab/>
        <w:t>$</w:t>
      </w:r>
      <w:r w:rsidRPr="00603595">
        <w:rPr>
          <w:rFonts w:cs="Times New Roman"/>
          <w:strike/>
          <w:szCs w:val="22"/>
        </w:rPr>
        <w:tab/>
        <w:t>47,400,000;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(2)</w:t>
      </w:r>
      <w:r w:rsidRPr="00603595">
        <w:rPr>
          <w:rFonts w:cs="Times New Roman"/>
          <w:strike/>
          <w:szCs w:val="22"/>
        </w:rPr>
        <w:tab/>
        <w:t>Commission on Higher Education--LIFE Scholarships as provided in Chapter 149, Title 59</w:t>
      </w:r>
      <w:r w:rsidRPr="00603595">
        <w:rPr>
          <w:rFonts w:cs="Times New Roman"/>
          <w:strike/>
          <w:szCs w:val="22"/>
        </w:rPr>
        <w:tab/>
        <w:t>$</w:t>
      </w:r>
      <w:r w:rsidRPr="00603595">
        <w:rPr>
          <w:rFonts w:cs="Times New Roman"/>
          <w:strike/>
          <w:szCs w:val="22"/>
        </w:rPr>
        <w:tab/>
        <w:t>140,824,027;</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w:t>
      </w:r>
      <w:r w:rsidRPr="00603595">
        <w:rPr>
          <w:rFonts w:cs="Times New Roman"/>
          <w:strike/>
          <w:szCs w:val="22"/>
        </w:rPr>
        <w:tab/>
        <w:t>Commission on Higher Education--HOPE Scholarships as provided in Section 59-150-370</w:t>
      </w:r>
      <w:r w:rsidRPr="00603595">
        <w:rPr>
          <w:rFonts w:cs="Times New Roman"/>
          <w:strike/>
          <w:szCs w:val="22"/>
        </w:rPr>
        <w:tab/>
        <w:t>$</w:t>
      </w:r>
      <w:r w:rsidRPr="00603595">
        <w:rPr>
          <w:rFonts w:cs="Times New Roman"/>
          <w:strike/>
          <w:szCs w:val="22"/>
        </w:rPr>
        <w:tab/>
        <w:t>8,476,245;</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(4)</w:t>
      </w:r>
      <w:r w:rsidRPr="00603595">
        <w:rPr>
          <w:rFonts w:cs="Times New Roman"/>
          <w:strike/>
          <w:szCs w:val="22"/>
        </w:rPr>
        <w:tab/>
        <w:t>Commission on Higher Education--Palmetto Fellows Scholarships as provided in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lastRenderedPageBreak/>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Section 59-104-20</w:t>
      </w:r>
      <w:r w:rsidRPr="00603595">
        <w:rPr>
          <w:rFonts w:cs="Times New Roman"/>
          <w:strike/>
          <w:szCs w:val="22"/>
        </w:rPr>
        <w:tab/>
        <w:t>$</w:t>
      </w:r>
      <w:r w:rsidRPr="00603595">
        <w:rPr>
          <w:rFonts w:cs="Times New Roman"/>
          <w:strike/>
          <w:szCs w:val="22"/>
        </w:rPr>
        <w:tab/>
        <w:t>37,648,288;</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(5)</w:t>
      </w:r>
      <w:r w:rsidRPr="00603595">
        <w:rPr>
          <w:rFonts w:cs="Times New Roman"/>
          <w:strike/>
          <w:szCs w:val="22"/>
        </w:rPr>
        <w:tab/>
        <w:t>Commission on Higher Education--Need-Based Grants</w:t>
      </w:r>
      <w:r w:rsidRPr="00603595">
        <w:rPr>
          <w:rFonts w:cs="Times New Roman"/>
          <w:strike/>
          <w:szCs w:val="22"/>
        </w:rPr>
        <w:tab/>
        <w:t>$</w:t>
      </w:r>
      <w:r w:rsidRPr="00603595">
        <w:rPr>
          <w:rFonts w:cs="Times New Roman"/>
          <w:strike/>
          <w:szCs w:val="22"/>
        </w:rPr>
        <w:tab/>
        <w:t>13,000,000;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(6)</w:t>
      </w:r>
      <w:r w:rsidRPr="00603595">
        <w:rPr>
          <w:rFonts w:cs="Times New Roman"/>
          <w:strike/>
          <w:szCs w:val="22"/>
        </w:rPr>
        <w:tab/>
        <w:t>Tuitions Grants Commission--Tuition Grants</w:t>
      </w:r>
      <w:r w:rsidRPr="00603595">
        <w:rPr>
          <w:rFonts w:cs="Times New Roman"/>
          <w:strike/>
          <w:szCs w:val="22"/>
        </w:rPr>
        <w:tab/>
        <w:t>$</w:t>
      </w:r>
      <w:r w:rsidRPr="00603595">
        <w:rPr>
          <w:rFonts w:cs="Times New Roman"/>
          <w:strike/>
          <w:szCs w:val="22"/>
        </w:rPr>
        <w:tab/>
        <w:t>8,258,764;</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(7)</w:t>
      </w:r>
      <w:r w:rsidRPr="00603595">
        <w:rPr>
          <w:rFonts w:cs="Times New Roman"/>
          <w:strike/>
          <w:szCs w:val="22"/>
        </w:rPr>
        <w:tab/>
        <w:t>Commission on Higher Education--National Guard Tuition Repayment Program as provided in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Section 59-111-75</w:t>
      </w:r>
      <w:r w:rsidRPr="00603595">
        <w:rPr>
          <w:rFonts w:cs="Times New Roman"/>
          <w:strike/>
          <w:szCs w:val="22"/>
        </w:rPr>
        <w:tab/>
        <w:t>$</w:t>
      </w:r>
      <w:r w:rsidRPr="00603595">
        <w:rPr>
          <w:rFonts w:cs="Times New Roman"/>
          <w:strike/>
          <w:szCs w:val="22"/>
        </w:rPr>
        <w:tab/>
        <w:t>4,545,000;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(8)</w:t>
      </w:r>
      <w:r w:rsidRPr="00603595">
        <w:rPr>
          <w:rFonts w:cs="Times New Roman"/>
          <w:strike/>
          <w:szCs w:val="22"/>
        </w:rPr>
        <w:tab/>
        <w:t>South Carolina State University</w:t>
      </w:r>
      <w:r w:rsidRPr="00603595">
        <w:rPr>
          <w:rFonts w:cs="Times New Roman"/>
          <w:strike/>
          <w:szCs w:val="22"/>
        </w:rPr>
        <w:tab/>
        <w:t>$</w:t>
      </w:r>
      <w:r w:rsidRPr="00603595">
        <w:rPr>
          <w:rFonts w:cs="Times New Roman"/>
          <w:strike/>
          <w:szCs w:val="22"/>
        </w:rPr>
        <w:tab/>
        <w:t>2,500,000;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(9)</w:t>
      </w:r>
      <w:r w:rsidRPr="00603595">
        <w:rPr>
          <w:rFonts w:cs="Times New Roman"/>
          <w:strike/>
          <w:szCs w:val="22"/>
        </w:rPr>
        <w:tab/>
        <w:t>Technology--Public Four-Year Universities, Two-Year Institutions, and State Technical Colleges</w:t>
      </w:r>
      <w:r w:rsidRPr="00603595">
        <w:rPr>
          <w:rFonts w:cs="Times New Roman"/>
          <w:strike/>
          <w:szCs w:val="22"/>
        </w:rPr>
        <w:tab/>
        <w:t>$</w:t>
      </w:r>
      <w:r w:rsidRPr="00603595">
        <w:rPr>
          <w:rFonts w:cs="Times New Roman"/>
          <w:strike/>
          <w:szCs w:val="22"/>
        </w:rPr>
        <w:tab/>
        <w:t>1,127,825;</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(10)</w:t>
      </w:r>
      <w:r w:rsidRPr="00603595">
        <w:rPr>
          <w:rFonts w:cs="Times New Roman"/>
          <w:strike/>
          <w:szCs w:val="22"/>
        </w:rPr>
        <w:tab/>
        <w:t>Department of Education--K-5 Reading, Math, Science &amp; Social Studies Program as provided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in Section 59-1-525</w:t>
      </w:r>
      <w:r w:rsidRPr="00603595">
        <w:rPr>
          <w:rFonts w:cs="Times New Roman"/>
          <w:strike/>
          <w:szCs w:val="22"/>
        </w:rPr>
        <w:tab/>
        <w:t>$</w:t>
      </w:r>
      <w:r w:rsidRPr="00603595">
        <w:rPr>
          <w:rFonts w:cs="Times New Roman"/>
          <w:strike/>
          <w:szCs w:val="22"/>
        </w:rPr>
        <w:tab/>
        <w:t>24,591,798;</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(11)</w:t>
      </w:r>
      <w:r w:rsidRPr="00603595">
        <w:rPr>
          <w:rFonts w:cs="Times New Roman"/>
          <w:strike/>
          <w:szCs w:val="22"/>
        </w:rPr>
        <w:tab/>
        <w:t>Department of Education--Grades 6-8 Reading, Math, Science &amp; Social Studies Program</w:t>
      </w:r>
      <w:r w:rsidRPr="00603595">
        <w:rPr>
          <w:rFonts w:cs="Times New Roman"/>
          <w:strike/>
          <w:szCs w:val="22"/>
        </w:rPr>
        <w:tab/>
        <w:t>$</w:t>
      </w:r>
      <w:r w:rsidRPr="00603595">
        <w:rPr>
          <w:rFonts w:cs="Times New Roman"/>
          <w:strike/>
          <w:szCs w:val="22"/>
        </w:rPr>
        <w:tab/>
        <w:t>2,000,000;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(12)</w:t>
      </w:r>
      <w:r w:rsidRPr="00603595">
        <w:rPr>
          <w:rFonts w:cs="Times New Roman"/>
          <w:strike/>
          <w:szCs w:val="22"/>
        </w:rPr>
        <w:tab/>
        <w:t>School for the Deaf and the Blind--Technology</w:t>
      </w:r>
      <w:r w:rsidRPr="00603595">
        <w:rPr>
          <w:rFonts w:cs="Times New Roman"/>
          <w:strike/>
          <w:szCs w:val="22"/>
        </w:rPr>
        <w:tab/>
        <w:t>$</w:t>
      </w:r>
      <w:r w:rsidRPr="00603595">
        <w:rPr>
          <w:rFonts w:cs="Times New Roman"/>
          <w:strike/>
          <w:szCs w:val="22"/>
        </w:rPr>
        <w:tab/>
        <w:t>200,000;</w:t>
      </w:r>
      <w:r w:rsidRPr="00603595">
        <w:rPr>
          <w:rFonts w:cs="Times New Roman"/>
          <w:strike/>
          <w:szCs w:val="22"/>
        </w:rPr>
        <w:tab/>
        <w:t>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(13)</w:t>
      </w:r>
      <w:r w:rsidRPr="00603595">
        <w:rPr>
          <w:rFonts w:cs="Times New Roman"/>
          <w:strike/>
          <w:szCs w:val="22"/>
        </w:rPr>
        <w:tab/>
        <w:t>Commission on Higher Education--Higher Education Excellence Enhancement Program</w:t>
      </w:r>
      <w:r w:rsidRPr="00603595">
        <w:rPr>
          <w:rFonts w:cs="Times New Roman"/>
          <w:strike/>
          <w:szCs w:val="22"/>
        </w:rPr>
        <w:tab/>
        <w:t>$</w:t>
      </w:r>
      <w:r w:rsidRPr="00603595">
        <w:rPr>
          <w:rFonts w:cs="Times New Roman"/>
          <w:strike/>
          <w:szCs w:val="22"/>
        </w:rPr>
        <w:tab/>
        <w:t>1,028,053.</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Fiscal Year 2014-15 funds appropriated to the Commission on Higher Education for Tuition Assistance must be distributed to the technical colleges and two-year institutions as provided in Section 59</w:t>
      </w:r>
      <w:r w:rsidRPr="00603595">
        <w:rPr>
          <w:rFonts w:cs="Times New Roman"/>
          <w:strike/>
          <w:szCs w:val="22"/>
        </w:rPr>
        <w:noBreakHyphen/>
        <w:t>150-360.  Annually the State Board for Technical and Comprehensive Education and the Commission on Higher Education shall develop the Tuition Assistance distribution of funds appropriated.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Of the funds appropriated to South Carolina State University, $250,000 may be used for the BRIDGE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The provisions of Section 2-75-30 of the 1976 Code regarding the aggregate amount of funding provided for the Centers of Excellence Matching Endowment are suspended for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Fiscal Year 2014-15 net lottery proceeds and investment earnings in excess of the certified net lottery proceeds and investment earnings for this period are appropriated and must be used to ensure that all LIFE, HOPE, and Palmetto Fellows Scholarships for Fiscal Year 2014-15 are fully funded.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If the lottery revenue received for Fiscal Year 2014-15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The Commission on Higher Education is authorized to use up to $260,000 of the funds appropriated in this provision for LIFE, HOPE, and Palmetto Fellows scholarships to provide the necessary level of program support for the scholarship award process.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For Fiscal Year 2014-15, funds certified from unclaimed prizes are appropriated as follows: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w:t>
      </w:r>
      <w:r w:rsidRPr="00603595">
        <w:rPr>
          <w:rFonts w:cs="Times New Roman"/>
          <w:strike/>
          <w:szCs w:val="22"/>
        </w:rPr>
        <w:tab/>
        <w:t>Department of Alcohol and Other Drug Abuse Services--Gambling Addiction Services</w:t>
      </w:r>
      <w:r w:rsidRPr="00603595">
        <w:rPr>
          <w:rFonts w:cs="Times New Roman"/>
          <w:strike/>
          <w:szCs w:val="22"/>
        </w:rPr>
        <w:tab/>
        <w:t>$</w:t>
      </w:r>
      <w:r w:rsidRPr="00603595">
        <w:rPr>
          <w:rFonts w:cs="Times New Roman"/>
          <w:strike/>
          <w:szCs w:val="22"/>
        </w:rPr>
        <w:tab/>
        <w:t>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(2)</w:t>
      </w:r>
      <w:r w:rsidRPr="00603595">
        <w:rPr>
          <w:rFonts w:cs="Times New Roman"/>
          <w:strike/>
          <w:szCs w:val="22"/>
        </w:rPr>
        <w:tab/>
        <w:t>Commission on Higher Education--Higher Education Excellence Enhancement Program</w:t>
      </w:r>
      <w:r w:rsidRPr="00603595">
        <w:rPr>
          <w:rFonts w:cs="Times New Roman"/>
          <w:strike/>
          <w:szCs w:val="22"/>
        </w:rPr>
        <w:tab/>
        <w:t>$</w:t>
      </w:r>
      <w:r w:rsidRPr="00603595">
        <w:rPr>
          <w:rFonts w:cs="Times New Roman"/>
          <w:strike/>
          <w:szCs w:val="22"/>
        </w:rPr>
        <w:tab/>
        <w:t>2,950,000;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w:t>
      </w:r>
      <w:r w:rsidRPr="00603595">
        <w:rPr>
          <w:rFonts w:cs="Times New Roman"/>
          <w:strike/>
          <w:szCs w:val="22"/>
        </w:rPr>
        <w:tab/>
        <w:t>Department of Education--K-5 Reading, Math, Science &amp; Social Studies Program as provided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lastRenderedPageBreak/>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in Section 59-1-525</w:t>
      </w:r>
      <w:r w:rsidRPr="00603595">
        <w:rPr>
          <w:rFonts w:cs="Times New Roman"/>
          <w:strike/>
          <w:szCs w:val="22"/>
        </w:rPr>
        <w:tab/>
        <w:t>$</w:t>
      </w:r>
      <w:r w:rsidRPr="00603595">
        <w:rPr>
          <w:rFonts w:cs="Times New Roman"/>
          <w:strike/>
          <w:szCs w:val="22"/>
        </w:rPr>
        <w:tab/>
        <w:t>2,300,000;</w:t>
      </w:r>
    </w:p>
    <w:p w:rsidR="00F73F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(4)</w:t>
      </w:r>
      <w:r w:rsidRPr="00603595">
        <w:rPr>
          <w:rFonts w:cs="Times New Roman"/>
          <w:strike/>
          <w:szCs w:val="22"/>
        </w:rPr>
        <w:tab/>
        <w:t>Commission on Higher Education and State Board for Technical and Comprehensive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Education--Tuition Assistance</w:t>
      </w:r>
      <w:r w:rsidRPr="00603595">
        <w:rPr>
          <w:rFonts w:cs="Times New Roman"/>
          <w:strike/>
          <w:szCs w:val="22"/>
        </w:rPr>
        <w:tab/>
        <w:t>$</w:t>
      </w:r>
      <w:r w:rsidRPr="00603595">
        <w:rPr>
          <w:rFonts w:cs="Times New Roman"/>
          <w:strike/>
          <w:szCs w:val="22"/>
        </w:rPr>
        <w:tab/>
        <w:t>1,700,000;</w:t>
      </w:r>
      <w:r w:rsidRPr="00603595">
        <w:rPr>
          <w:rFonts w:cs="Times New Roman"/>
          <w:strike/>
          <w:szCs w:val="22"/>
        </w:rPr>
        <w:tab/>
        <w:t>and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(5)</w:t>
      </w:r>
      <w:r w:rsidRPr="00603595">
        <w:rPr>
          <w:rFonts w:cs="Times New Roman"/>
          <w:strike/>
          <w:szCs w:val="22"/>
        </w:rPr>
        <w:tab/>
        <w:t>Department of Education--New School Buses</w:t>
      </w:r>
      <w:r w:rsidRPr="00603595">
        <w:rPr>
          <w:rFonts w:cs="Times New Roman"/>
          <w:strike/>
          <w:szCs w:val="22"/>
        </w:rPr>
        <w:tab/>
        <w:t>$</w:t>
      </w:r>
      <w:r w:rsidRPr="00603595">
        <w:rPr>
          <w:rFonts w:cs="Times New Roman"/>
          <w:strike/>
          <w:szCs w:val="22"/>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trike/>
          <w:szCs w:val="22"/>
        </w:rPr>
        <w:t>If the lottery revenue received from certified unclaimed prizes for Fiscal Year 2014-15 is less than the amounts appropriated, the projects and programs receiving appropriations for any such year shall have their appropriations reduced on a pro rata basis.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Any unclaimed prize funds available in excess of the Board of Economic Advisors estimate shall be appropriated as follows: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w:t>
      </w:r>
      <w:r w:rsidRPr="00603595">
        <w:rPr>
          <w:rFonts w:cs="Times New Roman"/>
          <w:strike/>
          <w:szCs w:val="22"/>
        </w:rPr>
        <w:tab/>
        <w:t>Commission on Higher Education--Partnership Among South Carolina Academic Libraries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(PASCAL) Program</w:t>
      </w:r>
      <w:r w:rsidRPr="00603595">
        <w:rPr>
          <w:rFonts w:cs="Times New Roman"/>
          <w:strike/>
          <w:szCs w:val="22"/>
        </w:rPr>
        <w:tab/>
        <w:t>$</w:t>
      </w:r>
      <w:r w:rsidRPr="00603595">
        <w:rPr>
          <w:rFonts w:cs="Times New Roman"/>
          <w:strike/>
          <w:szCs w:val="22"/>
        </w:rPr>
        <w:tab/>
        <w:t>1,500,000;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(2)</w:t>
      </w:r>
      <w:r w:rsidRPr="00603595">
        <w:rPr>
          <w:rFonts w:cs="Times New Roman"/>
          <w:strike/>
          <w:szCs w:val="22"/>
        </w:rPr>
        <w:tab/>
        <w:t>Department of Education--New School Buses</w:t>
      </w:r>
      <w:r w:rsidRPr="00603595">
        <w:rPr>
          <w:rFonts w:cs="Times New Roman"/>
          <w:strike/>
          <w:szCs w:val="22"/>
        </w:rPr>
        <w:tab/>
        <w:t>$</w:t>
      </w:r>
      <w:r w:rsidRPr="00603595">
        <w:rPr>
          <w:rFonts w:cs="Times New Roman"/>
          <w:strike/>
          <w:szCs w:val="22"/>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w:t>
      </w:r>
      <w:r w:rsidRPr="00603595">
        <w:rPr>
          <w:rFonts w:cs="Times New Roman"/>
          <w:strike/>
          <w:szCs w:val="22"/>
        </w:rPr>
        <w:tab/>
        <w:t>Department of Education--Instructional Materials</w:t>
      </w:r>
      <w:r w:rsidRPr="00603595">
        <w:rPr>
          <w:rFonts w:cs="Times New Roman"/>
          <w:strike/>
          <w:szCs w:val="22"/>
        </w:rPr>
        <w:tab/>
        <w:t>$</w:t>
      </w:r>
      <w:r w:rsidRPr="00603595">
        <w:rPr>
          <w:rFonts w:cs="Times New Roman"/>
          <w:strike/>
          <w:szCs w:val="22"/>
        </w:rPr>
        <w:tab/>
        <w:t>3,000,000;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(4)</w:t>
      </w:r>
      <w:r w:rsidRPr="00603595">
        <w:rPr>
          <w:rFonts w:cs="Times New Roman"/>
          <w:strike/>
          <w:szCs w:val="22"/>
        </w:rPr>
        <w:tab/>
        <w:t>State Library--Aid to County Libraries</w:t>
      </w:r>
      <w:r w:rsidRPr="00603595">
        <w:rPr>
          <w:rFonts w:cs="Times New Roman"/>
          <w:strike/>
          <w:szCs w:val="22"/>
        </w:rPr>
        <w:tab/>
        <w:t>$</w:t>
      </w:r>
      <w:r w:rsidRPr="00603595">
        <w:rPr>
          <w:rFonts w:cs="Times New Roman"/>
          <w:strike/>
          <w:szCs w:val="22"/>
        </w:rPr>
        <w:tab/>
        <w:t>2,000,000;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(5)</w:t>
      </w:r>
      <w:r w:rsidRPr="00603595">
        <w:rPr>
          <w:rFonts w:cs="Times New Roman"/>
          <w:strike/>
          <w:szCs w:val="22"/>
        </w:rPr>
        <w:tab/>
        <w:t>Commission on Higher Education--Technology-Public Four-Year Universities, Two-Year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Institutions, and State Technical Schools</w:t>
      </w:r>
      <w:r w:rsidRPr="00603595">
        <w:rPr>
          <w:rFonts w:cs="Times New Roman"/>
          <w:strike/>
          <w:szCs w:val="22"/>
        </w:rPr>
        <w:tab/>
        <w:t>$</w:t>
      </w:r>
      <w:r w:rsidRPr="00603595">
        <w:rPr>
          <w:rFonts w:cs="Times New Roman"/>
          <w:strike/>
          <w:szCs w:val="22"/>
        </w:rPr>
        <w:tab/>
        <w:t>5,335,897;</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(6)</w:t>
      </w:r>
      <w:r w:rsidRPr="00603595">
        <w:rPr>
          <w:rFonts w:cs="Times New Roman"/>
          <w:strike/>
          <w:szCs w:val="22"/>
        </w:rPr>
        <w:tab/>
        <w:t>Commission on Higher Education--Higher Education Excellence Enhancement Program</w:t>
      </w:r>
      <w:r w:rsidRPr="00603595">
        <w:rPr>
          <w:rFonts w:cs="Times New Roman"/>
          <w:strike/>
          <w:szCs w:val="22"/>
        </w:rPr>
        <w:tab/>
        <w:t>$</w:t>
      </w:r>
      <w:r w:rsidRPr="00603595">
        <w:rPr>
          <w:rFonts w:cs="Times New Roman"/>
          <w:strike/>
          <w:szCs w:val="22"/>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(7)</w:t>
      </w:r>
      <w:r w:rsidRPr="00603595">
        <w:rPr>
          <w:rFonts w:cs="Times New Roman"/>
          <w:strike/>
          <w:szCs w:val="22"/>
        </w:rPr>
        <w:tab/>
        <w:t>State Board for Technical and Comprehensive Education--Allied Health Initiative</w:t>
      </w:r>
      <w:r w:rsidRPr="00603595">
        <w:rPr>
          <w:rFonts w:cs="Times New Roman"/>
          <w:strike/>
          <w:szCs w:val="22"/>
        </w:rPr>
        <w:tab/>
        <w:t>$</w:t>
      </w:r>
      <w:r w:rsidRPr="00603595">
        <w:rPr>
          <w:rFonts w:cs="Times New Roman"/>
          <w:strike/>
          <w:szCs w:val="22"/>
        </w:rPr>
        <w:tab/>
        <w:t>4,000,000;</w:t>
      </w:r>
      <w:r w:rsidRPr="00603595">
        <w:rPr>
          <w:rFonts w:cs="Times New Roman"/>
          <w:strike/>
          <w:szCs w:val="22"/>
        </w:rPr>
        <w:tab/>
      </w:r>
      <w:r w:rsidRPr="00603595">
        <w:rPr>
          <w:rFonts w:cs="Times New Roman"/>
          <w:strike/>
          <w:szCs w:val="22"/>
        </w:rPr>
        <w:tab/>
        <w:t>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(8)</w:t>
      </w:r>
      <w:r w:rsidRPr="00603595">
        <w:rPr>
          <w:rFonts w:cs="Times New Roman"/>
          <w:strike/>
          <w:szCs w:val="22"/>
        </w:rPr>
        <w:tab/>
        <w:t>Commission on Higher Education--Critical Needs Nursing Program</w:t>
      </w:r>
      <w:r w:rsidRPr="00603595">
        <w:rPr>
          <w:rFonts w:cs="Times New Roman"/>
          <w:strike/>
          <w:szCs w:val="22"/>
        </w:rPr>
        <w:tab/>
        <w:t>$</w:t>
      </w:r>
      <w:r w:rsidRPr="00603595">
        <w:rPr>
          <w:rFonts w:cs="Times New Roman"/>
          <w:strike/>
          <w:szCs w:val="22"/>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trike/>
          <w:szCs w:val="22"/>
        </w:rPr>
        <w:t>All additional revenue in excess of the amount certified by the Board of Economic Advisors for unclaimed prizes shall be distributed to the Commission on Higher Education for LIFE, HOPE, and Palmetto Fellows Scholarships.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For Fiscal Year 2014-15, net lottery proceeds and investment earnings realized from Fiscal Year 2013-14 estimated surplus are appropriated as follows on a pro-rata basis: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w:t>
      </w:r>
      <w:r w:rsidRPr="00603595">
        <w:rPr>
          <w:rFonts w:cs="Times New Roman"/>
          <w:strike/>
          <w:szCs w:val="22"/>
        </w:rPr>
        <w:tab/>
        <w:t>Department of Education--K-12 Technology Initiative</w:t>
      </w:r>
      <w:r w:rsidRPr="00603595">
        <w:rPr>
          <w:rFonts w:cs="Times New Roman"/>
          <w:strike/>
          <w:szCs w:val="22"/>
        </w:rPr>
        <w:tab/>
        <w:t>$</w:t>
      </w:r>
      <w:r w:rsidRPr="00603595">
        <w:rPr>
          <w:rFonts w:cs="Times New Roman"/>
          <w:strike/>
          <w:szCs w:val="22"/>
        </w:rPr>
        <w:tab/>
        <w:t>29,288,976;</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(2)</w:t>
      </w:r>
      <w:r w:rsidRPr="00603595">
        <w:rPr>
          <w:rFonts w:cs="Times New Roman"/>
          <w:strike/>
          <w:szCs w:val="22"/>
        </w:rPr>
        <w:tab/>
        <w:t>Commission on Higher Education--Technology-Public Four-Year Institutions, Two-Year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Institutions, and Technical Colleges</w:t>
      </w:r>
      <w:r w:rsidRPr="00603595">
        <w:rPr>
          <w:rFonts w:cs="Times New Roman"/>
          <w:strike/>
          <w:szCs w:val="22"/>
        </w:rPr>
        <w:tab/>
        <w:t>$</w:t>
      </w:r>
      <w:r w:rsidRPr="00603595">
        <w:rPr>
          <w:rFonts w:cs="Times New Roman"/>
          <w:strike/>
          <w:szCs w:val="22"/>
        </w:rPr>
        <w:tab/>
        <w:t>5,558,670;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w:t>
      </w:r>
      <w:r w:rsidRPr="00603595">
        <w:rPr>
          <w:rFonts w:cs="Times New Roman"/>
          <w:strike/>
          <w:szCs w:val="22"/>
        </w:rPr>
        <w:tab/>
        <w:t>Department of Education--Instructional Materials</w:t>
      </w:r>
      <w:r w:rsidRPr="00603595">
        <w:rPr>
          <w:rFonts w:cs="Times New Roman"/>
          <w:strike/>
          <w:szCs w:val="22"/>
        </w:rPr>
        <w:tab/>
        <w:t>$</w:t>
      </w:r>
      <w:r w:rsidRPr="00603595">
        <w:rPr>
          <w:rFonts w:cs="Times New Roman"/>
          <w:strike/>
          <w:szCs w:val="22"/>
        </w:rPr>
        <w:tab/>
        <w:t>3,904,095;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(4)</w:t>
      </w:r>
      <w:r w:rsidRPr="00603595">
        <w:rPr>
          <w:rFonts w:cs="Times New Roman"/>
          <w:strike/>
          <w:szCs w:val="22"/>
        </w:rPr>
        <w:tab/>
        <w:t>Commission on Higher Education--Summer Semester Eligibility</w:t>
      </w:r>
      <w:r w:rsidRPr="00603595">
        <w:rPr>
          <w:rFonts w:cs="Times New Roman"/>
          <w:strike/>
          <w:szCs w:val="22"/>
        </w:rPr>
        <w:tab/>
        <w:t>$</w:t>
      </w:r>
      <w:r w:rsidRPr="00603595">
        <w:rPr>
          <w:rFonts w:cs="Times New Roman"/>
          <w:strike/>
          <w:szCs w:val="22"/>
        </w:rPr>
        <w:tab/>
        <w:t>1,718,902;</w:t>
      </w:r>
      <w:r w:rsidRPr="00603595">
        <w:rPr>
          <w:rFonts w:cs="Times New Roman"/>
          <w:strike/>
          <w:szCs w:val="22"/>
        </w:rPr>
        <w:tab/>
        <w:t>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(5)</w:t>
      </w:r>
      <w:r w:rsidRPr="00603595">
        <w:rPr>
          <w:rFonts w:cs="Times New Roman"/>
          <w:strike/>
          <w:szCs w:val="22"/>
        </w:rPr>
        <w:tab/>
        <w:t>Department of Education--Digital Instructional Materials</w:t>
      </w:r>
      <w:r w:rsidRPr="00603595">
        <w:rPr>
          <w:rFonts w:cs="Times New Roman"/>
          <w:strike/>
          <w:szCs w:val="22"/>
        </w:rPr>
        <w:tab/>
        <w:t>$</w:t>
      </w:r>
      <w:r w:rsidRPr="00603595">
        <w:rPr>
          <w:rFonts w:cs="Times New Roman"/>
          <w:strike/>
          <w:szCs w:val="22"/>
        </w:rPr>
        <w:tab/>
        <w:t>5,000,000.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Funds appropriated to the Department of Education for the K-12 Technology Initiative shall be distributed to the public school districts of the state, the special schools of the state and the South Carolina Public Charter School District, per pupil, based on the previous year’s 135-day average daily membership, according to the below calculations:  (1) For a school district with a poverty index of less than 75: $35 per ADM; (2) For a school district with a poverty index of at least 75 but no more than 85: $50 per ADM; or (3) For a school district with a poverty index of 85 or greater or a special school with no defined poverty index: $70 per ADM.</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The Department of Education may adjust the per-ADM rates for each of the three classes defined above in order to conform to actual levels of student attendance and available appropriations, provided that the per-ADM rate for each class is adjusted by the same percentage.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lastRenderedPageBreak/>
        <w:tab/>
      </w:r>
      <w:r w:rsidRPr="00603595">
        <w:rPr>
          <w:rFonts w:cs="Times New Roman"/>
          <w:strike/>
          <w:szCs w:val="22"/>
        </w:rPr>
        <w:t>Funds distributed to a school district through the K-12 Technology Initiative may only be used for the following purposes: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A school district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Funds appropriated for the K-12 Technology Initiative may not be used to supplant existing school district expenditures on technology.  By June 30, 2015, each school district that receives funding through the K-12 Technology Initiative during Fiscal Year 2014-15 must provide the K-12 Technology Initiative Committee with an itemized report on the amounts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K-12 Technology Initiative Committee shall support school districts’ efforts to obtain these reimbursements.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A student may receive a Palmetto Fellows or LIFE scholarship award during the summer</w:t>
      </w:r>
      <w:r w:rsidRPr="00603595">
        <w:rPr>
          <w:rFonts w:cs="Times New Roman"/>
          <w:b/>
          <w:strike/>
          <w:szCs w:val="22"/>
        </w:rPr>
        <w:t>,</w:t>
      </w:r>
      <w:r w:rsidRPr="00603595">
        <w:rPr>
          <w:rFonts w:cs="Times New Roman"/>
          <w:strike/>
          <w:szCs w:val="22"/>
        </w:rPr>
        <w:t xml:space="preserve"> in addition to fall and spring semesters of an academic year</w:t>
      </w:r>
      <w:r w:rsidRPr="00603595">
        <w:rPr>
          <w:rFonts w:cs="Times New Roman"/>
          <w:b/>
          <w:strike/>
          <w:szCs w:val="22"/>
        </w:rPr>
        <w:t>,</w:t>
      </w:r>
      <w:r w:rsidRPr="00603595">
        <w:rPr>
          <w:rFonts w:cs="Times New Roman"/>
          <w:strike/>
          <w:szCs w:val="22"/>
        </w:rPr>
        <w:t xml:space="preserve"> provided continued eligibility requirements are met as of the end of the spring semester.  Students must enroll full-time</w:t>
      </w:r>
      <w:r w:rsidRPr="00603595">
        <w:rPr>
          <w:rFonts w:cs="Times New Roman"/>
          <w:b/>
          <w:strike/>
          <w:szCs w:val="22"/>
        </w:rPr>
        <w:t>,</w:t>
      </w:r>
      <w:r w:rsidRPr="00603595">
        <w:rPr>
          <w:rFonts w:cs="Times New Roman"/>
          <w:strike/>
          <w:szCs w:val="22"/>
        </w:rPr>
        <w:t xml:space="preserve"> which for purposes of the summer award will require enrollment in at least twelve hours over the course of the summer</w:t>
      </w:r>
      <w:r w:rsidRPr="00603595">
        <w:rPr>
          <w:rFonts w:cs="Times New Roman"/>
          <w:b/>
          <w:strike/>
          <w:szCs w:val="22"/>
        </w:rPr>
        <w:t>.</w:t>
      </w:r>
      <w:r w:rsidRPr="00603595">
        <w:rPr>
          <w:rFonts w:cs="Times New Roman"/>
          <w:strike/>
          <w:szCs w:val="22"/>
        </w:rPr>
        <w:t xml:space="preserve">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completed by the student during summer sessions.  If awarded in the summer, a student’s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For Fiscal Year 2014-15, net lottery proceeds and investment earnings realized in the prior fiscal year above the amount needed to fund the appropriations in this provision (including the net lottery proceeds and investment earnings realized from Fiscal Year 2013-14 estimated surplus) are appropriated as follows on a pro-rata basis: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w:t>
      </w:r>
      <w:r w:rsidRPr="00603595">
        <w:rPr>
          <w:rFonts w:cs="Times New Roman"/>
          <w:strike/>
          <w:szCs w:val="22"/>
        </w:rPr>
        <w:tab/>
        <w:t>Commission on Higher Education--Public Four-Year Universities, Two-Year Branch Campuses,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and State Technical Colleges-Critical Equipment Repair and Replacement</w:t>
      </w:r>
      <w:r w:rsidRPr="00603595">
        <w:rPr>
          <w:rFonts w:cs="Times New Roman"/>
          <w:strike/>
          <w:szCs w:val="22"/>
        </w:rPr>
        <w:tab/>
        <w:t>$</w:t>
      </w:r>
      <w:r w:rsidRPr="00603595">
        <w:rPr>
          <w:rFonts w:cs="Times New Roman"/>
          <w:strike/>
          <w:szCs w:val="22"/>
        </w:rPr>
        <w:tab/>
        <w:t>10,351,128;</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(2)</w:t>
      </w:r>
      <w:r w:rsidRPr="00603595">
        <w:rPr>
          <w:rFonts w:cs="Times New Roman"/>
          <w:strike/>
          <w:szCs w:val="22"/>
        </w:rPr>
        <w:tab/>
        <w:t>Department of Education--New School Buses</w:t>
      </w:r>
      <w:r w:rsidRPr="00603595">
        <w:rPr>
          <w:rFonts w:cs="Times New Roman"/>
          <w:strike/>
          <w:szCs w:val="22"/>
        </w:rPr>
        <w:tab/>
        <w:t>$</w:t>
      </w:r>
      <w:r w:rsidRPr="00603595">
        <w:rPr>
          <w:rFonts w:cs="Times New Roman"/>
          <w:strike/>
          <w:szCs w:val="22"/>
        </w:rPr>
        <w:tab/>
        <w:t>2,571,519;</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w:t>
      </w:r>
      <w:r w:rsidRPr="00603595">
        <w:rPr>
          <w:rFonts w:cs="Times New Roman"/>
          <w:strike/>
          <w:szCs w:val="22"/>
        </w:rPr>
        <w:tab/>
        <w:t>Commission on Higher Education--Technology-Public Four-Year Universities, Two-Year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Institutions, and State Technical Colleges</w:t>
      </w:r>
      <w:r w:rsidRPr="00603595">
        <w:rPr>
          <w:rFonts w:cs="Times New Roman"/>
          <w:strike/>
          <w:szCs w:val="22"/>
        </w:rPr>
        <w:tab/>
        <w:t>$</w:t>
      </w:r>
      <w:r w:rsidRPr="00603595">
        <w:rPr>
          <w:rFonts w:cs="Times New Roman"/>
          <w:strike/>
          <w:szCs w:val="22"/>
        </w:rPr>
        <w:tab/>
        <w:t>1,400,000;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(4)</w:t>
      </w:r>
      <w:r w:rsidRPr="00603595">
        <w:rPr>
          <w:rFonts w:cs="Times New Roman"/>
          <w:strike/>
          <w:szCs w:val="22"/>
        </w:rPr>
        <w:tab/>
        <w:t>Department of Education--K-5 Reading, Math, Science and Social Studies Program as provided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in Section 59-1-525</w:t>
      </w:r>
      <w:r w:rsidRPr="00603595">
        <w:rPr>
          <w:rFonts w:cs="Times New Roman"/>
          <w:strike/>
          <w:szCs w:val="22"/>
        </w:rPr>
        <w:tab/>
        <w:t>$</w:t>
      </w:r>
      <w:r w:rsidRPr="00603595">
        <w:rPr>
          <w:rFonts w:cs="Times New Roman"/>
          <w:strike/>
          <w:szCs w:val="22"/>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(5)</w:t>
      </w:r>
      <w:r w:rsidRPr="00603595">
        <w:rPr>
          <w:rFonts w:cs="Times New Roman"/>
          <w:strike/>
          <w:szCs w:val="22"/>
        </w:rPr>
        <w:tab/>
        <w:t>Commission on Higher Education--Higher Education Excellence Enhancement Program</w:t>
      </w:r>
      <w:r w:rsidRPr="00603595">
        <w:rPr>
          <w:rFonts w:cs="Times New Roman"/>
          <w:strike/>
          <w:szCs w:val="22"/>
        </w:rPr>
        <w:tab/>
        <w:t>$</w:t>
      </w:r>
      <w:r w:rsidRPr="00603595">
        <w:rPr>
          <w:rFonts w:cs="Times New Roman"/>
          <w:strike/>
          <w:szCs w:val="22"/>
        </w:rPr>
        <w:tab/>
        <w:t>650,000;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(6)</w:t>
      </w:r>
      <w:r w:rsidRPr="00603595">
        <w:rPr>
          <w:rFonts w:cs="Times New Roman"/>
          <w:strike/>
          <w:szCs w:val="22"/>
        </w:rPr>
        <w:tab/>
        <w:t>Commission on Higher Education--Nonprofit, Four-Year Institution of Higher Learning,</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lastRenderedPageBreak/>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Founded in 1956, is a Member of ACSI, Whose Campus Has Been Continuously Situated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in the Same Location in this State Since 1961-Maintenance and Improvement in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Classroom, Library, Laboratory, or Other Institutional Facilities</w:t>
      </w:r>
      <w:r w:rsidRPr="00603595">
        <w:rPr>
          <w:rFonts w:cs="Times New Roman"/>
          <w:strike/>
          <w:szCs w:val="22"/>
        </w:rPr>
        <w:tab/>
        <w:t>$</w:t>
      </w:r>
      <w:r w:rsidRPr="00603595">
        <w:rPr>
          <w:rFonts w:cs="Times New Roman"/>
          <w:strike/>
          <w:szCs w:val="22"/>
        </w:rPr>
        <w:tab/>
        <w:t>150,000;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(7)</w:t>
      </w:r>
      <w:r w:rsidRPr="00603595">
        <w:rPr>
          <w:rFonts w:cs="Times New Roman"/>
          <w:strike/>
          <w:szCs w:val="22"/>
        </w:rPr>
        <w:tab/>
        <w:t>Commission on Higher Education--Nonprofit, Bachelors Level Institution of Higher</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Learning, Established in 1894, is a Member of TRACS, with sixty percent or More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Low-Income Students - Maintenance and Improvement in Classroom, Library,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Laboratory, or Other Institutional Facilities</w:t>
      </w:r>
      <w:r w:rsidRPr="00603595">
        <w:rPr>
          <w:rFonts w:cs="Times New Roman"/>
          <w:strike/>
          <w:szCs w:val="22"/>
        </w:rPr>
        <w:tab/>
        <w:t>$</w:t>
      </w:r>
      <w:r w:rsidRPr="00603595">
        <w:rPr>
          <w:rFonts w:cs="Times New Roman"/>
          <w:strike/>
          <w:szCs w:val="22"/>
        </w:rPr>
        <w:tab/>
        <w:t>150,000;</w:t>
      </w:r>
      <w:r w:rsidRPr="00603595">
        <w:rPr>
          <w:rFonts w:cs="Times New Roman"/>
          <w:strike/>
          <w:szCs w:val="22"/>
        </w:rPr>
        <w:tab/>
      </w:r>
      <w:r w:rsidRPr="00603595">
        <w:rPr>
          <w:rFonts w:cs="Times New Roman"/>
          <w:strike/>
          <w:szCs w:val="22"/>
        </w:rPr>
        <w:tab/>
        <w:t>and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(8)</w:t>
      </w:r>
      <w:r w:rsidRPr="00603595">
        <w:rPr>
          <w:rFonts w:cs="Times New Roman"/>
          <w:strike/>
          <w:szCs w:val="22"/>
        </w:rPr>
        <w:tab/>
        <w:t>Commission on Higher Education--Nonprofit, Four-Year Comprehensive Institution of</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Higher Learning, First Established as a College in 1908, is SACS Accredited, with forty</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percent or More Minority Enrollment-Support for Memorial Professorships for the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Purpose of Helping the College Recruit and Retain Faculty Members Whose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Research, Teaching and Service Uniquely Contribute to the Mission of the College</w:t>
      </w:r>
      <w:r w:rsidRPr="00603595">
        <w:rPr>
          <w:rFonts w:cs="Times New Roman"/>
          <w:strike/>
          <w:szCs w:val="22"/>
        </w:rPr>
        <w:tab/>
        <w:t>$</w:t>
      </w:r>
      <w:r w:rsidRPr="00603595">
        <w:rPr>
          <w:rFonts w:cs="Times New Roman"/>
          <w:strike/>
          <w:szCs w:val="22"/>
        </w:rPr>
        <w:tab/>
        <w:t>150,000.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Of the funds appropriated in sub item (1) above for the Commission on Higher Education--Public Four-Year Universities, Two-Year Branch Campuses, and State Technical Colleges--Critical Equipment Repair and Replacement, $8,351,128 is designated for critical equipment repair and replacement at public four-year universities and two-year branch campuses and must be distributed based on the methodology described below, and $2,000,000 is to be transferred by the commission to the State Board for Technical and Comprehensive Education for distribution to each of the State’s sixteen technical colleges for critical STEM equipment repair and replacement.  Distribution of the $2,000,000 is to be made by a formula to be developed by the State Board for Technical and Comprehensive Education in consultation with the colleges Chief Business Officers for approval by the State Board’s Presidents Council.  Based on the methodology described below, funds designated in this provision to the Commission on Higher Education for critical equipment repair and replacement at public four-year universities and two-year branch campuses may only used for the repair, maintenance or replacement of life, safety, and/or other critical equipment and systems that are necessary for the safe and efficient operation of an institution’s physical plant in its support of the institution’s educational purpose.  Funds must not be used for new construction and may only be distributed to an institution to the extent the funds are matched by the institution for necessary repair and maintenance projects generally.  Matching funds exclude supplemental, capital reserve, lottery, or other nonrecurring state funds appropriated to an institution either in the current fiscal year or from a prior fiscal year for repair and maintenance or deferred maintenance projects.  Prior to the distribution of these funds, institutions must certify to the commission, in a manner it prescribes, the extent to which they have met this requirement, including the sources of funds utilized to meet this requirement.  The commission shall notify the Joint Bond Review Committee of the certification received pursuant to this provision.  Upon certification, the funds shall be distributed to institutions on a pro rata basis based on the distribution methodology described below provided that the distribution does not exceed an institution’s pro rata share or the amount matched by the institution if less than that share.  The distribution methodology to be used by the commission shall be based on each institution’s proportion of general fund appropriation in Part IA of Act 101 of 2013 as compared to the total general fund appropriation in that Act for all public four-year universities and two</w:t>
      </w:r>
      <w:r w:rsidRPr="00603595">
        <w:rPr>
          <w:rFonts w:cs="Times New Roman"/>
          <w:strike/>
          <w:szCs w:val="22"/>
        </w:rPr>
        <w:noBreakHyphen/>
        <w:t xml:space="preserve">year branch campuses.  Funds not matched and distributed shall be carried forward by the commission and used for LIFE, HOPE, and Palmetto Fellows Scholarships.  Not later than one hundred and twenty days after the close of the fiscal year, the commission shall report to the Chairman of the Senate Finance Committee and the Chairman of the House Ways and Means Committee regarding </w:t>
      </w:r>
      <w:r w:rsidRPr="00603595">
        <w:rPr>
          <w:rFonts w:cs="Times New Roman"/>
          <w:strike/>
          <w:szCs w:val="22"/>
        </w:rPr>
        <w:lastRenderedPageBreak/>
        <w:t>the utilization of this provision specifically, as well as the amount spent in the current fiscal year by each public institution of higher learning, by source of funds, on repair and maintenance projects generally, including restoration and renewal of existing facilities or infrastructure, and the amount of repair and maintenance, including restoration and renewal projects, deferred to a subsequent fiscal year by each institution, if any, and the reasons for the deferral.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i/>
          <w:szCs w:val="22"/>
          <w:u w:val="single"/>
        </w:rPr>
        <w:t>3.5.</w:t>
      </w:r>
      <w:r w:rsidRPr="00603595">
        <w:rPr>
          <w:rFonts w:cs="Times New Roman"/>
          <w:i/>
          <w:szCs w:val="22"/>
          <w:u w:val="single"/>
        </w:rPr>
        <w:tab/>
        <w:t>(LEA: Higher Education Allocations)</w:t>
      </w:r>
      <w:r w:rsidRPr="00603595">
        <w:rPr>
          <w:rFonts w:cs="Times New Roman"/>
          <w:b/>
          <w:szCs w:val="22"/>
        </w:rPr>
        <w:t xml:space="preserve">  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603595">
        <w:rPr>
          <w:rFonts w:cs="Times New Roman"/>
        </w:rPr>
        <w:tab/>
      </w:r>
      <w:r w:rsidRPr="00603595">
        <w:rPr>
          <w:rFonts w:cs="Times New Roman"/>
          <w:b/>
          <w:bCs/>
          <w:i/>
          <w:u w:val="single"/>
        </w:rPr>
        <w:t>3.6.</w:t>
      </w:r>
      <w:r w:rsidRPr="00603595">
        <w:rPr>
          <w:rFonts w:cs="Times New Roman"/>
          <w:i/>
          <w:u w:val="single"/>
        </w:rPr>
        <w:tab/>
        <w:t xml:space="preserve">(LEA: FY 2015-16 </w:t>
      </w:r>
      <w:r w:rsidRPr="00603595">
        <w:rPr>
          <w:rFonts w:cs="Times New Roman"/>
          <w:bCs/>
          <w:i/>
          <w:u w:val="single"/>
        </w:rPr>
        <w:t xml:space="preserve">Lottery Funding)  There is appropriated from the Education Lottery Account for the following education </w:t>
      </w:r>
      <w:r w:rsidRPr="00603595">
        <w:rPr>
          <w:rFonts w:cs="Times New Roman"/>
          <w:i/>
          <w:szCs w:val="22"/>
          <w:u w:val="single"/>
        </w:rPr>
        <w:t>purposes</w:t>
      </w:r>
      <w:r w:rsidRPr="00603595">
        <w:rPr>
          <w:rFonts w:cs="Times New Roman"/>
          <w:bCs/>
          <w:i/>
          <w:u w:val="single"/>
        </w:rPr>
        <w:t xml:space="preserve"> and programs </w:t>
      </w:r>
      <w:r w:rsidRPr="00603595">
        <w:rPr>
          <w:rFonts w:cs="Times New Roman"/>
          <w:i/>
          <w:u w:val="single"/>
        </w:rPr>
        <w:t>and</w:t>
      </w:r>
      <w:r w:rsidRPr="00603595">
        <w:rPr>
          <w:rFonts w:cs="Times New Roman"/>
          <w:bCs/>
          <w:i/>
          <w:u w:val="single"/>
        </w:rPr>
        <w:t xml:space="preserve"> funds for these programs and purposes shall be transferred by the Executive Budget Office as directed below.  These appropriations must be used to supplement and not supplant existing funds for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603595">
        <w:rPr>
          <w:rFonts w:cs="Times New Roman"/>
          <w:bCs/>
        </w:rPr>
        <w:tab/>
      </w:r>
      <w:r w:rsidRPr="00603595">
        <w:rPr>
          <w:rFonts w:cs="Times New Roman"/>
          <w:bCs/>
          <w:i/>
          <w:u w:val="single"/>
        </w:rPr>
        <w:t xml:space="preserve">The Executive Budget Office is directed to prepare the subsequent </w:t>
      </w:r>
      <w:r w:rsidRPr="00603595">
        <w:rPr>
          <w:rFonts w:cs="Times New Roman"/>
          <w:i/>
          <w:u w:val="single"/>
        </w:rPr>
        <w:t>Lottery</w:t>
      </w:r>
      <w:r w:rsidRPr="00603595">
        <w:rPr>
          <w:rFonts w:cs="Times New Roman"/>
          <w:bCs/>
          <w:i/>
          <w:u w:val="single"/>
        </w:rPr>
        <w:t xml:space="preserve"> Expenditure Account detail budget to reflect the appropriations of the Education Lottery Account as provided in this section.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u w:val="single"/>
        </w:rPr>
      </w:pPr>
      <w:r w:rsidRPr="00603595">
        <w:rPr>
          <w:rFonts w:cs="Times New Roman"/>
          <w:bCs/>
        </w:rPr>
        <w:tab/>
      </w:r>
      <w:r w:rsidRPr="00603595">
        <w:rPr>
          <w:rFonts w:cs="Times New Roman"/>
          <w:bCs/>
          <w:i/>
          <w:u w:val="single"/>
        </w:rPr>
        <w:t xml:space="preserve">All Education Lottery </w:t>
      </w:r>
      <w:r w:rsidRPr="00603595">
        <w:rPr>
          <w:rFonts w:cs="Times New Roman"/>
          <w:i/>
          <w:u w:val="single"/>
        </w:rPr>
        <w:t>Account</w:t>
      </w:r>
      <w:r w:rsidRPr="00603595">
        <w:rPr>
          <w:rFonts w:cs="Times New Roman"/>
          <w:bCs/>
          <w:i/>
          <w:u w:val="single"/>
        </w:rPr>
        <w:t xml:space="preserve"> revenue shall be carried forward from the prior fiscal year into the current fiscal year including any interest earnings, which shall be used to support the appropriations contained below.</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bCs/>
        </w:rPr>
        <w:tab/>
      </w:r>
      <w:r w:rsidRPr="00603595">
        <w:rPr>
          <w:rFonts w:cs="Times New Roman"/>
          <w:bCs/>
          <w:i/>
          <w:u w:val="single"/>
        </w:rPr>
        <w:t>For Fiscal Year 2015-16 certified net lottery proceeds and investment earnings and any other proceeds identified by this provision are appropriated</w:t>
      </w:r>
      <w:r w:rsidRPr="00603595">
        <w:rPr>
          <w:rFonts w:cs="Times New Roman"/>
          <w:i/>
          <w:u w:val="single"/>
        </w:rPr>
        <w:t xml:space="preserve"> as follows: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(1)</w:t>
      </w:r>
      <w:r w:rsidRPr="00603595">
        <w:rPr>
          <w:rFonts w:cs="Times New Roman"/>
          <w:i/>
          <w:u w:val="single"/>
        </w:rPr>
        <w:tab/>
        <w:t xml:space="preserve">Commission </w:t>
      </w:r>
      <w:r w:rsidRPr="00603595">
        <w:rPr>
          <w:rFonts w:cs="Times New Roman"/>
          <w:bCs/>
          <w:i/>
          <w:u w:val="single"/>
        </w:rPr>
        <w:t>on</w:t>
      </w:r>
      <w:r w:rsidRPr="00603595">
        <w:rPr>
          <w:rFonts w:cs="Times New Roman"/>
          <w:i/>
          <w:u w:val="single"/>
        </w:rPr>
        <w:t xml:space="preserve"> Higher Education and State Board for Technical and Comprehensive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Education--Tuition Assistance</w:t>
      </w:r>
      <w:r w:rsidRPr="00603595">
        <w:rPr>
          <w:rFonts w:cs="Times New Roman"/>
          <w:i/>
          <w:u w:val="single"/>
        </w:rPr>
        <w:tab/>
        <w:t>$</w:t>
      </w:r>
      <w:r w:rsidRPr="00603595">
        <w:rPr>
          <w:rFonts w:cs="Times New Roman"/>
          <w:i/>
          <w:u w:val="single"/>
        </w:rPr>
        <w:tab/>
        <w:t>47,400,000;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(2)</w:t>
      </w:r>
      <w:r w:rsidRPr="00603595">
        <w:rPr>
          <w:rFonts w:cs="Times New Roman"/>
          <w:i/>
          <w:u w:val="single"/>
        </w:rPr>
        <w:tab/>
        <w:t>Commission on Higher Education--LIFE Scholarships as provided in Chapter 149, Title 59</w:t>
      </w:r>
      <w:r w:rsidRPr="00603595">
        <w:rPr>
          <w:rFonts w:cs="Times New Roman"/>
          <w:i/>
          <w:u w:val="single"/>
        </w:rPr>
        <w:tab/>
        <w:t>$</w:t>
      </w:r>
      <w:r w:rsidRPr="00603595">
        <w:rPr>
          <w:rFonts w:cs="Times New Roman"/>
          <w:i/>
          <w:u w:val="single"/>
        </w:rPr>
        <w:tab/>
        <w:t>171,896,844;</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(3)</w:t>
      </w:r>
      <w:r w:rsidRPr="00603595">
        <w:rPr>
          <w:rFonts w:cs="Times New Roman"/>
          <w:i/>
          <w:u w:val="single"/>
        </w:rPr>
        <w:tab/>
        <w:t>Commission on Higher Education--HOPE Scholarships as provided in Section 59-150-370</w:t>
      </w:r>
      <w:r w:rsidRPr="00603595">
        <w:rPr>
          <w:rFonts w:cs="Times New Roman"/>
          <w:i/>
          <w:u w:val="single"/>
        </w:rPr>
        <w:tab/>
        <w:t>$</w:t>
      </w:r>
      <w:r w:rsidRPr="00603595">
        <w:rPr>
          <w:rFonts w:cs="Times New Roman"/>
          <w:i/>
          <w:u w:val="single"/>
        </w:rPr>
        <w:tab/>
        <w:t>8,565,373;</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(4)</w:t>
      </w:r>
      <w:r w:rsidRPr="00603595">
        <w:rPr>
          <w:rFonts w:cs="Times New Roman"/>
          <w:i/>
          <w:u w:val="single"/>
        </w:rPr>
        <w:tab/>
        <w:t>Commission on Higher Education--Palmetto Fellows Scholarships as provided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in Section 59-104-20</w:t>
      </w:r>
      <w:r w:rsidRPr="00603595">
        <w:rPr>
          <w:rFonts w:cs="Times New Roman"/>
          <w:i/>
          <w:u w:val="single"/>
        </w:rPr>
        <w:tab/>
        <w:t>$</w:t>
      </w:r>
      <w:r w:rsidRPr="00603595">
        <w:rPr>
          <w:rFonts w:cs="Times New Roman"/>
          <w:i/>
          <w:u w:val="single"/>
        </w:rPr>
        <w:tab/>
        <w:t>38,691,990;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(5)</w:t>
      </w:r>
      <w:r w:rsidRPr="00603595">
        <w:rPr>
          <w:rFonts w:cs="Times New Roman"/>
          <w:i/>
          <w:u w:val="single"/>
        </w:rPr>
        <w:tab/>
        <w:t>Commission on Higher Education--Need-Based Grants</w:t>
      </w:r>
      <w:r w:rsidRPr="00603595">
        <w:rPr>
          <w:rFonts w:cs="Times New Roman"/>
          <w:i/>
          <w:u w:val="single"/>
        </w:rPr>
        <w:tab/>
        <w:t>$</w:t>
      </w:r>
      <w:r w:rsidRPr="00603595">
        <w:rPr>
          <w:rFonts w:cs="Times New Roman"/>
          <w:i/>
          <w:u w:val="single"/>
        </w:rPr>
        <w:tab/>
        <w:t>13,000,000;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u w:val="single"/>
        </w:rPr>
      </w:pPr>
      <w:r w:rsidRPr="00603595">
        <w:rPr>
          <w:rFonts w:cs="Times New Roman"/>
          <w:b/>
        </w:rPr>
        <w:tab/>
      </w:r>
      <w:r w:rsidRPr="00603595">
        <w:rPr>
          <w:rFonts w:cs="Times New Roman"/>
          <w:b/>
        </w:rPr>
        <w:tab/>
      </w:r>
      <w:r w:rsidRPr="00603595">
        <w:rPr>
          <w:rFonts w:cs="Times New Roman"/>
          <w:b/>
        </w:rPr>
        <w:tab/>
      </w:r>
      <w:r w:rsidRPr="00603595">
        <w:rPr>
          <w:rFonts w:cs="Times New Roman"/>
          <w:i/>
          <w:u w:val="single"/>
        </w:rPr>
        <w:t>(6)</w:t>
      </w:r>
      <w:r w:rsidRPr="00603595">
        <w:rPr>
          <w:rFonts w:cs="Times New Roman"/>
          <w:i/>
          <w:u w:val="single"/>
        </w:rPr>
        <w:tab/>
        <w:t>South Carolina State University</w:t>
      </w:r>
      <w:r w:rsidRPr="00603595">
        <w:rPr>
          <w:rFonts w:cs="Times New Roman"/>
          <w:i/>
          <w:u w:val="single"/>
        </w:rPr>
        <w:tab/>
        <w:t>$</w:t>
      </w:r>
      <w:r w:rsidRPr="00603595">
        <w:rPr>
          <w:rFonts w:cs="Times New Roman"/>
          <w:i/>
          <w:u w:val="single"/>
        </w:rPr>
        <w:tab/>
        <w:t>2,500,000;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b/>
        </w:rPr>
        <w:tab/>
      </w:r>
      <w:r w:rsidRPr="00603595">
        <w:rPr>
          <w:rFonts w:cs="Times New Roman"/>
          <w:b/>
        </w:rPr>
        <w:tab/>
      </w:r>
      <w:r w:rsidRPr="00603595">
        <w:rPr>
          <w:rFonts w:cs="Times New Roman"/>
          <w:b/>
        </w:rPr>
        <w:tab/>
      </w:r>
      <w:r w:rsidRPr="00603595">
        <w:rPr>
          <w:rFonts w:cs="Times New Roman"/>
          <w:i/>
          <w:u w:val="single"/>
        </w:rPr>
        <w:t>(7)</w:t>
      </w:r>
      <w:r w:rsidRPr="00603595">
        <w:rPr>
          <w:rFonts w:cs="Times New Roman"/>
          <w:i/>
          <w:u w:val="single"/>
        </w:rPr>
        <w:tab/>
        <w:t>Commission on Higher Education--Technology-Public Four-Year Universities, Two-Year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u w:val="single"/>
        </w:rPr>
      </w:pPr>
      <w:r w:rsidRPr="00603595">
        <w:rPr>
          <w:rFonts w:cs="Times New Roman"/>
          <w:b/>
        </w:rPr>
        <w:tab/>
      </w:r>
      <w:r w:rsidRPr="00603595">
        <w:rPr>
          <w:rFonts w:cs="Times New Roman"/>
          <w:b/>
        </w:rPr>
        <w:tab/>
      </w:r>
      <w:r w:rsidRPr="00603595">
        <w:rPr>
          <w:rFonts w:cs="Times New Roman"/>
          <w:b/>
        </w:rPr>
        <w:tab/>
      </w:r>
      <w:r w:rsidRPr="00603595">
        <w:rPr>
          <w:rFonts w:cs="Times New Roman"/>
          <w:b/>
        </w:rPr>
        <w:tab/>
      </w:r>
      <w:r w:rsidRPr="00603595">
        <w:rPr>
          <w:rFonts w:cs="Times New Roman"/>
          <w:b/>
        </w:rPr>
        <w:tab/>
      </w:r>
      <w:r w:rsidRPr="00603595">
        <w:rPr>
          <w:rFonts w:cs="Times New Roman"/>
          <w:b/>
        </w:rPr>
        <w:tab/>
      </w:r>
      <w:r w:rsidRPr="00603595">
        <w:rPr>
          <w:rFonts w:cs="Times New Roman"/>
          <w:i/>
          <w:u w:val="single"/>
        </w:rPr>
        <w:t>Institutions, and State Technical Colleges</w:t>
      </w:r>
      <w:r w:rsidRPr="00603595">
        <w:rPr>
          <w:rFonts w:cs="Times New Roman"/>
          <w:i/>
          <w:u w:val="single"/>
        </w:rPr>
        <w:tab/>
        <w:t>$</w:t>
      </w:r>
      <w:r w:rsidRPr="00603595">
        <w:rPr>
          <w:rFonts w:cs="Times New Roman"/>
          <w:i/>
          <w:u w:val="single"/>
        </w:rPr>
        <w:tab/>
        <w:t>2,558,670;</w:t>
      </w:r>
      <w:r w:rsidRPr="00603595">
        <w:rPr>
          <w:rFonts w:cs="Times New Roman"/>
          <w:i/>
          <w:u w:val="single"/>
        </w:rPr>
        <w:tab/>
        <w:t>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(8)</w:t>
      </w:r>
      <w:r w:rsidRPr="00603595">
        <w:rPr>
          <w:rFonts w:cs="Times New Roman"/>
          <w:i/>
          <w:u w:val="single"/>
        </w:rPr>
        <w:tab/>
        <w:t>Department of Education--K12 Technology Initiative</w:t>
      </w:r>
      <w:r w:rsidRPr="00603595">
        <w:rPr>
          <w:rFonts w:cs="Times New Roman"/>
          <w:i/>
          <w:u w:val="single"/>
        </w:rPr>
        <w:tab/>
        <w:t>$</w:t>
      </w:r>
      <w:r w:rsidRPr="00603595">
        <w:rPr>
          <w:rFonts w:cs="Times New Roman"/>
          <w:i/>
          <w:u w:val="single"/>
        </w:rPr>
        <w:tab/>
        <w:t>16,312,123.</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 xml:space="preserve">Fiscal Year 2015-16 funds appropriated to the Commission on Higher Education for Tuition Assistance must be distributed to the </w:t>
      </w:r>
      <w:r w:rsidRPr="00603595">
        <w:rPr>
          <w:rFonts w:cs="Times New Roman"/>
          <w:bCs/>
          <w:i/>
          <w:u w:val="single"/>
        </w:rPr>
        <w:t>technical</w:t>
      </w:r>
      <w:r w:rsidRPr="00603595">
        <w:rPr>
          <w:rFonts w:cs="Times New Roman"/>
          <w:i/>
          <w:u w:val="single"/>
        </w:rPr>
        <w:t xml:space="preserve"> colleges and two-year institutions as provided in Section 59</w:t>
      </w:r>
      <w:r w:rsidRPr="00603595">
        <w:rPr>
          <w:rFonts w:cs="Times New Roman"/>
          <w:i/>
          <w:u w:val="single"/>
        </w:rPr>
        <w:noBreakHyphen/>
        <w:t>150-360.  Annually the State Board for Technical and Comprehensive Education and the Commission on Higher Education shall develop the Tuition Assistance distribution of funds appropriated.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 xml:space="preserve">The </w:t>
      </w:r>
      <w:r w:rsidRPr="00603595">
        <w:rPr>
          <w:rFonts w:cs="Times New Roman"/>
          <w:bCs/>
          <w:i/>
          <w:u w:val="single"/>
        </w:rPr>
        <w:t>provisions</w:t>
      </w:r>
      <w:r w:rsidRPr="00603595">
        <w:rPr>
          <w:rFonts w:cs="Times New Roman"/>
          <w:i/>
          <w:u w:val="single"/>
        </w:rPr>
        <w:t xml:space="preserve"> of Section 2-75-30 of the 1976 Code regarding the aggregate amount of funding provided for the Centers of </w:t>
      </w:r>
      <w:r w:rsidRPr="00603595">
        <w:rPr>
          <w:rFonts w:cs="Times New Roman"/>
          <w:bCs/>
          <w:i/>
          <w:u w:val="single"/>
        </w:rPr>
        <w:t>Excellence</w:t>
      </w:r>
      <w:r w:rsidRPr="00603595">
        <w:rPr>
          <w:rFonts w:cs="Times New Roman"/>
          <w:i/>
          <w:u w:val="single"/>
        </w:rPr>
        <w:t xml:space="preserve"> Matching Endowment are suspended for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 xml:space="preserve">The Commission on Higher Education is authorized to temporarily transfer funds between appropriated line items in order to </w:t>
      </w:r>
      <w:r w:rsidRPr="00603595">
        <w:rPr>
          <w:rFonts w:cs="Times New Roman"/>
          <w:bCs/>
          <w:i/>
          <w:u w:val="single"/>
        </w:rPr>
        <w:t>ensure</w:t>
      </w:r>
      <w:r w:rsidRPr="00603595">
        <w:rPr>
          <w:rFonts w:cs="Times New Roman"/>
          <w:i/>
          <w:u w:val="single"/>
        </w:rPr>
        <w:t xml:space="preserve"> the timely receipt of </w:t>
      </w:r>
      <w:r w:rsidRPr="00603595">
        <w:rPr>
          <w:rFonts w:cs="Times New Roman"/>
          <w:bCs/>
          <w:i/>
          <w:u w:val="single"/>
        </w:rPr>
        <w:t>scholarships</w:t>
      </w:r>
      <w:r w:rsidRPr="00603595">
        <w:rPr>
          <w:rFonts w:cs="Times New Roman"/>
          <w:i/>
          <w:u w:val="single"/>
        </w:rPr>
        <w:t xml:space="preserve"> and tuition assistance.  It is the goal of the General Assembly to fund the Tuition Assistance program at such a level to support at least $996 per student per term for full time students.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lastRenderedPageBreak/>
        <w:tab/>
      </w:r>
      <w:r w:rsidRPr="00603595">
        <w:rPr>
          <w:rFonts w:cs="Times New Roman"/>
          <w:i/>
          <w:u w:val="single"/>
        </w:rPr>
        <w:t xml:space="preserve">Fiscal Year 2015-16 net lottery proceeds and investment earnings in excess of the certified net lottery proceeds and investment earnings for this period are </w:t>
      </w:r>
      <w:r w:rsidRPr="00603595">
        <w:rPr>
          <w:rFonts w:cs="Times New Roman"/>
          <w:bCs/>
          <w:i/>
          <w:u w:val="single"/>
        </w:rPr>
        <w:t>appropriated</w:t>
      </w:r>
      <w:r w:rsidRPr="00603595">
        <w:rPr>
          <w:rFonts w:cs="Times New Roman"/>
          <w:i/>
          <w:u w:val="single"/>
        </w:rPr>
        <w:t xml:space="preserve"> and must be used to ensure that all LIFE, HOPE, and Palmetto Fellows </w:t>
      </w:r>
      <w:r w:rsidRPr="00603595">
        <w:rPr>
          <w:rFonts w:cs="Times New Roman"/>
          <w:bCs/>
          <w:i/>
          <w:u w:val="single"/>
        </w:rPr>
        <w:t>Scholarships</w:t>
      </w:r>
      <w:r w:rsidRPr="00603595">
        <w:rPr>
          <w:rFonts w:cs="Times New Roman"/>
          <w:i/>
          <w:u w:val="single"/>
        </w:rPr>
        <w:t xml:space="preserve"> for Fiscal Year 2015-16 are fully funded.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 xml:space="preserve">If the lottery revenue received for Fiscal Year 2015-16 is less than the amounts appropriated, the projects and programs receiving appropriations for any such </w:t>
      </w:r>
      <w:r w:rsidRPr="00603595">
        <w:rPr>
          <w:rFonts w:cs="Times New Roman"/>
          <w:bCs/>
          <w:i/>
          <w:u w:val="single"/>
        </w:rPr>
        <w:t>year</w:t>
      </w:r>
      <w:r w:rsidRPr="00603595">
        <w:rPr>
          <w:rFonts w:cs="Times New Roman"/>
          <w:i/>
          <w:u w:val="single"/>
        </w:rPr>
        <w:t xml:space="preserve"> shall have their appropriations reduced on a pro rata basis, except that a </w:t>
      </w:r>
      <w:r w:rsidRPr="00603595">
        <w:rPr>
          <w:rFonts w:cs="Times New Roman"/>
          <w:bCs/>
          <w:i/>
          <w:u w:val="single"/>
        </w:rPr>
        <w:t>reduction</w:t>
      </w:r>
      <w:r w:rsidRPr="00603595">
        <w:rPr>
          <w:rFonts w:cs="Times New Roman"/>
          <w:i/>
          <w:u w:val="single"/>
        </w:rPr>
        <w:t xml:space="preserve"> must not be applied to the funding of LIFE, HOPE, and Palmetto Fellows Scholarships.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603595">
        <w:rPr>
          <w:rFonts w:cs="Times New Roman"/>
        </w:rPr>
        <w:tab/>
      </w:r>
      <w:r w:rsidRPr="00603595">
        <w:rPr>
          <w:rFonts w:cs="Times New Roman"/>
          <w:i/>
          <w:u w:val="single"/>
        </w:rPr>
        <w:t xml:space="preserve">The Commission on Higher Education is authorized to use up to $345,000 of the funds appropriated in this provision for LIFE, </w:t>
      </w:r>
      <w:r w:rsidRPr="00603595">
        <w:rPr>
          <w:rFonts w:cs="Times New Roman"/>
          <w:bCs/>
          <w:i/>
          <w:u w:val="single"/>
        </w:rPr>
        <w:t>HOPE</w:t>
      </w:r>
      <w:r w:rsidRPr="00603595">
        <w:rPr>
          <w:rFonts w:cs="Times New Roman"/>
          <w:i/>
          <w:u w:val="single"/>
        </w:rPr>
        <w:t>, and Palmetto Fellows scholarships to provide the necessary level of program support for the scholarship award process.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 xml:space="preserve">The </w:t>
      </w:r>
      <w:r w:rsidRPr="00603595">
        <w:rPr>
          <w:rFonts w:cs="Times New Roman"/>
          <w:bCs/>
          <w:i/>
          <w:u w:val="single"/>
        </w:rPr>
        <w:t>Higher</w:t>
      </w:r>
      <w:r w:rsidRPr="00603595">
        <w:rPr>
          <w:rFonts w:cs="Times New Roman"/>
          <w:i/>
          <w:u w:val="single"/>
        </w:rPr>
        <w:t xml:space="preserve"> Education Tuition Grants Commission is authorized to use up to $70,000 of the funds appropriated in this provision for Tuition Grants to provide the necessary level of program support for the grants award process.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 xml:space="preserve">Funds appropriated to the Department of Education for the K-12 Technology Initiative shall be distributed to the public school </w:t>
      </w:r>
      <w:r w:rsidRPr="00603595">
        <w:rPr>
          <w:i/>
          <w:u w:val="single"/>
        </w:rPr>
        <w:t>districts</w:t>
      </w:r>
      <w:r w:rsidRPr="00603595">
        <w:rPr>
          <w:rFonts w:cs="Times New Roman"/>
          <w:i/>
          <w:u w:val="single"/>
        </w:rPr>
        <w:t xml:space="preserve"> of the state, the special </w:t>
      </w:r>
      <w:r w:rsidRPr="00603595">
        <w:rPr>
          <w:rFonts w:cs="Times New Roman"/>
          <w:bCs/>
          <w:i/>
          <w:u w:val="single"/>
        </w:rPr>
        <w:t>schools</w:t>
      </w:r>
      <w:r w:rsidRPr="00603595">
        <w:rPr>
          <w:rFonts w:cs="Times New Roman"/>
          <w:i/>
          <w:u w:val="single"/>
        </w:rPr>
        <w:t xml:space="preserve"> of the state and the South Carolina Public Charter School District, per pupil, </w:t>
      </w:r>
      <w:r w:rsidRPr="00603595">
        <w:rPr>
          <w:rFonts w:cs="Times New Roman"/>
          <w:bCs/>
          <w:i/>
          <w:u w:val="single"/>
        </w:rPr>
        <w:t>based</w:t>
      </w:r>
      <w:r w:rsidRPr="00603595">
        <w:rPr>
          <w:rFonts w:cs="Times New Roman"/>
          <w:i/>
          <w:u w:val="single"/>
        </w:rPr>
        <w:t xml:space="preserve"> on the previous year’s 135-day average daily membership, according to the below </w:t>
      </w:r>
      <w:r w:rsidRPr="00603595">
        <w:rPr>
          <w:rFonts w:cs="Times New Roman"/>
          <w:bCs/>
          <w:i/>
          <w:u w:val="single"/>
        </w:rPr>
        <w:t>calculations</w:t>
      </w:r>
      <w:r w:rsidRPr="00603595">
        <w:rPr>
          <w:rFonts w:cs="Times New Roman"/>
          <w:i/>
          <w:u w:val="single"/>
        </w:rPr>
        <w:t>: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The Department of Education may adjust the per-ADM rates for each of the three classes defined above in order to conform to actual levels of student attendance and available appropriations, provided that the per-ADM rate for each class is adjusted by the same percentage.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 xml:space="preserve">Funds distributed to a school district through the K-12 Technology Initiative may only be used for the following purposes:  (1) To improve external connections to </w:t>
      </w:r>
      <w:r w:rsidRPr="00603595">
        <w:rPr>
          <w:rFonts w:cs="Times New Roman"/>
          <w:bCs/>
          <w:i/>
          <w:u w:val="single"/>
        </w:rPr>
        <w:t>schools</w:t>
      </w:r>
      <w:r w:rsidRPr="00603595">
        <w:rPr>
          <w:rFonts w:cs="Times New Roman"/>
          <w:i/>
          <w:u w:val="single"/>
        </w:rPr>
        <w:t>,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 xml:space="preserve">A school </w:t>
      </w:r>
      <w:r w:rsidRPr="00603595">
        <w:rPr>
          <w:rFonts w:cs="Times New Roman"/>
          <w:bCs/>
          <w:i/>
          <w:u w:val="single"/>
        </w:rPr>
        <w:t>district</w:t>
      </w:r>
      <w:r w:rsidRPr="00603595">
        <w:rPr>
          <w:rFonts w:cs="Times New Roman"/>
          <w:i/>
          <w:u w:val="single"/>
        </w:rPr>
        <w:t xml:space="preserve">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 xml:space="preserve">Funds appropriated for the K-12 Technology Initiative may not be used to supplant existing school district expenditures on technology.  By June 30, 2016, each school district that receives funding through the K-12 Technology Initiative during Fiscal Year 2015-16 must provide the K-12 Technology Initiative Committee with an itemized report on the </w:t>
      </w:r>
      <w:r w:rsidRPr="00603595">
        <w:rPr>
          <w:rFonts w:cs="Times New Roman"/>
          <w:bCs/>
          <w:i/>
          <w:u w:val="single"/>
        </w:rPr>
        <w:t>amounts</w:t>
      </w:r>
      <w:r w:rsidRPr="00603595">
        <w:rPr>
          <w:rFonts w:cs="Times New Roman"/>
          <w:i/>
          <w:u w:val="single"/>
        </w:rPr>
        <w:t xml:space="preserve">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K-12 Technology Initiative Committee shall support school districts’ efforts to obtain these reimbursements.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 xml:space="preserve">For </w:t>
      </w:r>
      <w:r w:rsidRPr="00603595">
        <w:rPr>
          <w:rFonts w:cs="Times New Roman"/>
          <w:bCs/>
          <w:i/>
          <w:u w:val="single"/>
        </w:rPr>
        <w:t>Fiscal</w:t>
      </w:r>
      <w:r w:rsidRPr="00603595">
        <w:rPr>
          <w:rFonts w:cs="Times New Roman"/>
          <w:i/>
          <w:u w:val="single"/>
        </w:rPr>
        <w:t xml:space="preserve"> </w:t>
      </w:r>
      <w:r w:rsidRPr="00603595">
        <w:rPr>
          <w:rFonts w:cs="Times New Roman"/>
          <w:bCs/>
          <w:i/>
          <w:u w:val="single"/>
        </w:rPr>
        <w:t>Year</w:t>
      </w:r>
      <w:r w:rsidRPr="00603595">
        <w:rPr>
          <w:rFonts w:cs="Times New Roman"/>
          <w:i/>
          <w:u w:val="single"/>
        </w:rPr>
        <w:t xml:space="preserve"> 2015-16, funds certified from unclaimed prizes are appropriated as follows: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(1)</w:t>
      </w:r>
      <w:r w:rsidRPr="00603595">
        <w:rPr>
          <w:rFonts w:cs="Times New Roman"/>
          <w:i/>
          <w:u w:val="single"/>
        </w:rPr>
        <w:tab/>
        <w:t>Higher Education Tuition Grants Commission--Tuition Grants</w:t>
      </w:r>
      <w:r w:rsidRPr="00603595">
        <w:rPr>
          <w:rFonts w:cs="Times New Roman"/>
          <w:i/>
          <w:u w:val="single"/>
        </w:rPr>
        <w:tab/>
        <w:t>$</w:t>
      </w:r>
      <w:r w:rsidRPr="00603595">
        <w:rPr>
          <w:rFonts w:cs="Times New Roman"/>
          <w:i/>
          <w:u w:val="single"/>
        </w:rPr>
        <w:tab/>
        <w:t>6,660,000;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(2)</w:t>
      </w:r>
      <w:r w:rsidRPr="00603595">
        <w:rPr>
          <w:rFonts w:cs="Times New Roman"/>
          <w:i/>
          <w:u w:val="single"/>
        </w:rPr>
        <w:tab/>
        <w:t>Commission on Higher Education--National Guard Tuition Repayment Program as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lastRenderedPageBreak/>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provided in Section 59-111-75</w:t>
      </w:r>
      <w:r w:rsidRPr="00603595">
        <w:rPr>
          <w:rFonts w:cs="Times New Roman"/>
          <w:i/>
          <w:u w:val="single"/>
        </w:rPr>
        <w:tab/>
        <w:t>$</w:t>
      </w:r>
      <w:r w:rsidRPr="00603595">
        <w:rPr>
          <w:rFonts w:cs="Times New Roman"/>
          <w:i/>
          <w:u w:val="single"/>
        </w:rPr>
        <w:tab/>
        <w:t>4,545,000;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(3)</w:t>
      </w:r>
      <w:r w:rsidRPr="00603595">
        <w:rPr>
          <w:rFonts w:cs="Times New Roman"/>
          <w:i/>
          <w:u w:val="single"/>
        </w:rPr>
        <w:tab/>
        <w:t>Department of Alcohol and Other Drug Abuse Services--Gambling Addiction Services</w:t>
      </w:r>
      <w:r w:rsidRPr="00603595">
        <w:rPr>
          <w:rFonts w:cs="Times New Roman"/>
          <w:i/>
          <w:u w:val="single"/>
        </w:rPr>
        <w:tab/>
        <w:t>$</w:t>
      </w:r>
      <w:r w:rsidRPr="00603595">
        <w:rPr>
          <w:rFonts w:cs="Times New Roman"/>
          <w:i/>
          <w:u w:val="single"/>
        </w:rPr>
        <w:tab/>
        <w:t>50,000;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(4)</w:t>
      </w:r>
      <w:r w:rsidRPr="00603595">
        <w:rPr>
          <w:rFonts w:cs="Times New Roman"/>
          <w:i/>
          <w:u w:val="single"/>
        </w:rPr>
        <w:tab/>
        <w:t>School for the Deaf and the Blind--Technology</w:t>
      </w:r>
      <w:r w:rsidRPr="00603595">
        <w:rPr>
          <w:rFonts w:cs="Times New Roman"/>
          <w:i/>
          <w:u w:val="single"/>
        </w:rPr>
        <w:tab/>
        <w:t>$</w:t>
      </w:r>
      <w:r w:rsidRPr="00603595">
        <w:rPr>
          <w:rFonts w:cs="Times New Roman"/>
          <w:i/>
          <w:u w:val="single"/>
        </w:rPr>
        <w:tab/>
        <w:t>200,000;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(5)</w:t>
      </w:r>
      <w:r w:rsidRPr="00603595">
        <w:rPr>
          <w:rFonts w:cs="Times New Roman"/>
          <w:i/>
          <w:u w:val="single"/>
        </w:rPr>
        <w:tab/>
        <w:t>Commission on Higher Education--Higher Education Excellence Enhancement Program</w:t>
      </w:r>
      <w:r w:rsidRPr="00603595">
        <w:rPr>
          <w:rFonts w:cs="Times New Roman"/>
          <w:i/>
          <w:u w:val="single"/>
        </w:rPr>
        <w:tab/>
        <w:t>$</w:t>
      </w:r>
      <w:r w:rsidRPr="00603595">
        <w:rPr>
          <w:rFonts w:cs="Times New Roman"/>
          <w:i/>
          <w:u w:val="single"/>
        </w:rPr>
        <w:tab/>
        <w:t>2,950,000;</w:t>
      </w:r>
      <w:r w:rsidRPr="00603595">
        <w:rPr>
          <w:rFonts w:cs="Times New Roman"/>
          <w:i/>
          <w:u w:val="single"/>
        </w:rPr>
        <w:tab/>
        <w:t>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(6)</w:t>
      </w:r>
      <w:r w:rsidRPr="00603595">
        <w:rPr>
          <w:rFonts w:cs="Times New Roman"/>
          <w:i/>
          <w:u w:val="single"/>
        </w:rPr>
        <w:tab/>
        <w:t>Department of Education--School Buses</w:t>
      </w:r>
      <w:r w:rsidRPr="00603595">
        <w:rPr>
          <w:rFonts w:cs="Times New Roman"/>
          <w:i/>
          <w:u w:val="single"/>
        </w:rPr>
        <w:tab/>
        <w:t>$</w:t>
      </w:r>
      <w:r w:rsidRPr="00603595">
        <w:rPr>
          <w:rFonts w:cs="Times New Roman"/>
          <w:i/>
          <w:u w:val="single"/>
        </w:rPr>
        <w:tab/>
        <w:t>595,000.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 xml:space="preserve">If the </w:t>
      </w:r>
      <w:r w:rsidRPr="00603595">
        <w:rPr>
          <w:rFonts w:cs="Times New Roman"/>
          <w:bCs/>
          <w:i/>
          <w:u w:val="single"/>
        </w:rPr>
        <w:t>lottery</w:t>
      </w:r>
      <w:r w:rsidRPr="00603595">
        <w:rPr>
          <w:rFonts w:cs="Times New Roman"/>
          <w:i/>
          <w:u w:val="single"/>
        </w:rPr>
        <w:t xml:space="preserve"> revenue received from certified unclaimed prizes for Fiscal Year 2015-16 is less than the amounts appropriated, the projects and programs receiving appropriations for any such year shall have their appropriations reduced on a pro rata basis.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 xml:space="preserve">Any </w:t>
      </w:r>
      <w:r w:rsidRPr="00603595">
        <w:rPr>
          <w:rFonts w:cs="Times New Roman"/>
          <w:bCs/>
          <w:i/>
          <w:u w:val="single"/>
        </w:rPr>
        <w:t>unclaimed</w:t>
      </w:r>
      <w:r w:rsidRPr="00603595">
        <w:rPr>
          <w:rFonts w:cs="Times New Roman"/>
          <w:i/>
          <w:u w:val="single"/>
        </w:rPr>
        <w:t xml:space="preserve"> prize funds available in excess of the Board of Economic Advisors estimate shall be appropriated as follows: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(1)</w:t>
      </w:r>
      <w:r w:rsidRPr="00603595">
        <w:rPr>
          <w:rFonts w:cs="Times New Roman"/>
          <w:i/>
          <w:u w:val="single"/>
        </w:rPr>
        <w:tab/>
        <w:t>Department of Education--School Buses</w:t>
      </w:r>
      <w:r w:rsidRPr="00603595">
        <w:rPr>
          <w:rFonts w:cs="Times New Roman"/>
          <w:i/>
          <w:u w:val="single"/>
        </w:rPr>
        <w:tab/>
        <w:t>$</w:t>
      </w:r>
      <w:r w:rsidRPr="00603595">
        <w:rPr>
          <w:rFonts w:cs="Times New Roman"/>
          <w:i/>
          <w:u w:val="single"/>
        </w:rPr>
        <w:tab/>
        <w:t>6,000,000;</w:t>
      </w:r>
      <w:r w:rsidRPr="00603595">
        <w:rPr>
          <w:rFonts w:cs="Times New Roman"/>
          <w:i/>
          <w:u w:val="single"/>
        </w:rPr>
        <w:tab/>
        <w:t>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(2)</w:t>
      </w:r>
      <w:r w:rsidRPr="00603595">
        <w:rPr>
          <w:rFonts w:cs="Times New Roman"/>
          <w:i/>
          <w:u w:val="single"/>
        </w:rPr>
        <w:tab/>
        <w:t>Department of Education--Instructional Materials</w:t>
      </w:r>
      <w:r w:rsidRPr="00603595">
        <w:rPr>
          <w:rFonts w:cs="Times New Roman"/>
          <w:i/>
          <w:u w:val="single"/>
        </w:rPr>
        <w:tab/>
        <w:t>$</w:t>
      </w:r>
      <w:r w:rsidRPr="00603595">
        <w:rPr>
          <w:rFonts w:cs="Times New Roman"/>
          <w:i/>
          <w:u w:val="single"/>
        </w:rPr>
        <w:tab/>
        <w:t>6,000,000.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 xml:space="preserve">For </w:t>
      </w:r>
      <w:r w:rsidRPr="00603595">
        <w:rPr>
          <w:rFonts w:cs="Times New Roman"/>
          <w:bCs/>
          <w:i/>
          <w:u w:val="single"/>
        </w:rPr>
        <w:t>Fiscal</w:t>
      </w:r>
      <w:r w:rsidRPr="00603595">
        <w:rPr>
          <w:rFonts w:cs="Times New Roman"/>
          <w:i/>
          <w:u w:val="single"/>
        </w:rPr>
        <w:t xml:space="preserve"> Year 2015-16, net lottery proceeds and investment earnings realized in the prior fiscal year above the amount </w:t>
      </w:r>
      <w:r w:rsidRPr="00603595">
        <w:rPr>
          <w:rFonts w:cs="Times New Roman"/>
          <w:bCs/>
          <w:i/>
          <w:u w:val="single"/>
        </w:rPr>
        <w:t>needed</w:t>
      </w:r>
      <w:r w:rsidRPr="00603595">
        <w:rPr>
          <w:rFonts w:cs="Times New Roman"/>
          <w:i/>
          <w:u w:val="single"/>
        </w:rPr>
        <w:t xml:space="preserve"> to fund the appropriations in this provision are appropriated as follows in priority order: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(1)</w:t>
      </w:r>
      <w:r w:rsidRPr="00603595">
        <w:rPr>
          <w:rFonts w:cs="Times New Roman"/>
          <w:i/>
          <w:u w:val="single"/>
        </w:rPr>
        <w:tab/>
        <w:t>Department of Education--K-12 Technology Initiative</w:t>
      </w:r>
      <w:r w:rsidRPr="00603595">
        <w:rPr>
          <w:rFonts w:cs="Times New Roman"/>
          <w:i/>
          <w:u w:val="single"/>
        </w:rPr>
        <w:tab/>
        <w:t>$</w:t>
      </w:r>
      <w:r w:rsidRPr="00603595">
        <w:rPr>
          <w:rFonts w:cs="Times New Roman"/>
          <w:i/>
          <w:u w:val="single"/>
        </w:rPr>
        <w:tab/>
        <w:t>12,976,853;</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(2)</w:t>
      </w:r>
      <w:r w:rsidRPr="00603595">
        <w:rPr>
          <w:rFonts w:cs="Times New Roman"/>
          <w:i/>
          <w:u w:val="single"/>
        </w:rPr>
        <w:tab/>
        <w:t>Higher Education Tuition Grants Commission--Tuition Grants</w:t>
      </w:r>
      <w:r w:rsidRPr="00603595">
        <w:rPr>
          <w:rFonts w:cs="Times New Roman"/>
          <w:i/>
          <w:u w:val="single"/>
        </w:rPr>
        <w:tab/>
        <w:t>$</w:t>
      </w:r>
      <w:r w:rsidRPr="00603595">
        <w:rPr>
          <w:rFonts w:cs="Times New Roman"/>
          <w:i/>
          <w:u w:val="single"/>
        </w:rPr>
        <w:tab/>
        <w:t>1,598,764;</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(3)</w:t>
      </w:r>
      <w:r w:rsidRPr="00603595">
        <w:rPr>
          <w:rFonts w:cs="Times New Roman"/>
          <w:i/>
          <w:u w:val="single"/>
        </w:rPr>
        <w:tab/>
        <w:t>Commission on Higher Education--Higher Education Excellence Enhancement Program</w:t>
      </w:r>
      <w:r w:rsidRPr="00603595">
        <w:rPr>
          <w:rFonts w:cs="Times New Roman"/>
          <w:i/>
          <w:u w:val="single"/>
        </w:rPr>
        <w:tab/>
        <w:t>$</w:t>
      </w:r>
      <w:r w:rsidRPr="00603595">
        <w:rPr>
          <w:rFonts w:cs="Times New Roman"/>
          <w:i/>
          <w:u w:val="single"/>
        </w:rPr>
        <w:tab/>
        <w:t>1,028,053;</w:t>
      </w:r>
      <w:r w:rsidRPr="00603595">
        <w:rPr>
          <w:rFonts w:cs="Times New Roman"/>
          <w:i/>
          <w:u w:val="single"/>
        </w:rPr>
        <w:tab/>
        <w:t>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b/>
          <w:i/>
        </w:rPr>
        <w:tab/>
      </w:r>
      <w:r w:rsidRPr="00603595">
        <w:rPr>
          <w:rFonts w:cs="Times New Roman"/>
          <w:b/>
          <w:i/>
        </w:rPr>
        <w:tab/>
      </w:r>
      <w:r w:rsidRPr="00603595">
        <w:rPr>
          <w:rFonts w:cs="Times New Roman"/>
          <w:b/>
          <w:i/>
        </w:rPr>
        <w:tab/>
      </w:r>
      <w:r w:rsidRPr="00603595">
        <w:rPr>
          <w:rFonts w:cs="Times New Roman"/>
          <w:i/>
          <w:u w:val="single"/>
        </w:rPr>
        <w:t>(4)</w:t>
      </w:r>
      <w:r w:rsidRPr="00603595">
        <w:rPr>
          <w:rFonts w:cs="Times New Roman"/>
          <w:i/>
          <w:u w:val="single"/>
        </w:rPr>
        <w:tab/>
        <w:t>Department of Education--School Buses</w:t>
      </w:r>
      <w:r w:rsidRPr="00603595">
        <w:rPr>
          <w:rFonts w:cs="Times New Roman"/>
          <w:i/>
          <w:u w:val="single"/>
        </w:rPr>
        <w:tab/>
        <w:t>$</w:t>
      </w:r>
      <w:r w:rsidRPr="00603595">
        <w:rPr>
          <w:rFonts w:cs="Times New Roman"/>
          <w:i/>
          <w:u w:val="single"/>
        </w:rPr>
        <w:tab/>
        <w:t>3,000,000.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603595">
        <w:tab/>
      </w:r>
      <w:r w:rsidRPr="00603595">
        <w:rPr>
          <w:i/>
          <w:u w:val="single"/>
        </w:rPr>
        <w:t xml:space="preserve">For Fiscal Year 2015-16, if net lottery proceeds and investment earnings realized in the prior fiscal year are above both the </w:t>
      </w:r>
      <w:r w:rsidRPr="00603595">
        <w:rPr>
          <w:rFonts w:cs="Times New Roman"/>
          <w:bCs/>
          <w:i/>
          <w:u w:val="single"/>
        </w:rPr>
        <w:t>amount</w:t>
      </w:r>
      <w:r w:rsidRPr="00603595">
        <w:rPr>
          <w:i/>
          <w:u w:val="single"/>
        </w:rPr>
        <w:t xml:space="preserve"> needed to fund the appropriations in this provision as well as the amount needed to fully fund the priority order above, the following items are appropriated on a pro rata basis: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(1)</w:t>
      </w:r>
      <w:r w:rsidRPr="00603595">
        <w:rPr>
          <w:rFonts w:cs="Times New Roman"/>
          <w:i/>
          <w:u w:val="single"/>
        </w:rPr>
        <w:tab/>
        <w:t>Department of Education--School Buses</w:t>
      </w:r>
      <w:r w:rsidRPr="00603595">
        <w:rPr>
          <w:rFonts w:cs="Times New Roman"/>
          <w:i/>
          <w:u w:val="single"/>
        </w:rPr>
        <w:tab/>
        <w:t>$</w:t>
      </w:r>
      <w:r w:rsidRPr="00603595">
        <w:rPr>
          <w:rFonts w:cs="Times New Roman"/>
          <w:i/>
          <w:u w:val="single"/>
        </w:rPr>
        <w:tab/>
        <w:t>1,500,000;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(2)</w:t>
      </w:r>
      <w:r w:rsidRPr="00603595">
        <w:rPr>
          <w:rFonts w:cs="Times New Roman"/>
          <w:i/>
          <w:u w:val="single"/>
        </w:rPr>
        <w:tab/>
        <w:t>State Library--Aid to County Libraries</w:t>
      </w:r>
      <w:r w:rsidRPr="00603595">
        <w:rPr>
          <w:rFonts w:cs="Times New Roman"/>
          <w:i/>
          <w:u w:val="single"/>
        </w:rPr>
        <w:tab/>
        <w:t>$</w:t>
      </w:r>
      <w:r w:rsidRPr="00603595">
        <w:rPr>
          <w:rFonts w:cs="Times New Roman"/>
          <w:i/>
          <w:u w:val="single"/>
        </w:rPr>
        <w:tab/>
        <w:t>1,700,000;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b/>
          <w:i/>
        </w:rPr>
        <w:tab/>
      </w:r>
      <w:r w:rsidRPr="00603595">
        <w:rPr>
          <w:rFonts w:cs="Times New Roman"/>
          <w:b/>
          <w:i/>
        </w:rPr>
        <w:tab/>
      </w:r>
      <w:r w:rsidRPr="00603595">
        <w:rPr>
          <w:rFonts w:cs="Times New Roman"/>
          <w:b/>
          <w:i/>
        </w:rPr>
        <w:tab/>
      </w:r>
      <w:r w:rsidRPr="00603595">
        <w:rPr>
          <w:rFonts w:cs="Times New Roman"/>
          <w:i/>
          <w:u w:val="single"/>
        </w:rPr>
        <w:t>(3)</w:t>
      </w:r>
      <w:r w:rsidRPr="00603595">
        <w:rPr>
          <w:rFonts w:cs="Times New Roman"/>
          <w:i/>
          <w:u w:val="single"/>
        </w:rPr>
        <w:tab/>
        <w:t>Commission on Higher Education--Technology-Public Four-Year Universities,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i/>
          <w:u w:val="single"/>
        </w:rPr>
        <w:t>Two-Year Institutions, and State Technical Colleges</w:t>
      </w:r>
      <w:r w:rsidRPr="00603595">
        <w:rPr>
          <w:rFonts w:cs="Times New Roman"/>
          <w:i/>
          <w:u w:val="single"/>
        </w:rPr>
        <w:tab/>
        <w:t>$</w:t>
      </w:r>
      <w:r w:rsidRPr="00603595">
        <w:rPr>
          <w:rFonts w:cs="Times New Roman"/>
          <w:i/>
          <w:u w:val="single"/>
        </w:rPr>
        <w:tab/>
        <w:t>2,500,000;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b/>
          <w:i/>
        </w:rPr>
        <w:tab/>
      </w:r>
      <w:r w:rsidRPr="00603595">
        <w:rPr>
          <w:rFonts w:cs="Times New Roman"/>
          <w:b/>
          <w:i/>
        </w:rPr>
        <w:tab/>
      </w:r>
      <w:r w:rsidRPr="00603595">
        <w:rPr>
          <w:rFonts w:cs="Times New Roman"/>
          <w:b/>
          <w:i/>
        </w:rPr>
        <w:tab/>
      </w:r>
      <w:r w:rsidRPr="00603595">
        <w:rPr>
          <w:rFonts w:cs="Times New Roman"/>
          <w:i/>
          <w:u w:val="single"/>
        </w:rPr>
        <w:t>(4)</w:t>
      </w:r>
      <w:r w:rsidRPr="00603595">
        <w:rPr>
          <w:rFonts w:cs="Times New Roman"/>
          <w:i/>
          <w:u w:val="single"/>
        </w:rPr>
        <w:tab/>
        <w:t>Commission on Higher Education--Non-Profit, Bachelors Level Institution of Higher</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i/>
          <w:u w:val="single"/>
        </w:rPr>
        <w:t>Learning, Established in 1894, is a Member of TRACS, with Sixty Percent or More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i/>
          <w:u w:val="single"/>
        </w:rPr>
        <w:t>Low-Income Students - Maintenance and Improvement in Classroom, Library,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i/>
          <w:u w:val="single"/>
        </w:rPr>
        <w:t>Laboratory, or Other Institutional Facilities</w:t>
      </w:r>
      <w:r w:rsidRPr="00603595">
        <w:rPr>
          <w:rFonts w:cs="Times New Roman"/>
          <w:i/>
          <w:u w:val="single"/>
        </w:rPr>
        <w:tab/>
        <w:t>$</w:t>
      </w:r>
      <w:r w:rsidRPr="00603595">
        <w:rPr>
          <w:rFonts w:cs="Times New Roman"/>
          <w:i/>
          <w:u w:val="single"/>
        </w:rPr>
        <w:tab/>
        <w:t>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b/>
          <w:i/>
        </w:rPr>
        <w:tab/>
      </w:r>
      <w:r w:rsidRPr="00603595">
        <w:rPr>
          <w:rFonts w:cs="Times New Roman"/>
          <w:b/>
          <w:i/>
        </w:rPr>
        <w:tab/>
      </w:r>
      <w:r w:rsidRPr="00603595">
        <w:rPr>
          <w:rFonts w:cs="Times New Roman"/>
          <w:b/>
          <w:i/>
        </w:rPr>
        <w:tab/>
      </w:r>
      <w:r w:rsidRPr="00603595">
        <w:rPr>
          <w:rFonts w:cs="Times New Roman"/>
          <w:i/>
          <w:u w:val="single"/>
        </w:rPr>
        <w:t>(5)</w:t>
      </w:r>
      <w:r w:rsidRPr="00603595">
        <w:rPr>
          <w:rFonts w:cs="Times New Roman"/>
          <w:i/>
          <w:u w:val="single"/>
        </w:rPr>
        <w:tab/>
        <w:t>Commission on Higher Education--Higher Education Excellence Enhancement Program</w:t>
      </w:r>
      <w:r w:rsidRPr="00603595">
        <w:rPr>
          <w:rFonts w:cs="Times New Roman"/>
          <w:i/>
          <w:u w:val="single"/>
        </w:rPr>
        <w:tab/>
        <w:t>$</w:t>
      </w:r>
      <w:r w:rsidRPr="00603595">
        <w:rPr>
          <w:rFonts w:cs="Times New Roman"/>
          <w:i/>
          <w:u w:val="single"/>
        </w:rPr>
        <w:tab/>
        <w:t>658,084;</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b/>
        </w:rPr>
        <w:tab/>
      </w:r>
      <w:r w:rsidRPr="00603595">
        <w:rPr>
          <w:rFonts w:cs="Times New Roman"/>
          <w:b/>
        </w:rPr>
        <w:tab/>
      </w:r>
      <w:r w:rsidRPr="00603595">
        <w:rPr>
          <w:rFonts w:cs="Times New Roman"/>
          <w:b/>
        </w:rPr>
        <w:tab/>
      </w:r>
      <w:r w:rsidRPr="00603595">
        <w:rPr>
          <w:rFonts w:cs="Times New Roman"/>
          <w:i/>
          <w:u w:val="single"/>
        </w:rPr>
        <w:t>(6)</w:t>
      </w:r>
      <w:r w:rsidRPr="00603595">
        <w:rPr>
          <w:rFonts w:cs="Times New Roman"/>
          <w:i/>
          <w:u w:val="single"/>
        </w:rPr>
        <w:tab/>
        <w:t>Commission on Higher Education--PASCAL Program</w:t>
      </w:r>
      <w:r w:rsidRPr="00603595">
        <w:rPr>
          <w:rFonts w:cs="Times New Roman"/>
          <w:i/>
          <w:u w:val="single"/>
        </w:rPr>
        <w:tab/>
        <w:t>$</w:t>
      </w:r>
      <w:r w:rsidRPr="00603595">
        <w:rPr>
          <w:rFonts w:cs="Times New Roman"/>
          <w:i/>
          <w:u w:val="single"/>
        </w:rPr>
        <w:tab/>
        <w:t>1,500,000;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b/>
        </w:rPr>
        <w:tab/>
      </w:r>
      <w:r w:rsidRPr="00603595">
        <w:rPr>
          <w:rFonts w:cs="Times New Roman"/>
          <w:b/>
        </w:rPr>
        <w:tab/>
      </w:r>
      <w:r w:rsidRPr="00603595">
        <w:rPr>
          <w:rFonts w:cs="Times New Roman"/>
          <w:b/>
        </w:rPr>
        <w:tab/>
      </w:r>
      <w:r w:rsidRPr="00603595">
        <w:rPr>
          <w:rFonts w:cs="Times New Roman"/>
          <w:i/>
          <w:u w:val="single"/>
        </w:rPr>
        <w:t>(7)</w:t>
      </w:r>
      <w:r w:rsidRPr="00603595">
        <w:rPr>
          <w:rFonts w:cs="Times New Roman"/>
          <w:i/>
          <w:u w:val="single"/>
        </w:rPr>
        <w:tab/>
        <w:t>Commission on Higher Education--Non-Profit, Four-Year Comprehensive Institution of</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i/>
          <w:u w:val="single"/>
        </w:rPr>
        <w:t>Higher Learning, First Established as a College in 1908, is SACS Accredited, with forty</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i/>
          <w:u w:val="single"/>
        </w:rPr>
        <w:t>percent or More Minority Enrollment-Support for Memorial Professorships for the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i/>
          <w:u w:val="single"/>
        </w:rPr>
        <w:t>Purpose of Helping the College Recruit and Retain Faculty Members Whose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u w:val="single"/>
        </w:rPr>
      </w:pP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b/>
          <w:i/>
        </w:rPr>
        <w:tab/>
      </w:r>
      <w:r w:rsidRPr="00603595">
        <w:rPr>
          <w:rFonts w:cs="Times New Roman"/>
          <w:i/>
          <w:u w:val="single"/>
        </w:rPr>
        <w:t>Research, Teaching and Service Uniquely Contribute to the Mission of the College</w:t>
      </w:r>
      <w:r w:rsidRPr="00603595">
        <w:rPr>
          <w:rFonts w:cs="Times New Roman"/>
          <w:i/>
          <w:u w:val="single"/>
        </w:rPr>
        <w:tab/>
        <w:t>$</w:t>
      </w:r>
      <w:r w:rsidRPr="00603595">
        <w:rPr>
          <w:rFonts w:cs="Times New Roman"/>
          <w:i/>
          <w:u w:val="single"/>
        </w:rPr>
        <w:tab/>
        <w:t>50,000;</w:t>
      </w:r>
      <w:r w:rsidRPr="00603595">
        <w:rPr>
          <w:rFonts w:cs="Times New Roman"/>
          <w:i/>
          <w:u w:val="single"/>
        </w:rPr>
        <w:tab/>
        <w:t>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b/>
          <w:i/>
        </w:rPr>
        <w:tab/>
      </w:r>
      <w:r w:rsidRPr="00603595">
        <w:rPr>
          <w:rFonts w:cs="Times New Roman"/>
          <w:b/>
          <w:i/>
        </w:rPr>
        <w:tab/>
      </w:r>
      <w:r w:rsidRPr="00603595">
        <w:rPr>
          <w:rFonts w:cs="Times New Roman"/>
          <w:b/>
          <w:i/>
        </w:rPr>
        <w:tab/>
      </w:r>
      <w:r w:rsidRPr="00603595">
        <w:rPr>
          <w:rFonts w:cs="Times New Roman"/>
          <w:i/>
          <w:u w:val="single"/>
        </w:rPr>
        <w:t>(8)</w:t>
      </w:r>
      <w:r w:rsidRPr="00603595">
        <w:rPr>
          <w:rFonts w:cs="Times New Roman"/>
          <w:i/>
          <w:u w:val="single"/>
        </w:rPr>
        <w:tab/>
        <w:t>Commission on Higher Education--Maintenance-Critical Care and Replacement-1 to 1 Match</w:t>
      </w:r>
      <w:r w:rsidRPr="00603595">
        <w:rPr>
          <w:rFonts w:cs="Times New Roman"/>
          <w:i/>
          <w:u w:val="single"/>
        </w:rPr>
        <w:tab/>
        <w:t>$</w:t>
      </w:r>
      <w:r w:rsidRPr="00603595">
        <w:rPr>
          <w:rFonts w:cs="Times New Roman"/>
          <w:i/>
          <w:u w:val="single"/>
        </w:rPr>
        <w:tab/>
        <w:t>3,000,000.</w:t>
      </w:r>
    </w:p>
    <w:p w:rsidR="00F73F95" w:rsidRPr="00603595" w:rsidRDefault="00F73F95" w:rsidP="00F73F95">
      <w:pPr>
        <w:tabs>
          <w:tab w:val="left" w:pos="216"/>
          <w:tab w:val="left" w:pos="432"/>
          <w:tab w:val="left" w:pos="648"/>
          <w:tab w:val="left" w:pos="864"/>
          <w:tab w:val="left" w:pos="1080"/>
          <w:tab w:val="left" w:pos="1296"/>
          <w:tab w:val="left" w:pos="1512"/>
          <w:tab w:val="left" w:pos="1710"/>
          <w:tab w:val="left" w:pos="1944"/>
          <w:tab w:val="left" w:pos="2160"/>
          <w:tab w:val="left" w:leader="dot" w:pos="9900"/>
          <w:tab w:val="right" w:pos="11160"/>
        </w:tabs>
        <w:jc w:val="both"/>
        <w:rPr>
          <w:rFonts w:cs="Times New Roman"/>
          <w:i/>
          <w:u w:val="single"/>
        </w:rPr>
      </w:pPr>
      <w:r w:rsidRPr="00603595">
        <w:rPr>
          <w:b/>
        </w:rPr>
        <w:lastRenderedPageBreak/>
        <w:tab/>
      </w:r>
      <w:r w:rsidRPr="00603595">
        <w:rPr>
          <w:i/>
          <w:u w:val="single"/>
        </w:rPr>
        <w:t>Of the funds appropriated in sub item (8) above for the Commission on Higher Education--</w:t>
      </w:r>
      <w:r w:rsidRPr="00603595">
        <w:rPr>
          <w:rFonts w:cs="Times New Roman"/>
          <w:i/>
          <w:u w:val="single"/>
        </w:rPr>
        <w:t xml:space="preserve">Maintenance-Critical Care and </w:t>
      </w:r>
      <w:r w:rsidRPr="00603595">
        <w:rPr>
          <w:rFonts w:cs="Times New Roman"/>
          <w:bCs/>
          <w:i/>
          <w:u w:val="single"/>
        </w:rPr>
        <w:t>Replacement</w:t>
      </w:r>
      <w:r w:rsidRPr="00603595">
        <w:rPr>
          <w:rFonts w:cs="Times New Roman"/>
          <w:i/>
          <w:u w:val="single"/>
        </w:rPr>
        <w:t>-1 to 1 Match</w:t>
      </w:r>
      <w:r w:rsidRPr="00603595">
        <w:rPr>
          <w:i/>
          <w:u w:val="single"/>
        </w:rPr>
        <w:t xml:space="preserve">, </w:t>
      </w:r>
      <w:r w:rsidRPr="00603595">
        <w:rPr>
          <w:rFonts w:cs="Times New Roman"/>
          <w:i/>
          <w:u w:val="single"/>
        </w:rPr>
        <w:t xml:space="preserve">each </w:t>
      </w:r>
      <w:r w:rsidRPr="00603595">
        <w:rPr>
          <w:i/>
          <w:u w:val="single"/>
        </w:rPr>
        <w:t xml:space="preserve">public four-year university, two-year branch campus and state technical college </w:t>
      </w:r>
      <w:r w:rsidRPr="00603595">
        <w:rPr>
          <w:rFonts w:cs="Times New Roman"/>
          <w:i/>
          <w:u w:val="single"/>
        </w:rPr>
        <w:t>shall use the amount appropriated only for critical repair and related maintenance and/or other critical equipment and systems repair and maintenance that are necessary for the safe and efficient operation of an institution's physical plant in its support of the institution's educational purpose.</w:t>
      </w:r>
    </w:p>
    <w:p w:rsidR="00F73F95" w:rsidRPr="00603595" w:rsidRDefault="00F73F95" w:rsidP="00F73F9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b/>
          <w:i/>
        </w:rPr>
        <w:tab/>
      </w:r>
      <w:r w:rsidRPr="00603595">
        <w:rPr>
          <w:rFonts w:cs="Times New Roman"/>
          <w:i/>
          <w:u w:val="single"/>
        </w:rPr>
        <w:t xml:space="preserve">Funds must not be used for new construction and may only be utilized by an institution to the extent the funds are matched </w:t>
      </w:r>
      <w:r w:rsidRPr="00603595">
        <w:rPr>
          <w:rFonts w:cs="Times New Roman"/>
          <w:bCs/>
          <w:i/>
          <w:u w:val="single"/>
        </w:rPr>
        <w:t>by</w:t>
      </w:r>
      <w:r w:rsidRPr="00603595">
        <w:rPr>
          <w:rFonts w:cs="Times New Roman"/>
          <w:i/>
          <w:u w:val="single"/>
        </w:rPr>
        <w:t xml:space="preserve"> the institution for necessary repair and maintenance projects generally.</w:t>
      </w:r>
    </w:p>
    <w:p w:rsidR="00F73F95" w:rsidRPr="00603595" w:rsidRDefault="00F73F95" w:rsidP="00F73F9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b/>
          <w:i/>
        </w:rPr>
        <w:tab/>
      </w:r>
      <w:r w:rsidRPr="00603595">
        <w:rPr>
          <w:rFonts w:cs="Times New Roman"/>
          <w:i/>
          <w:u w:val="single"/>
        </w:rPr>
        <w:t>Matching funds exclude supplemental, capital reserve, lottery, or non-recurring state funds appropriated to an institution either in the current fiscal year or from a prior fiscal year for repair and maintenance or deferred maintenance projects.</w:t>
      </w:r>
    </w:p>
    <w:p w:rsidR="00F73F95" w:rsidRPr="00603595" w:rsidRDefault="00F73F95" w:rsidP="00F73F9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b/>
          <w:i/>
        </w:rPr>
        <w:tab/>
      </w:r>
      <w:r w:rsidRPr="00603595">
        <w:rPr>
          <w:rFonts w:cs="Times New Roman"/>
          <w:i/>
          <w:u w:val="single"/>
        </w:rPr>
        <w:t xml:space="preserve">Prior to the distribution of these funds, institutions must certify to the Commission on Higher Education, in a manner it </w:t>
      </w:r>
      <w:r w:rsidRPr="00603595">
        <w:rPr>
          <w:rFonts w:cs="Times New Roman"/>
          <w:bCs/>
          <w:i/>
          <w:u w:val="single"/>
        </w:rPr>
        <w:t>prescribes</w:t>
      </w:r>
      <w:r w:rsidRPr="00603595">
        <w:rPr>
          <w:rFonts w:cs="Times New Roman"/>
          <w:i/>
          <w:u w:val="single"/>
        </w:rPr>
        <w:t>, the extent to which they have met this requirement, including the sources of funds utilized to meet this requirement.</w:t>
      </w:r>
    </w:p>
    <w:p w:rsidR="00F73F95" w:rsidRPr="00603595" w:rsidRDefault="00F73F95" w:rsidP="00F73F9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603595">
        <w:rPr>
          <w:rFonts w:cs="Times New Roman"/>
          <w:b/>
          <w:i/>
        </w:rPr>
        <w:tab/>
      </w:r>
      <w:r w:rsidRPr="00603595">
        <w:rPr>
          <w:i/>
          <w:u w:val="single"/>
        </w:rPr>
        <w:t xml:space="preserve">Upon certification, the funds shall be distributed to institutions based on the distribution methodology described below provided that </w:t>
      </w:r>
      <w:r w:rsidRPr="00603595">
        <w:rPr>
          <w:rFonts w:cs="Times New Roman"/>
          <w:bCs/>
          <w:i/>
          <w:u w:val="single"/>
        </w:rPr>
        <w:t>the</w:t>
      </w:r>
      <w:r w:rsidRPr="00603595">
        <w:rPr>
          <w:i/>
          <w:u w:val="single"/>
        </w:rPr>
        <w:t xml:space="preserve"> distribution does not exceed an institution's pro rata share or the amount matched by the institution if less than that share.  The distribution methodology to be used by the commission shall be based on each institution's or agency’s proportion of general fund appropriation in Part IA of Act 286 of 2014 as compared to the total general fund appropriation in that Act for all public four-year universities, two-year branch campuses and state technical colleges.  Distribution of the share allocated to the state technical colleges is to be made by a formula to be developed by the State Board for Technical and Comprehensive Education in consultation with the colleges Chief Business Officers for approval by the State Board’s Presidents Council.</w:t>
      </w:r>
    </w:p>
    <w:p w:rsidR="00F73F95" w:rsidRDefault="00F73F95" w:rsidP="00F73F9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b/>
          <w:i/>
        </w:rPr>
        <w:tab/>
      </w:r>
      <w:r w:rsidRPr="00603595">
        <w:rPr>
          <w:rFonts w:cs="Times New Roman"/>
          <w:i/>
          <w:u w:val="single"/>
        </w:rPr>
        <w:t xml:space="preserve">Not </w:t>
      </w:r>
      <w:r w:rsidRPr="00603595">
        <w:rPr>
          <w:rFonts w:cs="Times New Roman"/>
          <w:bCs/>
          <w:i/>
          <w:u w:val="single"/>
        </w:rPr>
        <w:t>later</w:t>
      </w:r>
      <w:r w:rsidRPr="00603595">
        <w:rPr>
          <w:rFonts w:cs="Times New Roman"/>
          <w:i/>
          <w:u w:val="single"/>
        </w:rPr>
        <w:t xml:space="preserve"> than 120 days after the close of the fiscal year, the Commission on Higher Education shall report to the Chairman of the Senate Finance Committee and the Chairman of the House Ways and Means Committee regarding the utilization of this provision.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i/>
          <w:szCs w:val="22"/>
          <w:u w:val="single"/>
        </w:rPr>
        <w:t>3.7.</w:t>
      </w:r>
      <w:r w:rsidRPr="00603595">
        <w:rPr>
          <w:rFonts w:cs="Times New Roman"/>
          <w:i/>
          <w:szCs w:val="22"/>
          <w:u w:val="single"/>
        </w:rPr>
        <w:tab/>
        <w:t>(LEA: Higher Education Excellence Enhancement Program Additions)</w:t>
      </w:r>
      <w:r w:rsidRPr="00603595">
        <w:rPr>
          <w:rFonts w:cs="Times New Roman"/>
          <w:b/>
          <w:szCs w:val="22"/>
        </w:rPr>
        <w:t xml:space="preserve">  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b/>
          <w:i/>
          <w:color w:val="auto"/>
          <w:u w:val="single"/>
        </w:rPr>
        <w:t>3.8.</w:t>
      </w:r>
      <w:r w:rsidRPr="00603595">
        <w:rPr>
          <w:rFonts w:cs="Times New Roman"/>
          <w:b/>
          <w:i/>
          <w:color w:val="auto"/>
          <w:u w:val="single"/>
        </w:rPr>
        <w:tab/>
      </w:r>
      <w:r w:rsidRPr="00603595">
        <w:rPr>
          <w:rFonts w:cs="Times New Roman"/>
          <w:i/>
          <w:color w:val="auto"/>
          <w:u w:val="single"/>
        </w:rPr>
        <w:t>(LEA: Transfer for Veteran Differential Reimbursement Fund)  The Commission on Higher Education is directed to transfer $3,000,000 of unexpended National Guard Tuition Repayment Program funds carried forward from the prior fiscal year to the Office of State Treasurer for the College and University Out of State Veteran Tuition Differential Reimbursement Fund.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F73F95" w:rsidRPr="00603595" w:rsidSect="00D761C5">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5" w:name="section5"/>
      <w:bookmarkEnd w:id="5"/>
      <w:r w:rsidRPr="00603595">
        <w:rPr>
          <w:rFonts w:cs="Times New Roman"/>
          <w:b/>
          <w:szCs w:val="22"/>
        </w:rPr>
        <w:t>SECTION 5 - H71-WIL LOU GRAY OPPORTUNITY SCHOOL</w:t>
      </w:r>
      <w:r>
        <w:rPr>
          <w:rFonts w:cs="Times New Roman"/>
          <w:b/>
          <w:szCs w:val="22"/>
        </w:rPr>
        <w:fldChar w:fldCharType="begin"/>
      </w:r>
      <w:r>
        <w:instrText xml:space="preserve"> XE "SECTION 5 - H71-WIL LOU GRAY OPPORTUNITY SCHOOL" </w:instrText>
      </w:r>
      <w:r>
        <w:rPr>
          <w:rFonts w:cs="Times New Roman"/>
          <w:b/>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5.1.</w:t>
      </w:r>
      <w:r w:rsidRPr="00603595">
        <w:rPr>
          <w:rFonts w:cs="Times New Roman"/>
          <w:szCs w:val="22"/>
        </w:rPr>
        <w:tab/>
        <w:t>(WLG: Truants)  The Opportunity School will incorporate into its program services for students, ages fifteen and over, who are deemed truant; and will cooperate with the Department of Juvenile Justice, the Family Courts, and School districts to encourage the removal of truant students to the Opportunity School when such students can be served appropriately by the Opportunity School’s program.</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5.2.</w:t>
      </w:r>
      <w:r w:rsidRPr="00603595">
        <w:rPr>
          <w:rFonts w:cs="Times New Roman"/>
          <w:szCs w:val="22"/>
        </w:rPr>
        <w:tab/>
        <w:t>(WLG: GED Test)  Students attending school at the Wil Lou Gray Opportunity School that are sixteen years of age and are unable to remain enrolled due to the necessity of immediate employment or enrollment in post-secondary education may be eligible to take the General Education Development (GED) Test.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t>5.3.</w:t>
      </w:r>
      <w:r w:rsidRPr="00603595">
        <w:rPr>
          <w:rFonts w:cs="Times New Roman"/>
          <w:szCs w:val="22"/>
        </w:rPr>
        <w:tab/>
        <w:t>(WLG: Deferred Salaries Carry Forward)  Wil Lou Gray is authorized to carry forward into the current fiscal year the amount of the deferred salaries and employer contributions earned in the prior fiscal year for non-twelve month employees.  These deferred funds are not to be included or part of any other authorized carry forward amount.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5.4.</w:t>
      </w:r>
      <w:r w:rsidRPr="00603595">
        <w:rPr>
          <w:rFonts w:cs="Times New Roman"/>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5</w:t>
      </w:r>
      <w:r w:rsidRPr="00603595">
        <w:rPr>
          <w:rFonts w:cs="Times New Roman"/>
          <w:b/>
          <w:bCs/>
          <w:szCs w:val="22"/>
        </w:rPr>
        <w:t>.5.</w:t>
      </w:r>
      <w:r w:rsidRPr="00603595">
        <w:rPr>
          <w:rFonts w:cs="Times New Roman"/>
          <w:szCs w:val="22"/>
        </w:rPr>
        <w:tab/>
        <w:t>(WLG: Educational Program Initiatives)  Wil Lou Gray Opportunity School is authorized to utilize funds received from the Department of Education for vocational equipment on educational program initiatives.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5.6.</w:t>
      </w:r>
      <w:r w:rsidRPr="00603595">
        <w:rPr>
          <w:rFonts w:cs="Times New Roman"/>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5.7.</w:t>
      </w:r>
      <w:r w:rsidRPr="00603595">
        <w:rPr>
          <w:rFonts w:cs="Times New Roman"/>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5.8.</w:t>
      </w:r>
      <w:r w:rsidRPr="00603595">
        <w:rPr>
          <w:rFonts w:cs="Times New Roman"/>
          <w:b/>
          <w:szCs w:val="22"/>
        </w:rPr>
        <w:tab/>
      </w:r>
      <w:r w:rsidRPr="00603595">
        <w:rPr>
          <w:rFonts w:cs="Times New Roman"/>
          <w:szCs w:val="22"/>
        </w:rPr>
        <w:t>(WLG: By-Products Revenue Carry Forward)  The Wil Lou Gray Opportunity School is authorized to sell goods that are by</w:t>
      </w:r>
      <w:r w:rsidRPr="00603595">
        <w:rPr>
          <w:rFonts w:cs="Times New Roman"/>
          <w:szCs w:val="22"/>
        </w:rPr>
        <w:noBreakHyphen/>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5.9.</w:t>
      </w:r>
      <w:r w:rsidRPr="00603595">
        <w:rPr>
          <w:rFonts w:cs="Times New Roman"/>
          <w:b/>
          <w:szCs w:val="22"/>
        </w:rPr>
        <w:tab/>
      </w:r>
      <w:r w:rsidRPr="00603595">
        <w:rPr>
          <w:rFonts w:cs="Times New Roman"/>
          <w:szCs w:val="22"/>
        </w:rPr>
        <w:t xml:space="preserve">(WLG: Capacity)  For Fiscal Year </w:t>
      </w:r>
      <w:r w:rsidRPr="00603595">
        <w:rPr>
          <w:rFonts w:cs="Times New Roman"/>
          <w:strike/>
          <w:szCs w:val="22"/>
        </w:rPr>
        <w:t>2014-15</w:t>
      </w:r>
      <w:r w:rsidRPr="00603595">
        <w:rPr>
          <w:rFonts w:cs="Times New Roman"/>
          <w:szCs w:val="22"/>
        </w:rPr>
        <w:t xml:space="preserve"> </w:t>
      </w:r>
      <w:r w:rsidRPr="00603595">
        <w:rPr>
          <w:rFonts w:cs="Times New Roman"/>
          <w:i/>
          <w:szCs w:val="22"/>
          <w:u w:val="single"/>
        </w:rPr>
        <w:t>2015-16</w:t>
      </w:r>
      <w:r w:rsidRPr="00603595">
        <w:rPr>
          <w:rFonts w:cs="Times New Roman"/>
          <w:szCs w:val="22"/>
        </w:rPr>
        <w:t>, funds appropriated to Wil Lou Gray Opportunity School must be used to bring the school up to full capacity, to the extent possible, and the school must report electronically to the Chairman of the Senate Finance Committee and the Chairman of the House Ways and Means Committee by December first, on how the funds have been utilized and how many additional students have been served.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bookmarkStart w:id="6" w:name="section6"/>
      <w:bookmarkEnd w:id="6"/>
      <w:r w:rsidRPr="00603595">
        <w:rPr>
          <w:rFonts w:cs="Times New Roman"/>
          <w:b/>
          <w:spacing w:val="-2"/>
          <w:szCs w:val="22"/>
        </w:rPr>
        <w:t>SECTION 6 - H75-SCHOOL FOR THE DEAF AND THE BLIND</w:t>
      </w:r>
      <w:r>
        <w:rPr>
          <w:rFonts w:cs="Times New Roman"/>
          <w:b/>
          <w:spacing w:val="-2"/>
          <w:szCs w:val="22"/>
        </w:rPr>
        <w:fldChar w:fldCharType="begin"/>
      </w:r>
      <w:r>
        <w:instrText xml:space="preserve"> XE "SECTION 6 - H75-SCHOOL FOR THE DEAF AND THE BLIND" </w:instrText>
      </w:r>
      <w:r>
        <w:rPr>
          <w:rFonts w:cs="Times New Roman"/>
          <w:b/>
          <w:spacing w:val="-2"/>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6.1.</w:t>
      </w:r>
      <w:r w:rsidRPr="00603595">
        <w:rPr>
          <w:rFonts w:cs="Times New Roman"/>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6.2.</w:t>
      </w:r>
      <w:r w:rsidRPr="00603595">
        <w:rPr>
          <w:rFonts w:cs="Times New Roman"/>
          <w:szCs w:val="22"/>
        </w:rPr>
        <w:tab/>
        <w:t>(SDB: Weighted Student Cost)  The School for the Deaf and the Blind shall receive through the Education Finance Act the average State share of the required weighted cost for each student enrolled in the School.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6.3.</w:t>
      </w:r>
      <w:r w:rsidRPr="00603595">
        <w:rPr>
          <w:rFonts w:cs="Times New Roman"/>
          <w:szCs w:val="22"/>
        </w:rPr>
        <w:tab/>
        <w:t xml:space="preserve">(SDB: Admissions)  Deaf, blind, multi-disabled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w:t>
      </w:r>
      <w:r w:rsidRPr="00603595">
        <w:rPr>
          <w:rFonts w:cs="Times New Roman"/>
          <w:szCs w:val="22"/>
        </w:rPr>
        <w:lastRenderedPageBreak/>
        <w:t>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6.4.</w:t>
      </w:r>
      <w:r w:rsidRPr="00603595">
        <w:rPr>
          <w:rFonts w:cs="Times New Roman"/>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6.5.</w:t>
      </w:r>
      <w:r w:rsidRPr="00603595">
        <w:rPr>
          <w:rFonts w:cs="Times New Roman"/>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6.6.</w:t>
      </w:r>
      <w:r w:rsidRPr="00603595">
        <w:rPr>
          <w:rFonts w:cs="Times New Roman"/>
          <w:szCs w:val="22"/>
        </w:rPr>
        <w:tab/>
        <w:t>(SDB: Cafeteria Revenues)  All revenues generated from cafeteria operations may be retained and expended by the institution for the purpose of covering actual expenses in cafeteria operations.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6.7.</w:t>
      </w:r>
      <w:r w:rsidRPr="00603595">
        <w:rPr>
          <w:rFonts w:cs="Times New Roman"/>
          <w:szCs w:val="22"/>
        </w:rPr>
        <w:tab/>
        <w:t>(SDB: School Buses)  The school buses of the South Carolina School for the Deaf and the Blind are authorized to travel at the posted speed limit.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6.8.</w:t>
      </w:r>
      <w:r w:rsidRPr="00603595">
        <w:rPr>
          <w:rFonts w:cs="Times New Roman"/>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6.9.</w:t>
      </w:r>
      <w:r w:rsidRPr="00603595">
        <w:rPr>
          <w:rFonts w:cs="Times New Roman"/>
          <w:szCs w:val="22"/>
        </w:rPr>
        <w:tab/>
        <w:t>(SDB: By-Products Revenue Carry Forward)  The School for the Deaf and the Blind is authorized to sell goods that are by-products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6.10.</w:t>
      </w:r>
      <w:r w:rsidRPr="00603595">
        <w:rPr>
          <w:rFonts w:cs="Times New Roman"/>
          <w:b/>
          <w:szCs w:val="22"/>
        </w:rPr>
        <w:tab/>
      </w:r>
      <w:r w:rsidRPr="00603595">
        <w:rPr>
          <w:rFonts w:cs="Times New Roman"/>
          <w:szCs w:val="22"/>
        </w:rPr>
        <w:t>(SDB: Deferred Salaries Carry Forward)  South Carolina School for the Deaf and the Blind is authorized to carry forward in the current fiscal year the amount of the deferred salaries and employer contributions earned in the prior fiscal year for non-twelve month employees. These deferred funds are not to be included or part of any other authorized carry forward amount.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6.11.</w:t>
      </w:r>
      <w:r w:rsidRPr="00603595">
        <w:rPr>
          <w:rFonts w:cs="Times New Roman"/>
          <w:b/>
          <w:szCs w:val="22"/>
        </w:rPr>
        <w:tab/>
      </w:r>
      <w:r w:rsidRPr="00603595">
        <w:rPr>
          <w:rFonts w:cs="Times New Roman"/>
          <w:szCs w:val="22"/>
        </w:rPr>
        <w:t>(SDB: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Accountability Authority.  For the current fiscal year, the school is authorized to use the retained revenue from the sale of donated property for educational and other operating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bCs/>
          <w:szCs w:val="22"/>
        </w:rPr>
        <w:lastRenderedPageBreak/>
        <w:tab/>
        <w:t>6.12.</w:t>
      </w:r>
      <w:r w:rsidRPr="00603595">
        <w:rPr>
          <w:rFonts w:cs="Times New Roman"/>
          <w:szCs w:val="22"/>
        </w:rPr>
        <w:tab/>
        <w:t>(SDB: USC-Upstate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6.13.</w:t>
      </w:r>
      <w:r w:rsidRPr="00603595">
        <w:rPr>
          <w:rFonts w:cs="Times New Roman"/>
          <w:b/>
          <w:szCs w:val="22"/>
        </w:rPr>
        <w:tab/>
      </w:r>
      <w:r w:rsidRPr="00603595">
        <w:rPr>
          <w:rFonts w:cs="Times New Roman"/>
          <w:szCs w:val="22"/>
        </w:rPr>
        <w:t xml:space="preserve">(SDB: Capacity)  For Fiscal Year </w:t>
      </w:r>
      <w:r w:rsidRPr="00603595">
        <w:rPr>
          <w:rFonts w:cs="Times New Roman"/>
          <w:strike/>
          <w:szCs w:val="22"/>
        </w:rPr>
        <w:t>2014-15</w:t>
      </w:r>
      <w:r w:rsidRPr="00603595">
        <w:rPr>
          <w:rFonts w:cs="Times New Roman"/>
          <w:szCs w:val="22"/>
        </w:rPr>
        <w:t xml:space="preserve"> </w:t>
      </w:r>
      <w:r w:rsidRPr="00603595">
        <w:rPr>
          <w:rFonts w:cs="Times New Roman"/>
          <w:i/>
          <w:szCs w:val="22"/>
          <w:u w:val="single"/>
        </w:rPr>
        <w:t>2015-16</w:t>
      </w:r>
      <w:r w:rsidRPr="00603595">
        <w:rPr>
          <w:rFonts w:cs="Times New Roman"/>
          <w:szCs w:val="22"/>
        </w:rPr>
        <w:t>, funds appropriated to the School for the Deaf and the Blind must be used to bring the school up to full capacity, to the extent possible, and the school must report electronically to the Chairman of the Senate Finance Committee and the Chairman of the House Ways and Means Committee by December first, on how the funds have been utilized and how many additional students have been served.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6.14.</w:t>
      </w:r>
      <w:r w:rsidRPr="00603595">
        <w:rPr>
          <w:rFonts w:cs="Times New Roman"/>
          <w:b/>
          <w:szCs w:val="22"/>
        </w:rPr>
        <w:tab/>
      </w:r>
      <w:r w:rsidRPr="00603595">
        <w:rPr>
          <w:rFonts w:cs="Times New Roman"/>
          <w:szCs w:val="22"/>
        </w:rPr>
        <w:t>(SDB: Educational Program Initiatives)  The School for the Deaf and Blind is authorized to utilize funds received from the Department of Education for vocational equipment on educational program initiatives.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6.15.</w:t>
      </w:r>
      <w:r w:rsidRPr="00603595">
        <w:rPr>
          <w:rFonts w:cs="Times New Roman"/>
          <w:b/>
          <w:szCs w:val="22"/>
        </w:rPr>
        <w:tab/>
      </w:r>
      <w:r w:rsidRPr="00603595">
        <w:rPr>
          <w:rFonts w:cs="Times New Roman"/>
          <w:szCs w:val="22"/>
        </w:rPr>
        <w:t>(SDB: School Leave Policy)  The School for the Deaf and Blind is authorized to promulgate administrative policy governing annual and sick leave relative to faculty and staff with the approval of the School’s board of directors.  This policy shall address the school calendar in order to comply with the instructional needs of students attending the school.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6.16.</w:t>
      </w:r>
      <w:r w:rsidRPr="00603595">
        <w:rPr>
          <w:rFonts w:cs="Times New Roman"/>
          <w:b/>
          <w:szCs w:val="22"/>
        </w:rPr>
        <w:tab/>
      </w:r>
      <w:r w:rsidRPr="00603595">
        <w:rPr>
          <w:rFonts w:cs="Times New Roman"/>
          <w:szCs w:val="22"/>
        </w:rPr>
        <w:t>(SDB: Buildings)  For the current fiscal year; the South Carolina School for the Deaf and Blind will be subject to the same requirements as a local education agency for the purposes of building renovation and construction.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7" w:name="section7"/>
      <w:bookmarkEnd w:id="7"/>
      <w:r w:rsidRPr="00603595">
        <w:rPr>
          <w:rFonts w:cs="Times New Roman"/>
          <w:b/>
          <w:szCs w:val="22"/>
        </w:rPr>
        <w:t>SECTION 7 - L12-JOHN DE LA HOWE SCHOOL</w:t>
      </w:r>
      <w:r>
        <w:rPr>
          <w:rFonts w:cs="Times New Roman"/>
          <w:b/>
          <w:szCs w:val="22"/>
        </w:rPr>
        <w:fldChar w:fldCharType="begin"/>
      </w:r>
      <w:r>
        <w:instrText xml:space="preserve"> XE "SECTION 7 - L12-JOHN DE LA HOWE SCHOOL"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7.1.</w:t>
      </w:r>
      <w:r w:rsidRPr="00603595">
        <w:rPr>
          <w:rFonts w:cs="Times New Roman"/>
          <w:szCs w:val="22"/>
        </w:rPr>
        <w:tab/>
        <w:t>(JDLHS: Status Offender Carry Forward)  Unexpended status offender funds distributed to John de la Howe School from the Department of Education may be carried forward and used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7.2.</w:t>
      </w:r>
      <w:r w:rsidRPr="00603595">
        <w:rPr>
          <w:rFonts w:cs="Times New Roman"/>
          <w:b/>
          <w:szCs w:val="22"/>
        </w:rPr>
        <w:tab/>
      </w:r>
      <w:r w:rsidRPr="00603595">
        <w:rPr>
          <w:rFonts w:cs="Times New Roman"/>
          <w:szCs w:val="22"/>
        </w:rPr>
        <w:t>(JDLHS: Campus Private Residence Leases)  John de la Howe School is authorized to lease, to its employees, private residences on the agency’s campus.  Funds generated may be retained and used for general operating purposes including, but not limited to, maintenance of the residences.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7.3.</w:t>
      </w:r>
      <w:r w:rsidRPr="00603595">
        <w:rPr>
          <w:rFonts w:cs="Times New Roman"/>
          <w:b/>
          <w:szCs w:val="22"/>
        </w:rPr>
        <w:tab/>
      </w:r>
      <w:r w:rsidRPr="00603595">
        <w:rPr>
          <w:rFonts w:cs="Times New Roman"/>
          <w:szCs w:val="22"/>
        </w:rPr>
        <w:t>(JDLHS: Deferred Salaries Carried Forward)  John de la Howe School is authorized to carry forward into the current fiscal year the amount of deferred salaries and employer contributions earned in the prior fiscal year for non-twelve month employees.  These deferred funds are not to be included or part of any other authorized carry forward amount.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7.4.</w:t>
      </w:r>
      <w:r w:rsidRPr="00603595">
        <w:rPr>
          <w:rFonts w:cs="Times New Roman"/>
          <w:b/>
          <w:szCs w:val="22"/>
        </w:rPr>
        <w:tab/>
      </w:r>
      <w:r w:rsidRPr="00603595">
        <w:rPr>
          <w:rFonts w:cs="Times New Roman"/>
          <w:szCs w:val="22"/>
        </w:rPr>
        <w:t xml:space="preserve">(JDLHS: Capacity)  For Fiscal Year </w:t>
      </w:r>
      <w:r w:rsidRPr="00603595">
        <w:rPr>
          <w:rFonts w:cs="Times New Roman"/>
          <w:strike/>
          <w:szCs w:val="22"/>
        </w:rPr>
        <w:t>2014-15</w:t>
      </w:r>
      <w:r w:rsidRPr="00603595">
        <w:rPr>
          <w:rFonts w:cs="Times New Roman"/>
          <w:szCs w:val="22"/>
        </w:rPr>
        <w:t xml:space="preserve"> </w:t>
      </w:r>
      <w:r w:rsidRPr="00603595">
        <w:rPr>
          <w:rFonts w:cs="Times New Roman"/>
          <w:i/>
          <w:szCs w:val="22"/>
          <w:u w:val="single"/>
        </w:rPr>
        <w:t>2015-16</w:t>
      </w:r>
      <w:r w:rsidRPr="00603595">
        <w:rPr>
          <w:rFonts w:cs="Times New Roman"/>
          <w:szCs w:val="22"/>
        </w:rPr>
        <w:t>, funds appropriated to John de la Howe School must be used to complete deferred maintenance on the residential cottages and to bring the school up to full capacity, to the extent possible.  The school must not utilize the funds to hire new employees until the school has completed deferred maintenance on a cottage and requires the new employee due to a projected increase in students.  Any increases in staff must be reported to the Chairman of the House Ways and Means Committee and the Chairman of the Senate Finance Committee thirty days prior to the hire.  Further, the school must report electronically to the Chairman of the Senate Finance Committee and the Chairman of the House Ways and Means Committee by December first, on how the funds have been utilized and how many additional students have been served.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b/>
          <w:szCs w:val="22"/>
        </w:rPr>
        <w:t>7.5.</w:t>
      </w:r>
      <w:r w:rsidRPr="00603595">
        <w:rPr>
          <w:rFonts w:cs="Times New Roman"/>
          <w:b/>
          <w:szCs w:val="22"/>
        </w:rPr>
        <w:tab/>
      </w:r>
      <w:r w:rsidRPr="00603595">
        <w:rPr>
          <w:rFonts w:cs="Times New Roman"/>
          <w:szCs w:val="22"/>
        </w:rPr>
        <w:t xml:space="preserve">(JDLHS: Administration)  </w:t>
      </w:r>
      <w:r w:rsidRPr="00603595">
        <w:rPr>
          <w:rFonts w:cs="Times New Roman"/>
          <w:strike/>
          <w:color w:val="auto"/>
          <w:szCs w:val="22"/>
        </w:rPr>
        <w:t xml:space="preserve">(A)  In the current fiscal year, the Superintendent of Education shall appoint a Chief Operating Officer to provide on-site programmatic and administrative technical assistance to the School.  The appointment shall be confirmed by the State Board of Education.  This officer shall also advise and provide regular updates to the School’s board of trustees.  In the event that the board of trustees has not, by August fifteenth of the current fiscal year, filled the existing vacancy by electing a </w:t>
      </w:r>
      <w:r w:rsidRPr="00603595">
        <w:rPr>
          <w:rFonts w:cs="Times New Roman"/>
          <w:strike/>
          <w:color w:val="auto"/>
          <w:szCs w:val="22"/>
        </w:rPr>
        <w:lastRenderedPageBreak/>
        <w:t>Superintendent pursuant to Section 59-49-80 of the 1976 Code, the Chief Operating Officer shall also serve as interim Superintendent until a Superintendent is chosen by the Board.  The Chief Operating Officer’s service may alternately be concluded upon the Superintendent of Education’s certification that the report or reports submitted pursuant to subsection (B) demonstrate that the School is making adequate progress in serving its students’ educational and therapeutic needs.  The Department of Administration or State Fiscal Accountability Authority, and where appropriate, the Executive Budget Office, shall provide technical assistance that is requested by the Chief Operating Officer to satisfy the requirements of this proviso.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tab/>
      </w:r>
      <w:r w:rsidRPr="00603595">
        <w:rPr>
          <w:rFonts w:cs="Times New Roman"/>
          <w:strike/>
          <w:color w:val="auto"/>
          <w:szCs w:val="22"/>
        </w:rPr>
        <w:t>(B)</w:t>
      </w:r>
      <w:r w:rsidRPr="00603595">
        <w:rPr>
          <w:rFonts w:cs="Times New Roman"/>
          <w:strike/>
          <w:color w:val="auto"/>
          <w:szCs w:val="22"/>
        </w:rPr>
        <w:tab/>
        <w:t>To ensure that the John de la Howe School successfully fulfills its mission of providing educational and therapeutic services to children who require that support away from their homes, its board of trustees shall submit a plan to the Governor, the Superintendent of Education, the Chairman of the House Ways and Means Committee, and the Chairman of the Senate Finance Committee no later than October 1, 2014 that: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r>
      <w:r w:rsidRPr="00603595">
        <w:rPr>
          <w:rFonts w:cs="Times New Roman"/>
          <w:strike/>
          <w:color w:val="auto"/>
          <w:szCs w:val="22"/>
        </w:rPr>
        <w:t>(1)</w:t>
      </w:r>
      <w:r w:rsidRPr="00603595">
        <w:rPr>
          <w:rFonts w:cs="Times New Roman"/>
          <w:strike/>
          <w:color w:val="auto"/>
          <w:szCs w:val="22"/>
        </w:rPr>
        <w:tab/>
        <w:t>Specifically addresses each of the findings and issues identified by the Inspector General in his January 2014 report on the School and explains how the School intends to resolve these matters;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r>
      <w:r w:rsidRPr="00603595">
        <w:rPr>
          <w:rFonts w:cs="Times New Roman"/>
          <w:strike/>
          <w:color w:val="auto"/>
          <w:szCs w:val="22"/>
        </w:rPr>
        <w:t>(2)</w:t>
      </w:r>
      <w:r w:rsidRPr="00603595">
        <w:rPr>
          <w:rFonts w:cs="Times New Roman"/>
          <w:strike/>
          <w:color w:val="auto"/>
          <w:szCs w:val="22"/>
        </w:rPr>
        <w:tab/>
        <w:t>Is developed after consulting with the Department of Juvenile Justice, Department of Education, Department of Social Services, the Department of Mental Health and any other state social or behavioral services agency on the current state of best therapeutic practices, which must be reflected in the submitted plan;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r>
      <w:r w:rsidRPr="00603595">
        <w:rPr>
          <w:rFonts w:cs="Times New Roman"/>
          <w:strike/>
          <w:color w:val="auto"/>
          <w:szCs w:val="22"/>
        </w:rPr>
        <w:t>(3)</w:t>
      </w:r>
      <w:r w:rsidRPr="00603595">
        <w:rPr>
          <w:rFonts w:cs="Times New Roman"/>
          <w:strike/>
          <w:color w:val="auto"/>
          <w:szCs w:val="22"/>
        </w:rPr>
        <w:tab/>
        <w:t>Assesses the School’s current administrative practices relating to budgeting and finance, technology, real estate and facilities management, procurement, and other related subjects and describes the School’s plans to improve these practices, which shall be developed with the support of the Department of Administration, and if appropriate, the Executive Budget Office.  Included in the assessment must be a comparison of the costs of administrative transactions at the School compared to similar costs per transaction if administered by the Department of Administration.  Further, the assessment must compare costs for technology and facilities management compared to securing a private company to provide these services;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r>
      <w:r w:rsidRPr="00603595">
        <w:rPr>
          <w:rFonts w:cs="Times New Roman"/>
          <w:strike/>
          <w:color w:val="auto"/>
          <w:szCs w:val="22"/>
        </w:rPr>
        <w:t>(4)</w:t>
      </w:r>
      <w:r w:rsidRPr="00603595">
        <w:rPr>
          <w:rFonts w:cs="Times New Roman"/>
          <w:strike/>
          <w:color w:val="auto"/>
          <w:szCs w:val="22"/>
        </w:rPr>
        <w:tab/>
        <w:t>Explains how the School’s budget request for the 2015-16 fiscal year effectuates the School’s strategy to implement the plan.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tab/>
      </w:r>
      <w:r w:rsidRPr="00603595">
        <w:rPr>
          <w:rFonts w:cs="Times New Roman"/>
          <w:strike/>
          <w:color w:val="auto"/>
          <w:szCs w:val="22"/>
        </w:rPr>
        <w:t>The School shall submit quarterly progress reports thereafter.  Nothing in this proviso shall be construed as to change the School’s mission or its responsibility for providing high-quality educational and therapeutic services to the students it supports.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b/>
          <w:color w:val="auto"/>
          <w:szCs w:val="22"/>
        </w:rPr>
        <w:tab/>
      </w:r>
      <w:r w:rsidRPr="00603595">
        <w:rPr>
          <w:rFonts w:cs="Times New Roman"/>
          <w:b/>
          <w:i/>
          <w:color w:val="auto"/>
          <w:szCs w:val="22"/>
          <w:u w:val="single"/>
        </w:rPr>
        <w:t>7.6.</w:t>
      </w:r>
      <w:r w:rsidRPr="00603595">
        <w:rPr>
          <w:rFonts w:cs="Times New Roman"/>
          <w:b/>
          <w:i/>
          <w:color w:val="auto"/>
          <w:szCs w:val="22"/>
          <w:u w:val="single"/>
        </w:rPr>
        <w:tab/>
      </w:r>
      <w:r w:rsidRPr="00603595">
        <w:rPr>
          <w:rFonts w:cs="Times New Roman"/>
          <w:i/>
          <w:color w:val="auto"/>
          <w:szCs w:val="22"/>
          <w:u w:val="single"/>
        </w:rPr>
        <w:t>(JDLH: Educational, Therapeutic Progress, and Other Financial Information)  For the current fiscal year, the John de la Howe School shall provide information and data to the Office of the Inspector General on a quarterly basis, as required, to document the following for all programs and services offered by the school: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szCs w:val="22"/>
        </w:rPr>
        <w:tab/>
      </w:r>
      <w:r w:rsidRPr="00603595">
        <w:rPr>
          <w:rFonts w:cs="Times New Roman"/>
          <w:szCs w:val="22"/>
        </w:rPr>
        <w:tab/>
      </w:r>
      <w:r w:rsidRPr="00603595">
        <w:rPr>
          <w:rFonts w:cs="Times New Roman"/>
          <w:i/>
          <w:color w:val="auto"/>
          <w:szCs w:val="22"/>
          <w:u w:val="single"/>
        </w:rPr>
        <w:t>(1)</w:t>
      </w:r>
      <w:r w:rsidRPr="00603595">
        <w:rPr>
          <w:rFonts w:cs="Times New Roman"/>
          <w:i/>
          <w:color w:val="auto"/>
          <w:szCs w:val="22"/>
          <w:u w:val="single"/>
        </w:rPr>
        <w:tab/>
        <w:t>student enrollment counts and data that document what educational and therapeutic needs and interventions each student at the school received in the prior and current school years;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i/>
          <w:color w:val="auto"/>
          <w:szCs w:val="22"/>
        </w:rPr>
        <w:tab/>
      </w:r>
      <w:r w:rsidRPr="00603595">
        <w:rPr>
          <w:rFonts w:cs="Times New Roman"/>
          <w:i/>
          <w:color w:val="auto"/>
          <w:szCs w:val="22"/>
        </w:rPr>
        <w:tab/>
      </w:r>
      <w:r w:rsidRPr="00603595">
        <w:rPr>
          <w:rFonts w:cs="Times New Roman"/>
          <w:i/>
          <w:color w:val="auto"/>
          <w:szCs w:val="22"/>
        </w:rPr>
        <w:tab/>
      </w:r>
      <w:r w:rsidRPr="00603595">
        <w:rPr>
          <w:rFonts w:cs="Times New Roman"/>
          <w:i/>
          <w:color w:val="auto"/>
          <w:szCs w:val="22"/>
        </w:rPr>
        <w:tab/>
      </w:r>
      <w:r w:rsidRPr="00603595">
        <w:rPr>
          <w:rFonts w:cs="Times New Roman"/>
          <w:i/>
          <w:color w:val="auto"/>
          <w:szCs w:val="22"/>
          <w:u w:val="single"/>
        </w:rPr>
        <w:t>(a)</w:t>
      </w:r>
      <w:r w:rsidRPr="00603595">
        <w:rPr>
          <w:rFonts w:cs="Times New Roman"/>
          <w:i/>
          <w:color w:val="auto"/>
          <w:szCs w:val="22"/>
          <w:u w:val="single"/>
        </w:rPr>
        <w:tab/>
        <w:t>student counts shall be broken out to detail students on campus during the day and the number of overnight students requiring and receiving 24/7 supervision;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i/>
          <w:color w:val="auto"/>
          <w:szCs w:val="22"/>
        </w:rPr>
        <w:tab/>
      </w:r>
      <w:r w:rsidRPr="00603595">
        <w:rPr>
          <w:rFonts w:cs="Times New Roman"/>
          <w:i/>
          <w:color w:val="auto"/>
          <w:szCs w:val="22"/>
        </w:rPr>
        <w:tab/>
      </w:r>
      <w:r w:rsidRPr="00603595">
        <w:rPr>
          <w:rFonts w:cs="Times New Roman"/>
          <w:i/>
          <w:color w:val="auto"/>
          <w:szCs w:val="22"/>
        </w:rPr>
        <w:tab/>
      </w:r>
      <w:r w:rsidRPr="00603595">
        <w:rPr>
          <w:rFonts w:cs="Times New Roman"/>
          <w:i/>
          <w:color w:val="auto"/>
          <w:szCs w:val="22"/>
        </w:rPr>
        <w:tab/>
      </w:r>
      <w:r w:rsidRPr="00603595">
        <w:rPr>
          <w:rFonts w:cs="Times New Roman"/>
          <w:i/>
          <w:color w:val="auto"/>
          <w:szCs w:val="22"/>
          <w:u w:val="single"/>
        </w:rPr>
        <w:t>(b)</w:t>
      </w:r>
      <w:r w:rsidRPr="00603595">
        <w:rPr>
          <w:rFonts w:cs="Times New Roman"/>
          <w:i/>
          <w:color w:val="auto"/>
          <w:szCs w:val="22"/>
          <w:u w:val="single"/>
        </w:rPr>
        <w:tab/>
        <w:t>using this data a cost per student calculation shall be reported with the calculation excluding capital costs and the assumption day students are revenue neutral unless documentation is provided to the contrary;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tab/>
      </w:r>
      <w:r w:rsidRPr="00603595">
        <w:rPr>
          <w:rFonts w:cs="Times New Roman"/>
          <w:color w:val="auto"/>
          <w:szCs w:val="22"/>
        </w:rPr>
        <w:tab/>
      </w:r>
      <w:r w:rsidRPr="00603595">
        <w:rPr>
          <w:rFonts w:cs="Times New Roman"/>
          <w:i/>
          <w:color w:val="auto"/>
          <w:szCs w:val="22"/>
          <w:u w:val="single"/>
        </w:rPr>
        <w:t>(2)</w:t>
      </w:r>
      <w:r w:rsidRPr="00603595">
        <w:rPr>
          <w:rFonts w:cs="Times New Roman"/>
          <w:i/>
          <w:color w:val="auto"/>
          <w:szCs w:val="22"/>
          <w:u w:val="single"/>
        </w:rPr>
        <w:tab/>
        <w:t>dates of enrollment and withdrawal of each student; included with this data shall be a calculation showing the average length of stay of students receiving 24/7 supervision and average enrollment for each month;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lastRenderedPageBreak/>
        <w:tab/>
      </w:r>
      <w:r w:rsidRPr="00603595">
        <w:rPr>
          <w:rFonts w:cs="Times New Roman"/>
          <w:color w:val="auto"/>
          <w:szCs w:val="22"/>
        </w:rPr>
        <w:tab/>
      </w:r>
      <w:r w:rsidRPr="00603595">
        <w:rPr>
          <w:rFonts w:cs="Times New Roman"/>
          <w:i/>
          <w:color w:val="auto"/>
          <w:szCs w:val="22"/>
          <w:u w:val="single"/>
        </w:rPr>
        <w:t>(3)</w:t>
      </w:r>
      <w:r w:rsidRPr="00603595">
        <w:rPr>
          <w:rFonts w:cs="Times New Roman"/>
          <w:i/>
          <w:color w:val="auto"/>
          <w:szCs w:val="22"/>
          <w:u w:val="single"/>
        </w:rPr>
        <w:tab/>
        <w:t>the district of residence for each student enrolled at the school in the prior and current school years;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tab/>
      </w:r>
      <w:r w:rsidRPr="00603595">
        <w:rPr>
          <w:rFonts w:cs="Times New Roman"/>
          <w:color w:val="auto"/>
          <w:szCs w:val="22"/>
        </w:rPr>
        <w:tab/>
      </w:r>
      <w:r w:rsidRPr="00603595">
        <w:rPr>
          <w:rFonts w:cs="Times New Roman"/>
          <w:i/>
          <w:color w:val="auto"/>
          <w:szCs w:val="22"/>
          <w:u w:val="single"/>
        </w:rPr>
        <w:t>(4)</w:t>
      </w:r>
      <w:r w:rsidRPr="00603595">
        <w:rPr>
          <w:rFonts w:cs="Times New Roman"/>
          <w:i/>
          <w:color w:val="auto"/>
          <w:szCs w:val="22"/>
          <w:u w:val="single"/>
        </w:rPr>
        <w:tab/>
        <w:t>evidence of the educational and therapeutic progress being made by each student based on the school’s evidence based treatment model;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tab/>
      </w:r>
      <w:r w:rsidRPr="00603595">
        <w:rPr>
          <w:rFonts w:cs="Times New Roman"/>
          <w:color w:val="auto"/>
          <w:szCs w:val="22"/>
        </w:rPr>
        <w:tab/>
      </w:r>
      <w:r w:rsidRPr="00603595">
        <w:rPr>
          <w:rFonts w:cs="Times New Roman"/>
          <w:i/>
          <w:color w:val="auto"/>
          <w:szCs w:val="22"/>
          <w:u w:val="single"/>
        </w:rPr>
        <w:t>(5)</w:t>
      </w:r>
      <w:r w:rsidRPr="00603595">
        <w:rPr>
          <w:rFonts w:cs="Times New Roman"/>
          <w:i/>
          <w:color w:val="auto"/>
          <w:szCs w:val="22"/>
          <w:u w:val="single"/>
        </w:rPr>
        <w:tab/>
        <w:t>the number of staff employed that provide direct and indirect services to students;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tab/>
      </w:r>
      <w:r w:rsidRPr="00603595">
        <w:rPr>
          <w:rFonts w:cs="Times New Roman"/>
          <w:color w:val="auto"/>
          <w:szCs w:val="22"/>
        </w:rPr>
        <w:tab/>
      </w:r>
      <w:r w:rsidRPr="00603595">
        <w:rPr>
          <w:rFonts w:cs="Times New Roman"/>
          <w:i/>
          <w:color w:val="auto"/>
          <w:szCs w:val="22"/>
          <w:u w:val="single"/>
        </w:rPr>
        <w:t>(6)</w:t>
      </w:r>
      <w:r w:rsidRPr="00603595">
        <w:rPr>
          <w:rFonts w:cs="Times New Roman"/>
          <w:i/>
          <w:color w:val="auto"/>
          <w:szCs w:val="22"/>
          <w:u w:val="single"/>
        </w:rPr>
        <w:tab/>
        <w:t>other financial expenses of the school;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tab/>
      </w:r>
      <w:r w:rsidRPr="00603595">
        <w:rPr>
          <w:rFonts w:cs="Times New Roman"/>
          <w:color w:val="auto"/>
          <w:szCs w:val="22"/>
        </w:rPr>
        <w:tab/>
      </w:r>
      <w:r w:rsidRPr="00603595">
        <w:rPr>
          <w:rFonts w:cs="Times New Roman"/>
          <w:i/>
          <w:color w:val="auto"/>
          <w:szCs w:val="22"/>
          <w:u w:val="single"/>
        </w:rPr>
        <w:t>(7)</w:t>
      </w:r>
      <w:r w:rsidRPr="00603595">
        <w:rPr>
          <w:rFonts w:cs="Times New Roman"/>
          <w:i/>
          <w:color w:val="auto"/>
          <w:szCs w:val="22"/>
          <w:u w:val="single"/>
        </w:rPr>
        <w:tab/>
        <w:t>any other data as identified by the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tab/>
      </w:r>
      <w:r w:rsidRPr="00603595">
        <w:rPr>
          <w:rFonts w:cs="Times New Roman"/>
          <w:i/>
          <w:color w:val="auto"/>
          <w:szCs w:val="22"/>
          <w:u w:val="single"/>
        </w:rPr>
        <w:t>To protect the identity of each student, unique student identifiers and not personally identifiable information must be provided.  The Office of the Inspector General shall prescribe the reporting measures to be followed by the school and shall report to the Governor, to the Senate Finance Committee, and to the House Ways and Means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03595">
        <w:rPr>
          <w:rFonts w:cs="Times New Roman"/>
          <w:color w:val="auto"/>
          <w:szCs w:val="22"/>
        </w:rPr>
        <w:tab/>
      </w:r>
      <w:r w:rsidRPr="00603595">
        <w:rPr>
          <w:rFonts w:cs="Times New Roman"/>
          <w:b/>
          <w:i/>
          <w:color w:val="auto"/>
          <w:szCs w:val="22"/>
          <w:u w:val="single"/>
        </w:rPr>
        <w:t>7.7.</w:t>
      </w:r>
      <w:r w:rsidRPr="00603595">
        <w:rPr>
          <w:rFonts w:cs="Times New Roman"/>
          <w:i/>
          <w:color w:val="auto"/>
          <w:szCs w:val="22"/>
          <w:u w:val="single"/>
        </w:rPr>
        <w:tab/>
        <w:t>(JDLH: Programmatic Benchmarks)</w:t>
      </w:r>
      <w:r w:rsidRPr="00603595">
        <w:rPr>
          <w:rFonts w:cs="Times New Roman"/>
          <w:b/>
          <w:color w:val="auto"/>
          <w:szCs w:val="22"/>
        </w:rPr>
        <w:t xml:space="preserve">  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F73F95" w:rsidRPr="00603595" w:rsidSect="00D761C5">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szCs w:val="22"/>
        </w:rPr>
      </w:pPr>
      <w:bookmarkStart w:id="8" w:name="section8"/>
      <w:bookmarkEnd w:id="8"/>
      <w:r w:rsidRPr="00603595">
        <w:rPr>
          <w:rFonts w:cs="Times New Roman"/>
          <w:b/>
          <w:spacing w:val="-6"/>
          <w:szCs w:val="22"/>
        </w:rPr>
        <w:t>SECTION 8 - H67-EDUCATIONAL TELEVISION COMMISSION</w:t>
      </w:r>
      <w:r>
        <w:rPr>
          <w:rFonts w:cs="Times New Roman"/>
          <w:b/>
          <w:spacing w:val="-6"/>
          <w:szCs w:val="22"/>
        </w:rPr>
        <w:fldChar w:fldCharType="begin"/>
      </w:r>
      <w:r>
        <w:instrText xml:space="preserve"> XE "SECTION 8 - H67-EDUCATIONAL TELEVISION COMMISSION" </w:instrText>
      </w:r>
      <w:r>
        <w:rPr>
          <w:rFonts w:cs="Times New Roman"/>
          <w:b/>
          <w:spacing w:val="-6"/>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8.1.</w:t>
      </w:r>
      <w:r w:rsidRPr="00603595">
        <w:rPr>
          <w:rFonts w:cs="Times New Roman"/>
          <w:b/>
          <w:szCs w:val="22"/>
        </w:rPr>
        <w:tab/>
      </w:r>
      <w:r w:rsidRPr="00603595">
        <w:rPr>
          <w:rFonts w:cs="Times New Roman"/>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i/>
          <w:szCs w:val="22"/>
          <w:u w:val="single"/>
        </w:rPr>
        <w:t>8.2.</w:t>
      </w:r>
      <w:r w:rsidRPr="00603595">
        <w:rPr>
          <w:rFonts w:cs="Times New Roman"/>
          <w:i/>
          <w:szCs w:val="22"/>
          <w:u w:val="single"/>
        </w:rPr>
        <w:tab/>
        <w:t>(ETV: Wireless Communications Tower)</w:t>
      </w:r>
      <w:r w:rsidRPr="00603595">
        <w:rPr>
          <w:rFonts w:cs="Times New Roman"/>
          <w:b/>
          <w:szCs w:val="22"/>
        </w:rPr>
        <w:t xml:space="preserve">  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i/>
          <w:szCs w:val="22"/>
          <w:u w:val="single"/>
        </w:rPr>
        <w:t>8.3</w:t>
      </w:r>
      <w:r w:rsidRPr="00603595">
        <w:rPr>
          <w:rFonts w:cs="Times New Roman"/>
          <w:b/>
          <w:bCs/>
          <w:i/>
          <w:szCs w:val="22"/>
          <w:u w:val="single"/>
        </w:rPr>
        <w:t>.</w:t>
      </w:r>
      <w:r w:rsidRPr="00603595">
        <w:rPr>
          <w:rFonts w:cs="Times New Roman"/>
          <w:b/>
          <w:bCs/>
          <w:i/>
          <w:szCs w:val="22"/>
          <w:u w:val="single"/>
        </w:rPr>
        <w:tab/>
      </w:r>
      <w:r w:rsidRPr="00603595">
        <w:rPr>
          <w:rFonts w:cs="Times New Roman"/>
          <w:i/>
          <w:szCs w:val="22"/>
          <w:u w:val="single"/>
        </w:rPr>
        <w:t>(ETV: Antenna and Tower Placement)</w:t>
      </w:r>
      <w:r w:rsidRPr="00603595">
        <w:rPr>
          <w:rFonts w:cs="Times New Roman"/>
          <w:b/>
          <w:szCs w:val="22"/>
        </w:rPr>
        <w:t xml:space="preserve">  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i/>
          <w:szCs w:val="22"/>
          <w:u w:val="single"/>
        </w:rPr>
        <w:t>8.4.</w:t>
      </w:r>
      <w:r w:rsidRPr="00603595">
        <w:rPr>
          <w:rFonts w:cs="Times New Roman"/>
          <w:i/>
          <w:szCs w:val="22"/>
          <w:u w:val="single"/>
        </w:rPr>
        <w:tab/>
        <w:t>(ETV: Spectrum Auction)  During the current fiscal year, if the Educational Television Commission opts to enter the Federal Communications Commission TV Spectrum Auction and subsequently receives any proceeds from the auction, the commission is authorized to receive and retain the proceeds for the development of a capital reserve declining balance fund.  Up to $40,000,000 of the proceeds shall be used to fund several critical capital needs at ETV, including an expected broadcast industry standards change.  Proceeds shall also be deployed for existing equipment repair, maintenance and replacement needs and operational costs.  Any proceeds received above $40,000,000 must be placed into a segregated account and shall require General Assembly approval prior to the expenditure of these funds.  Unexpended funds shall be carried forward from the prior fiscal year into the current fiscal year and used for the same purpose.  The commission shall report to the Governor, the Chairman of the Senate Finance Committee and the Chairman of the House Ways and Means Committee on the intent to enter the auction; dates of the auction; potential revenue estimates; and actual received revenue.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bookmarkStart w:id="9" w:name="section11"/>
      <w:bookmarkEnd w:id="9"/>
      <w:r w:rsidRPr="00603595">
        <w:rPr>
          <w:rFonts w:cs="Times New Roman"/>
          <w:b/>
          <w:spacing w:val="-2"/>
          <w:szCs w:val="22"/>
        </w:rPr>
        <w:t>SECTION 11 - H03-COMMISSION ON HIGHER EDUCATION</w:t>
      </w:r>
      <w:r>
        <w:rPr>
          <w:rFonts w:cs="Times New Roman"/>
          <w:b/>
          <w:spacing w:val="-2"/>
          <w:szCs w:val="22"/>
        </w:rPr>
        <w:fldChar w:fldCharType="begin"/>
      </w:r>
      <w:r>
        <w:instrText xml:space="preserve"> XE "SECTION 11 - H03-COMMISSION ON HIGHER EDUCATION" </w:instrText>
      </w:r>
      <w:r>
        <w:rPr>
          <w:rFonts w:cs="Times New Roman"/>
          <w:b/>
          <w:spacing w:val="-2"/>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11.1.</w:t>
      </w:r>
      <w:r w:rsidRPr="00603595">
        <w:rPr>
          <w:rFonts w:cs="Times New Roman"/>
          <w:szCs w:val="22"/>
        </w:rPr>
        <w:tab/>
        <w:t xml:space="preserve">(CHE: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w:t>
      </w:r>
      <w:r w:rsidRPr="00603595">
        <w:rPr>
          <w:rFonts w:cs="Times New Roman"/>
          <w:szCs w:val="22"/>
        </w:rPr>
        <w:lastRenderedPageBreak/>
        <w:t>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11.2.</w:t>
      </w:r>
      <w:r w:rsidRPr="00603595">
        <w:rPr>
          <w:rFonts w:cs="Times New Roman"/>
          <w:szCs w:val="22"/>
        </w:rPr>
        <w:tab/>
        <w:t xml:space="preserve">(CHE: Out-of-State School of the Arts)  </w:t>
      </w:r>
      <w:r w:rsidRPr="00603595">
        <w:rPr>
          <w:rFonts w:cs="Times New Roman"/>
          <w:strike/>
          <w:szCs w:val="22"/>
        </w:rPr>
        <w:t>The</w:t>
      </w:r>
      <w:r w:rsidRPr="00603595">
        <w:rPr>
          <w:rFonts w:cs="Times New Roman"/>
          <w:szCs w:val="22"/>
        </w:rPr>
        <w:t xml:space="preserve"> </w:t>
      </w:r>
      <w:r w:rsidRPr="00603595">
        <w:rPr>
          <w:rFonts w:cs="Times New Roman"/>
          <w:i/>
          <w:szCs w:val="22"/>
          <w:u w:val="single"/>
        </w:rPr>
        <w:t>For Fiscal Year 2015-16, the</w:t>
      </w:r>
      <w:r w:rsidRPr="00603595">
        <w:rPr>
          <w:rFonts w:cs="Times New Roman"/>
          <w:szCs w:val="22"/>
        </w:rPr>
        <w:t xml:space="preserve"> funds appropriated herein for Out-of-State School of the Arts must be expended for an SREB Contract Program, administered by the Commission, which will offset the difference between the out-of-state cost and in-state cost for artistically talented high school students at the North Carolina School of the Arts.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11.3.</w:t>
      </w:r>
      <w:r w:rsidRPr="00603595">
        <w:rPr>
          <w:rFonts w:cs="Times New Roman"/>
          <w:b/>
          <w:szCs w:val="22"/>
        </w:rPr>
        <w:tab/>
      </w:r>
      <w:r w:rsidRPr="00603595">
        <w:rPr>
          <w:rFonts w:cs="Times New Roman"/>
          <w:szCs w:val="22"/>
        </w:rPr>
        <w:t>(CHE: African-American Loan Program)  Of the funds appropriated to the Commission on Higher Education for the African</w:t>
      </w:r>
      <w:r w:rsidRPr="00603595">
        <w:rPr>
          <w:rFonts w:cs="Times New Roman"/>
          <w:szCs w:val="22"/>
        </w:rPr>
        <w:noBreakHyphen/>
        <w:t>American Loan Program, 73.7 percent shall be distributed to South Carolina State University and 26.3 percent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funds allocated according to this proviso, no more than ten percent shall be used for administrative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11.4.</w:t>
      </w:r>
      <w:r w:rsidRPr="00603595">
        <w:rPr>
          <w:rFonts w:cs="Times New Roman"/>
          <w:b/>
          <w:szCs w:val="22"/>
        </w:rPr>
        <w:tab/>
      </w:r>
      <w:r w:rsidRPr="00603595">
        <w:rPr>
          <w:rFonts w:cs="Times New Roman"/>
          <w:szCs w:val="22"/>
        </w:rPr>
        <w:t>(CHE: GEAR-UP)  Funds appropriated for GEAR-UP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11.5.</w:t>
      </w:r>
      <w:r w:rsidRPr="00603595">
        <w:rPr>
          <w:rFonts w:cs="Times New Roman"/>
          <w:b/>
          <w:szCs w:val="22"/>
        </w:rPr>
        <w:tab/>
      </w:r>
      <w:r w:rsidRPr="00603595">
        <w:rPr>
          <w:rFonts w:cs="Times New Roman"/>
          <w:szCs w:val="22"/>
        </w:rPr>
        <w:t>(CHE: EPSCoR Committee Representation)  With the intent that the four-year teaching institutions receive a portion of EPSCoR funding, the State EPSCoR Committee shall have an executive committee consisting of one representative from each of the research institutions and one representative from the four-year teaching university sector.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11.6.</w:t>
      </w:r>
      <w:r w:rsidRPr="00603595">
        <w:rPr>
          <w:rFonts w:cs="Times New Roman"/>
          <w:b/>
          <w:szCs w:val="22"/>
        </w:rPr>
        <w:tab/>
      </w:r>
      <w:r w:rsidRPr="00603595">
        <w:rPr>
          <w:rFonts w:cs="Times New Roman"/>
          <w:szCs w:val="22"/>
        </w:rPr>
        <w:t>(CHE: SREB Funds Exempt From Budget Cut)  In the calculation of any across the board cut mandated by the Executive Budget Office or General Assembly, the amount which the Commission on Higher Education is appropriated for Southern Regional Education Board (SREB) Professional Scholarship Programs and Fees, Dues and Assessments shall be excluded from the Commission on Higher Education’s base budget.  Funds appropriated for SREB programs may be carried forward into the current fiscal year and expended for the same purpose by the Commission on Higher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szCs w:val="22"/>
        </w:rPr>
        <w:t>11.7.</w:t>
      </w:r>
      <w:r w:rsidRPr="00603595">
        <w:rPr>
          <w:rFonts w:cs="Times New Roman"/>
          <w:szCs w:val="22"/>
        </w:rPr>
        <w:tab/>
        <w:t xml:space="preserve">(CHE: Performance Improvement Pool Allocation)  Of the funds appropriated to the Commission on Higher Education under Section </w:t>
      </w:r>
      <w:r w:rsidRPr="00603595">
        <w:rPr>
          <w:rFonts w:cs="Times New Roman"/>
          <w:strike/>
          <w:szCs w:val="22"/>
        </w:rPr>
        <w:t>XI.</w:t>
      </w:r>
      <w:r w:rsidRPr="00603595">
        <w:rPr>
          <w:rFonts w:cs="Times New Roman"/>
          <w:szCs w:val="22"/>
        </w:rPr>
        <w:t xml:space="preserve"> </w:t>
      </w:r>
      <w:r w:rsidRPr="00603595">
        <w:rPr>
          <w:rFonts w:cs="Times New Roman"/>
          <w:i/>
          <w:szCs w:val="22"/>
          <w:u w:val="single"/>
        </w:rPr>
        <w:t>III. Other Agencies &amp; Entities:</w:t>
      </w:r>
      <w:r w:rsidRPr="00603595">
        <w:rPr>
          <w:rFonts w:cs="Times New Roman"/>
          <w:szCs w:val="22"/>
        </w:rPr>
        <w:t xml:space="preserve"> Special Items: Performance Funding, eighty percent will be allocated to the EPSCoR program under the Commission on Higher Education to improve South Carolina’s research capabilities and twenty percent will be allocated to support the management education programs of the School of Business at South Carolina State University.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11.8.</w:t>
      </w:r>
      <w:r w:rsidRPr="00603595">
        <w:rPr>
          <w:rFonts w:cs="Times New Roman"/>
          <w:szCs w:val="22"/>
        </w:rPr>
        <w:tab/>
        <w:t>(CHE: Troop-to-Teachers)  Members 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11.9.</w:t>
      </w:r>
      <w:r w:rsidRPr="00603595">
        <w:rPr>
          <w:rFonts w:cs="Times New Roman"/>
          <w:b/>
          <w:bCs/>
          <w:szCs w:val="22"/>
        </w:rPr>
        <w:tab/>
      </w:r>
      <w:r w:rsidRPr="00603595">
        <w:rPr>
          <w:rFonts w:cs="Times New Roman"/>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first, of the preceding year.  All other grants, both state and federal, for which these foster youth are eligible must be applied first to the cost of attendance prior </w:t>
      </w:r>
      <w:r w:rsidRPr="00603595">
        <w:rPr>
          <w:rFonts w:cs="Times New Roman"/>
          <w:szCs w:val="22"/>
        </w:rPr>
        <w:lastRenderedPageBreak/>
        <w:t>to using the additional need</w:t>
      </w:r>
      <w:r w:rsidRPr="00603595">
        <w:rPr>
          <w:rFonts w:cs="Times New Roman"/>
          <w:szCs w:val="22"/>
        </w:rPr>
        <w:noBreakHyphen/>
        <w:t>based grant funding.  If the cost of attendance for a foster youth is met with other grants and scholarships, then no additional need-based grant may be used.  The Department of Social Services, in cooperation with the Commission on Higher Education will track the numbers of recipients of this additional need-based grant to determine its effectiveness in encouraging more foster youth to pursue a secondary education.  No more than $100,000 may be expended from currently appropriated need-based grants funding for this additional assistance.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11.10.</w:t>
      </w:r>
      <w:r w:rsidRPr="00603595">
        <w:rPr>
          <w:rFonts w:cs="Times New Roman"/>
          <w:b/>
          <w:bCs/>
          <w:szCs w:val="22"/>
        </w:rPr>
        <w:tab/>
      </w:r>
      <w:r w:rsidRPr="00603595">
        <w:rPr>
          <w:rFonts w:cs="Times New Roman"/>
          <w:szCs w:val="22"/>
        </w:rPr>
        <w:t>(CHE: Tuition Age)  For the current fiscal year,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11.11.</w:t>
      </w:r>
      <w:r w:rsidRPr="00603595">
        <w:rPr>
          <w:rFonts w:cs="Times New Roman"/>
          <w:b/>
          <w:szCs w:val="22"/>
        </w:rPr>
        <w:tab/>
      </w:r>
      <w:r w:rsidRPr="00603595">
        <w:rPr>
          <w:rFonts w:cs="Times New Roman"/>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student’s declared eligible major.  These determinations are subject to the verification and audit of the Commission on Higher Education.  Institutions shall return funds determined to have been awarded to ineligible students.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color w:val="auto"/>
          <w:szCs w:val="22"/>
        </w:rPr>
        <w:tab/>
      </w:r>
      <w:r w:rsidRPr="00603595">
        <w:rPr>
          <w:rFonts w:cs="Times New Roman"/>
          <w:b/>
          <w:color w:val="auto"/>
          <w:szCs w:val="22"/>
        </w:rPr>
        <w:t>11.12.</w:t>
      </w:r>
      <w:r w:rsidRPr="00603595">
        <w:rPr>
          <w:rFonts w:cs="Times New Roman"/>
          <w:b/>
          <w:color w:val="auto"/>
          <w:szCs w:val="22"/>
        </w:rPr>
        <w:tab/>
      </w:r>
      <w:r w:rsidRPr="00603595">
        <w:rPr>
          <w:rFonts w:cs="Times New Roman"/>
          <w:color w:val="auto"/>
          <w:szCs w:val="22"/>
        </w:rPr>
        <w:t xml:space="preserve">(CHE: </w:t>
      </w:r>
      <w:r w:rsidRPr="00603595">
        <w:rPr>
          <w:rFonts w:cs="Times New Roman"/>
          <w:szCs w:val="22"/>
        </w:rPr>
        <w:t>SmartState</w:t>
      </w:r>
      <w:r w:rsidRPr="00603595">
        <w:rPr>
          <w:rFonts w:cs="Times New Roman"/>
          <w:color w:val="auto"/>
          <w:szCs w:val="22"/>
        </w:rPr>
        <w:t>)  The Commission on Higher Education is prohibited from expending any source of funds on the marketing of the SmartState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b/>
          <w:szCs w:val="22"/>
        </w:rPr>
        <w:t>11.13.</w:t>
      </w:r>
      <w:r w:rsidRPr="00603595">
        <w:rPr>
          <w:rFonts w:cs="Times New Roman"/>
          <w:szCs w:val="22"/>
        </w:rPr>
        <w:tab/>
        <w:t>(CHE: Higher Education Excellence Enhancement Program Additions)  Converse College and Columbia College shall be eligible to receive funds under the Higher Education Excellence Enhancement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b/>
          <w:szCs w:val="22"/>
        </w:rPr>
        <w:tab/>
        <w:t>11.14.</w:t>
      </w:r>
      <w:r w:rsidRPr="00603595">
        <w:rPr>
          <w:rFonts w:cs="Times New Roman"/>
          <w:szCs w:val="22"/>
        </w:rPr>
        <w:tab/>
        <w:t xml:space="preserve">(CHE: SCNG CAP Carry Forward)  </w:t>
      </w:r>
      <w:r w:rsidRPr="00603595">
        <w:rPr>
          <w:rFonts w:cs="Times New Roman"/>
          <w:strike/>
          <w:szCs w:val="22"/>
        </w:rPr>
        <w:t>Funds appropriated for the South Carolina National Guard College Assistance Program may be carried forward from the prior fiscal year into the current fiscal year and expended for the same purpose.  If a mid-year budget reduction is imposed by the General Assembly or the Executive Budget Office, the appropriations for the program are exempt.</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603595">
        <w:rPr>
          <w:rFonts w:cs="Times New Roman"/>
          <w:color w:val="000000" w:themeColor="text1"/>
          <w:szCs w:val="22"/>
        </w:rPr>
        <w:tab/>
      </w:r>
      <w:r w:rsidRPr="00603595">
        <w:rPr>
          <w:rFonts w:cs="Times New Roman"/>
          <w:b/>
          <w:color w:val="000000" w:themeColor="text1"/>
          <w:szCs w:val="22"/>
        </w:rPr>
        <w:t>11.15.</w:t>
      </w:r>
      <w:r w:rsidRPr="00603595">
        <w:rPr>
          <w:rFonts w:cs="Times New Roman"/>
          <w:color w:val="000000" w:themeColor="text1"/>
          <w:szCs w:val="22"/>
        </w:rPr>
        <w:tab/>
        <w:t>(CHE: College Transition Need-Based Grants)  Of the currently appropriated need-based grants funding, no more than $179,178 shall be used to provide need-based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need-based grant funding.  If the cost of attendance for an eligible student is met with all other grants and gift aid, the need-based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b/>
          <w:szCs w:val="22"/>
        </w:rPr>
        <w:t>11.16.</w:t>
      </w:r>
      <w:r w:rsidRPr="00603595">
        <w:rPr>
          <w:rFonts w:cs="Times New Roman"/>
          <w:szCs w:val="22"/>
        </w:rPr>
        <w:tab/>
        <w:t xml:space="preserve">(CHE: Mission, Ethics and Values Statements)  </w:t>
      </w:r>
      <w:r w:rsidRPr="00603595">
        <w:rPr>
          <w:rFonts w:cs="Times New Roman"/>
          <w:strike/>
          <w:szCs w:val="22"/>
        </w:rPr>
        <w:t>Each public institution of higher learning shall submit a report that denotes their mission, ethics, and values statements to the members of the General Assembly by January 3, 2015.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b/>
          <w:szCs w:val="22"/>
        </w:rPr>
        <w:t>11.17.</w:t>
      </w:r>
      <w:r w:rsidRPr="00603595">
        <w:rPr>
          <w:rFonts w:cs="Times New Roman"/>
          <w:b/>
          <w:szCs w:val="22"/>
        </w:rPr>
        <w:tab/>
      </w:r>
      <w:r w:rsidRPr="00603595">
        <w:rPr>
          <w:rFonts w:cs="Times New Roman"/>
          <w:color w:val="auto"/>
          <w:szCs w:val="22"/>
        </w:rPr>
        <w:t xml:space="preserve">(CHE: Distribution of Materials on College Campuses)  </w:t>
      </w:r>
      <w:r w:rsidRPr="00603595">
        <w:rPr>
          <w:rFonts w:cs="Times New Roman"/>
          <w:strike/>
          <w:color w:val="auto"/>
          <w:szCs w:val="22"/>
        </w:rPr>
        <w:t xml:space="preserve">Public institutions of higher education shall not impose restrictions on the distribution of the Constitution of the United States or the Constitution of the State of South Carolina by students properly enrolled in the institution or otherwise eligible to enter the institution’s property, so long as the distribution does not interrupt a class in session, a school wide assembly or other school sponsored function.  Distribution of copies of the Constitution of the United States </w:t>
      </w:r>
      <w:r w:rsidRPr="00603595">
        <w:rPr>
          <w:rFonts w:cs="Times New Roman"/>
          <w:strike/>
          <w:color w:val="auto"/>
          <w:szCs w:val="22"/>
        </w:rPr>
        <w:lastRenderedPageBreak/>
        <w:t>or the Constitution of the State of South Carolina on which unrelated materials or paraphernalia are attached to, or that are inserted or included within copies of either Constitution are not subject to the requirements of this proviso.  For purposes of this proviso, an athletic event is not considered a class, school wide assembly or school sponsored function.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b/>
          <w:szCs w:val="22"/>
        </w:rPr>
        <w:t>11.18.</w:t>
      </w:r>
      <w:r w:rsidRPr="00603595">
        <w:rPr>
          <w:rFonts w:cs="Times New Roman"/>
          <w:b/>
          <w:szCs w:val="22"/>
        </w:rPr>
        <w:tab/>
      </w:r>
      <w:r w:rsidRPr="00603595">
        <w:rPr>
          <w:rFonts w:cs="Times New Roman"/>
          <w:szCs w:val="22"/>
        </w:rPr>
        <w:t xml:space="preserve">(CHE: Required Reading Material Reporting)  </w:t>
      </w:r>
      <w:r w:rsidRPr="00603595">
        <w:rPr>
          <w:rFonts w:cs="Times New Roman"/>
          <w:strike/>
          <w:szCs w:val="22"/>
        </w:rPr>
        <w:t>(A)  From the revenue appropriated or authorized by this act, the University of Charleston must utilize at least $52,000 and USC Upstate must utilize at least $17,000 to comply with the provisions contained in Section 59</w:t>
      </w:r>
      <w:r w:rsidRPr="00603595">
        <w:rPr>
          <w:rFonts w:cs="Times New Roman"/>
          <w:strike/>
          <w:szCs w:val="22"/>
        </w:rPr>
        <w:noBreakHyphen/>
        <w:t>29-120, related to instruction in the provisions and principles of the United States Constitution, the Declaration of Independence, and the Federalist Papers, including the study of and devotion to American institutions and ideals.  The instruction that must be given pursuant to this provision may be satisfied by providing or assigning reading materials related to the subject matter.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(B)</w:t>
      </w:r>
      <w:r w:rsidRPr="00603595">
        <w:rPr>
          <w:rFonts w:cs="Times New Roman"/>
          <w:strike/>
          <w:szCs w:val="22"/>
        </w:rPr>
        <w:tab/>
        <w:t>A public institution of higher learning that conducts a non-elective reading program, other than as part of an instructional class, must provide alternative reading materials to a student who finds the required reading material objectionable based on a sincerely held religious, moral, or cultural belief.  A student who requests alternative materials must not be subjected to any negative consequences or disparate treatment by any officer, official, faculty member, or other employee of the institution as a result of making the request.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(C)</w:t>
      </w:r>
      <w:r w:rsidRPr="00603595">
        <w:rPr>
          <w:rFonts w:cs="Times New Roman"/>
          <w:strike/>
          <w:szCs w:val="22"/>
        </w:rPr>
        <w:tab/>
        <w:t>A public institution of higher learning that conducts a mandatory lecture, seminar, or other similar type presentation or program, other than as part of an instructional class, must allow a student who finds the program objectionable based on a sincerely held religious, moral, or cultural belief to decline to attend or otherwise participate in the program.  A student who declines to attend or otherwise participate must not be subjected to any negative consequences or disparate treatment by any officer, official, faculty member, or other employee of the institution as a result of making the request.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i/>
          <w:szCs w:val="22"/>
          <w:u w:val="single"/>
        </w:rPr>
        <w:t>11.19.</w:t>
      </w:r>
      <w:r w:rsidRPr="00603595">
        <w:rPr>
          <w:rFonts w:cs="Times New Roman"/>
          <w:b/>
          <w:i/>
          <w:szCs w:val="22"/>
          <w:u w:val="single"/>
        </w:rPr>
        <w:tab/>
      </w:r>
      <w:r w:rsidRPr="00603595">
        <w:rPr>
          <w:rFonts w:cs="Times New Roman"/>
          <w:i/>
          <w:szCs w:val="22"/>
          <w:u w:val="single"/>
        </w:rPr>
        <w:t>(CHE: Scholarship Awards)</w:t>
      </w:r>
      <w:r w:rsidRPr="00603595">
        <w:rPr>
          <w:rFonts w:cs="Times New Roman"/>
          <w:b/>
          <w:i/>
          <w:szCs w:val="22"/>
          <w:u w:val="single"/>
        </w:rPr>
        <w:t xml:space="preserve">  </w:t>
      </w:r>
      <w:r w:rsidRPr="00603595">
        <w:rPr>
          <w:rFonts w:cs="Times New Roman"/>
          <w:i/>
          <w:szCs w:val="22"/>
          <w:u w:val="single"/>
        </w:rPr>
        <w:t>A student may receive a Palmetto Fellows or LIFE scholarship award during the summer</w:t>
      </w:r>
      <w:r w:rsidRPr="00603595">
        <w:rPr>
          <w:rFonts w:cs="Times New Roman"/>
          <w:b/>
          <w:i/>
          <w:szCs w:val="22"/>
          <w:u w:val="single"/>
        </w:rPr>
        <w:t>,</w:t>
      </w:r>
      <w:r w:rsidRPr="00603595">
        <w:rPr>
          <w:rFonts w:cs="Times New Roman"/>
          <w:i/>
          <w:szCs w:val="22"/>
          <w:u w:val="single"/>
        </w:rPr>
        <w:t xml:space="preserve"> in addition to fall and spring semesters of an academic year</w:t>
      </w:r>
      <w:r w:rsidRPr="00603595">
        <w:rPr>
          <w:rFonts w:cs="Times New Roman"/>
          <w:b/>
          <w:i/>
          <w:szCs w:val="22"/>
          <w:u w:val="single"/>
        </w:rPr>
        <w:t>,</w:t>
      </w:r>
      <w:r w:rsidRPr="00603595">
        <w:rPr>
          <w:rFonts w:cs="Times New Roman"/>
          <w:i/>
          <w:szCs w:val="22"/>
          <w:u w:val="single"/>
        </w:rPr>
        <w:t xml:space="preserve"> provided continued eligibility requirements are met as of the end of the spring semester.  Students must enroll full-time</w:t>
      </w:r>
      <w:r w:rsidRPr="00603595">
        <w:rPr>
          <w:rFonts w:cs="Times New Roman"/>
          <w:b/>
          <w:i/>
          <w:szCs w:val="22"/>
          <w:u w:val="single"/>
        </w:rPr>
        <w:t>,</w:t>
      </w:r>
      <w:r w:rsidRPr="00603595">
        <w:rPr>
          <w:rFonts w:cs="Times New Roman"/>
          <w:i/>
          <w:szCs w:val="22"/>
          <w:u w:val="single"/>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i/>
          <w:szCs w:val="22"/>
          <w:u w:val="single"/>
        </w:rPr>
        <w:t>11.20.</w:t>
      </w:r>
      <w:r w:rsidRPr="00603595">
        <w:rPr>
          <w:rFonts w:cs="Times New Roman"/>
          <w:i/>
          <w:szCs w:val="22"/>
          <w:u w:val="single"/>
        </w:rPr>
        <w:tab/>
        <w:t>(CHE: Transferability)</w:t>
      </w:r>
      <w:r w:rsidRPr="00603595">
        <w:rPr>
          <w:rFonts w:cs="Times New Roman"/>
          <w:szCs w:val="22"/>
        </w:rPr>
        <w:t xml:space="preserve">  </w:t>
      </w:r>
      <w:r w:rsidRPr="00603595">
        <w:rPr>
          <w:rFonts w:cs="Times New Roman"/>
          <w:b/>
          <w:szCs w:val="22"/>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03595">
        <w:rPr>
          <w:rFonts w:cs="Times New Roman"/>
          <w:color w:val="auto"/>
          <w:szCs w:val="22"/>
        </w:rPr>
        <w:tab/>
      </w:r>
      <w:r w:rsidRPr="00603595">
        <w:rPr>
          <w:rFonts w:cs="Times New Roman"/>
          <w:b/>
          <w:i/>
          <w:color w:val="auto"/>
          <w:szCs w:val="22"/>
          <w:u w:val="single"/>
        </w:rPr>
        <w:t>11.21.</w:t>
      </w:r>
      <w:r w:rsidRPr="00603595">
        <w:rPr>
          <w:rFonts w:cs="Times New Roman"/>
          <w:i/>
          <w:color w:val="auto"/>
          <w:szCs w:val="22"/>
          <w:u w:val="single"/>
        </w:rPr>
        <w:tab/>
        <w:t>(CHE: Other Funds Expenditure Authorization)</w:t>
      </w:r>
      <w:r w:rsidRPr="00603595">
        <w:rPr>
          <w:rFonts w:cs="Times New Roman"/>
          <w:b/>
          <w:color w:val="auto"/>
          <w:szCs w:val="22"/>
        </w:rPr>
        <w:t xml:space="preserve">  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i/>
          <w:szCs w:val="22"/>
          <w:u w:val="single"/>
        </w:rPr>
        <w:t>11.22.</w:t>
      </w:r>
      <w:r w:rsidRPr="00603595">
        <w:rPr>
          <w:rFonts w:cs="Times New Roman"/>
          <w:i/>
          <w:szCs w:val="22"/>
          <w:u w:val="single"/>
        </w:rPr>
        <w:tab/>
        <w:t>(CHE: Graduation Data)</w:t>
      </w:r>
      <w:r w:rsidRPr="00603595">
        <w:rPr>
          <w:rFonts w:cs="Times New Roman"/>
          <w:b/>
          <w:color w:val="auto"/>
          <w:szCs w:val="22"/>
        </w:rPr>
        <w:t xml:space="preserve">  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b/>
          <w:szCs w:val="22"/>
        </w:rPr>
        <w:tab/>
      </w:r>
      <w:r w:rsidRPr="00603595">
        <w:rPr>
          <w:rFonts w:cs="Times New Roman"/>
          <w:b/>
          <w:i/>
          <w:szCs w:val="22"/>
          <w:u w:val="single"/>
        </w:rPr>
        <w:t>11.23.</w:t>
      </w:r>
      <w:r w:rsidRPr="00603595">
        <w:rPr>
          <w:rFonts w:cs="Times New Roman"/>
          <w:i/>
          <w:szCs w:val="22"/>
          <w:u w:val="single"/>
        </w:rPr>
        <w:tab/>
        <w:t>(CHE: Equalizing In-State Tuition)</w:t>
      </w:r>
      <w:r w:rsidRPr="00603595">
        <w:rPr>
          <w:rFonts w:cs="Times New Roman"/>
          <w:b/>
          <w:color w:val="auto"/>
          <w:szCs w:val="22"/>
        </w:rPr>
        <w:t xml:space="preserve">  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b/>
          <w:szCs w:val="22"/>
        </w:rPr>
        <w:tab/>
      </w:r>
      <w:r w:rsidRPr="00603595">
        <w:rPr>
          <w:rFonts w:cs="Times New Roman"/>
          <w:b/>
          <w:i/>
          <w:szCs w:val="22"/>
          <w:u w:val="single"/>
        </w:rPr>
        <w:t>11.24.</w:t>
      </w:r>
      <w:r w:rsidRPr="00603595">
        <w:rPr>
          <w:rFonts w:cs="Times New Roman"/>
          <w:b/>
          <w:i/>
          <w:szCs w:val="22"/>
          <w:u w:val="single"/>
        </w:rPr>
        <w:tab/>
      </w:r>
      <w:r w:rsidRPr="00603595">
        <w:rPr>
          <w:rFonts w:cs="Times New Roman"/>
          <w:i/>
          <w:szCs w:val="22"/>
          <w:u w:val="single"/>
        </w:rPr>
        <w:t>(CHE: Student Debt)</w:t>
      </w:r>
      <w:r w:rsidRPr="00603595">
        <w:rPr>
          <w:rFonts w:cs="Times New Roman"/>
          <w:b/>
          <w:color w:val="auto"/>
          <w:szCs w:val="22"/>
        </w:rPr>
        <w:t xml:space="preserve">  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b/>
          <w:i/>
          <w:szCs w:val="22"/>
          <w:u w:val="single"/>
        </w:rPr>
        <w:t>11.25.</w:t>
      </w:r>
      <w:r w:rsidRPr="00603595">
        <w:rPr>
          <w:rFonts w:cs="Times New Roman"/>
          <w:i/>
          <w:szCs w:val="22"/>
          <w:u w:val="single"/>
        </w:rPr>
        <w:tab/>
        <w:t>(CHE: Other Funded FTE Revenue)</w:t>
      </w:r>
      <w:r w:rsidRPr="00603595">
        <w:rPr>
          <w:rFonts w:cs="Times New Roman"/>
          <w:b/>
          <w:color w:val="auto"/>
          <w:szCs w:val="22"/>
        </w:rPr>
        <w:t xml:space="preserve">  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b/>
          <w:szCs w:val="22"/>
        </w:rPr>
        <w:tab/>
      </w:r>
      <w:r w:rsidRPr="00603595">
        <w:rPr>
          <w:rFonts w:cs="Times New Roman"/>
          <w:b/>
          <w:i/>
          <w:szCs w:val="22"/>
          <w:u w:val="single"/>
        </w:rPr>
        <w:t>11.26.</w:t>
      </w:r>
      <w:r w:rsidRPr="00603595">
        <w:rPr>
          <w:rFonts w:cs="Times New Roman"/>
          <w:i/>
          <w:szCs w:val="22"/>
          <w:u w:val="single"/>
        </w:rPr>
        <w:tab/>
        <w:t>(CHE: Federal and Other Fund Compensation Increase Exemption)</w:t>
      </w:r>
      <w:r w:rsidRPr="00603595">
        <w:rPr>
          <w:rFonts w:cs="Times New Roman"/>
          <w:b/>
          <w:color w:val="auto"/>
          <w:szCs w:val="22"/>
        </w:rPr>
        <w:t xml:space="preserve">  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i/>
          <w:szCs w:val="22"/>
          <w:u w:val="single"/>
        </w:rPr>
        <w:t>11.27.</w:t>
      </w:r>
      <w:r w:rsidRPr="00603595">
        <w:rPr>
          <w:rFonts w:cs="Times New Roman"/>
          <w:i/>
          <w:szCs w:val="22"/>
          <w:u w:val="single"/>
        </w:rPr>
        <w:tab/>
        <w:t>(CHE: Remit Endowed Chairs Commerce Awards Funds)</w:t>
      </w:r>
      <w:r w:rsidRPr="00603595">
        <w:rPr>
          <w:rFonts w:cs="Times New Roman"/>
          <w:color w:val="auto"/>
          <w:szCs w:val="22"/>
        </w:rPr>
        <w:t xml:space="preserve">  </w:t>
      </w:r>
      <w:r w:rsidRPr="00603595">
        <w:rPr>
          <w:rFonts w:cs="Times New Roman"/>
          <w:b/>
          <w:color w:val="auto"/>
          <w:szCs w:val="22"/>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603595">
        <w:rPr>
          <w:rFonts w:cs="Times New Roman"/>
          <w:color w:val="auto"/>
          <w:szCs w:val="22"/>
        </w:rPr>
        <w:lastRenderedPageBreak/>
        <w:tab/>
      </w:r>
      <w:r w:rsidRPr="00603595">
        <w:rPr>
          <w:rFonts w:cs="Times New Roman"/>
          <w:b/>
          <w:i/>
          <w:color w:val="auto"/>
          <w:szCs w:val="22"/>
          <w:u w:val="single"/>
        </w:rPr>
        <w:t>11.28.</w:t>
      </w:r>
      <w:r w:rsidRPr="00603595">
        <w:rPr>
          <w:rFonts w:cs="Times New Roman"/>
          <w:i/>
          <w:color w:val="auto"/>
          <w:szCs w:val="22"/>
          <w:u w:val="single"/>
        </w:rPr>
        <w:tab/>
        <w:t>(CHE: 4% Waivers)</w:t>
      </w:r>
      <w:r w:rsidRPr="00603595">
        <w:rPr>
          <w:rFonts w:cs="Times New Roman"/>
          <w:color w:val="auto"/>
          <w:szCs w:val="22"/>
        </w:rPr>
        <w:t xml:space="preserve">  </w:t>
      </w:r>
      <w:r w:rsidRPr="00603595">
        <w:rPr>
          <w:rFonts w:cs="Times New Roman"/>
          <w:b/>
          <w:color w:val="auto"/>
          <w:szCs w:val="22"/>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i/>
          <w:szCs w:val="22"/>
          <w:u w:val="single"/>
        </w:rPr>
        <w:t>11.29.</w:t>
      </w:r>
      <w:r w:rsidRPr="00603595">
        <w:rPr>
          <w:rFonts w:cs="Times New Roman"/>
          <w:i/>
          <w:szCs w:val="22"/>
          <w:u w:val="single"/>
        </w:rPr>
        <w:tab/>
        <w:t xml:space="preserve">(CHE: Abatements and Waivers)  </w:t>
      </w:r>
      <w:r w:rsidRPr="00603595">
        <w:rPr>
          <w:rFonts w:cs="Times New Roman"/>
          <w:i/>
          <w:u w:val="single"/>
        </w:rPr>
        <w:t>By October 1 each year, state supported institutions of higher learning shall report to the commission the number of students during the prior fiscal year that received abatement of rates pursuant to Section 59-112-70 of the 1976 Code, as well as the number of students that received educational fee waivers pursuant to Section 59-101-620.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i/>
          <w:szCs w:val="22"/>
          <w:u w:val="single"/>
        </w:rPr>
        <w:t>11.30.</w:t>
      </w:r>
      <w:r w:rsidRPr="00603595">
        <w:rPr>
          <w:rFonts w:cs="Times New Roman"/>
          <w:b/>
          <w:i/>
          <w:szCs w:val="22"/>
          <w:u w:val="single"/>
        </w:rPr>
        <w:tab/>
      </w:r>
      <w:r w:rsidRPr="00603595">
        <w:rPr>
          <w:rFonts w:cs="Times New Roman"/>
          <w:i/>
          <w:szCs w:val="22"/>
          <w:u w:val="single"/>
        </w:rPr>
        <w:t>(CHE: Outstanding Institutional Debt)</w:t>
      </w:r>
      <w:r w:rsidRPr="00603595">
        <w:rPr>
          <w:rFonts w:cs="Times New Roman"/>
          <w:color w:val="auto"/>
          <w:szCs w:val="22"/>
        </w:rPr>
        <w:t xml:space="preserve">  </w:t>
      </w:r>
      <w:r w:rsidRPr="00603595">
        <w:rPr>
          <w:rFonts w:cs="Times New Roman"/>
          <w:b/>
          <w:color w:val="auto"/>
          <w:szCs w:val="22"/>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tab/>
      </w:r>
      <w:r w:rsidRPr="00603595">
        <w:rPr>
          <w:rFonts w:cs="Times New Roman"/>
          <w:b/>
          <w:i/>
          <w:color w:val="auto"/>
          <w:szCs w:val="22"/>
          <w:u w:val="single"/>
        </w:rPr>
        <w:t>11.31.</w:t>
      </w:r>
      <w:r w:rsidRPr="00603595">
        <w:rPr>
          <w:rFonts w:cs="Times New Roman"/>
          <w:b/>
          <w:i/>
          <w:color w:val="auto"/>
          <w:szCs w:val="22"/>
          <w:u w:val="single"/>
        </w:rPr>
        <w:tab/>
      </w:r>
      <w:r w:rsidRPr="00603595">
        <w:rPr>
          <w:rFonts w:cs="Times New Roman"/>
          <w:i/>
          <w:color w:val="auto"/>
          <w:szCs w:val="22"/>
          <w:u w:val="single"/>
        </w:rPr>
        <w:t>(CHE: Personal Finances Curriculum)</w:t>
      </w:r>
      <w:r w:rsidRPr="00603595">
        <w:rPr>
          <w:rFonts w:cs="Times New Roman"/>
          <w:color w:val="auto"/>
          <w:szCs w:val="22"/>
        </w:rPr>
        <w:t xml:space="preserve">  </w:t>
      </w:r>
      <w:r w:rsidRPr="00603595">
        <w:rPr>
          <w:rFonts w:cs="Times New Roman"/>
          <w:b/>
          <w:color w:val="auto"/>
          <w:szCs w:val="22"/>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i/>
          <w:szCs w:val="22"/>
          <w:u w:val="single"/>
        </w:rPr>
        <w:t>11.32.</w:t>
      </w:r>
      <w:r w:rsidRPr="00603595">
        <w:rPr>
          <w:rFonts w:cs="Times New Roman"/>
          <w:i/>
          <w:szCs w:val="22"/>
          <w:u w:val="single"/>
        </w:rPr>
        <w:tab/>
        <w:t>(CHE: Uniform Acceptance Letter Deadline)</w:t>
      </w:r>
      <w:r w:rsidRPr="00603595">
        <w:rPr>
          <w:rFonts w:cs="Times New Roman"/>
          <w:szCs w:val="22"/>
        </w:rPr>
        <w:t xml:space="preserve">  </w:t>
      </w:r>
      <w:r w:rsidRPr="00603595">
        <w:rPr>
          <w:rFonts w:cs="Times New Roman"/>
          <w:b/>
          <w:szCs w:val="22"/>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tab/>
      </w:r>
      <w:r w:rsidRPr="00603595">
        <w:rPr>
          <w:rFonts w:cs="Times New Roman"/>
          <w:b/>
          <w:i/>
          <w:color w:val="auto"/>
          <w:szCs w:val="22"/>
          <w:u w:val="single"/>
        </w:rPr>
        <w:t>11.33.</w:t>
      </w:r>
      <w:r w:rsidRPr="00603595">
        <w:rPr>
          <w:rFonts w:cs="Times New Roman"/>
          <w:i/>
          <w:color w:val="auto"/>
          <w:szCs w:val="22"/>
          <w:u w:val="single"/>
        </w:rPr>
        <w:tab/>
        <w:t>(CHE: Comprehensive Academic Program Evaluation)</w:t>
      </w:r>
      <w:r w:rsidRPr="00603595">
        <w:rPr>
          <w:rFonts w:cs="Times New Roman"/>
          <w:szCs w:val="22"/>
        </w:rPr>
        <w:t xml:space="preserve">  </w:t>
      </w:r>
      <w:r w:rsidRPr="00603595">
        <w:rPr>
          <w:rFonts w:cs="Times New Roman"/>
          <w:b/>
          <w:szCs w:val="22"/>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i/>
          <w:szCs w:val="22"/>
          <w:u w:val="single"/>
        </w:rPr>
        <w:t>11.34.</w:t>
      </w:r>
      <w:r w:rsidRPr="00603595">
        <w:rPr>
          <w:rFonts w:cs="Times New Roman"/>
          <w:i/>
          <w:szCs w:val="22"/>
          <w:u w:val="single"/>
        </w:rPr>
        <w:tab/>
        <w:t>(CHE: Higher Education Continuous Improvement Goals)</w:t>
      </w:r>
      <w:r w:rsidRPr="00603595">
        <w:rPr>
          <w:rFonts w:cs="Times New Roman"/>
          <w:szCs w:val="22"/>
        </w:rPr>
        <w:t xml:space="preserve">  </w:t>
      </w:r>
      <w:r w:rsidRPr="00603595">
        <w:rPr>
          <w:rFonts w:cs="Times New Roman"/>
          <w:b/>
          <w:szCs w:val="22"/>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595">
        <w:rPr>
          <w:rFonts w:cs="Times New Roman"/>
          <w:szCs w:val="22"/>
        </w:rPr>
        <w:tab/>
      </w:r>
      <w:r w:rsidRPr="00603595">
        <w:rPr>
          <w:rFonts w:cs="Times New Roman"/>
          <w:b/>
          <w:i/>
          <w:szCs w:val="22"/>
          <w:u w:val="single"/>
        </w:rPr>
        <w:t>11.35.</w:t>
      </w:r>
      <w:r w:rsidRPr="00603595">
        <w:rPr>
          <w:rFonts w:cs="Times New Roman"/>
          <w:i/>
          <w:u w:val="single"/>
        </w:rPr>
        <w:tab/>
        <w:t>(CHE: Transferability)  No later than May 2, 2016, the Commission on Higher Education’s Council of Presidents, or the council’s designees, in consultation with the State Board for Technical and Comprehensive Education, or its designees, shall make a recommendation(s) to the Chairman of the Senate Education Committee and the Chairman of the House Education and Public Works Committee concerning policy options for the state to consider with regards to the development of a more seamless transition for students with Associate Degrees from public two-year institutions of higher learning wishing to transfer to public research institutions and four-year colleges and universities.  Recommendations must consider both the costs and opportunities of the option(s) presented including, but not limited to, impacts on institutional core requirements and accreditation standards.  Nothing herein shall be construed as superseding any agreements, memorandums of understanding, or letters of intent that are in effect in the current fiscal year between or on behalf of one or more public institutions of higher learning in this state with another public institution or institutions of higher learning in this state regarding the transferability of students between institutions as described herein.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595">
        <w:rPr>
          <w:rFonts w:cs="Times New Roman"/>
          <w:szCs w:val="22"/>
        </w:rPr>
        <w:tab/>
      </w:r>
      <w:r w:rsidRPr="00603595">
        <w:rPr>
          <w:rFonts w:cs="Times New Roman"/>
          <w:b/>
          <w:i/>
          <w:szCs w:val="22"/>
          <w:u w:val="single"/>
        </w:rPr>
        <w:t>11.36.</w:t>
      </w:r>
      <w:r w:rsidRPr="00603595">
        <w:rPr>
          <w:rFonts w:cs="Times New Roman"/>
          <w:b/>
          <w:i/>
          <w:szCs w:val="22"/>
          <w:u w:val="single"/>
        </w:rPr>
        <w:tab/>
      </w:r>
      <w:r w:rsidRPr="00603595">
        <w:rPr>
          <w:rFonts w:cs="Times New Roman"/>
          <w:i/>
          <w:u w:val="single"/>
        </w:rPr>
        <w:t>(CHE: Uniform Acceptance Letter Deadline)</w:t>
      </w:r>
      <w:r w:rsidRPr="00603595">
        <w:rPr>
          <w:rFonts w:cs="Times New Roman"/>
          <w:color w:val="auto"/>
          <w:szCs w:val="22"/>
        </w:rPr>
        <w:t xml:space="preserve">  </w:t>
      </w:r>
      <w:r w:rsidRPr="00603595">
        <w:rPr>
          <w:rFonts w:cs="Times New Roman"/>
          <w:b/>
          <w:color w:val="auto"/>
          <w:szCs w:val="22"/>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595">
        <w:rPr>
          <w:rFonts w:cs="Times New Roman"/>
          <w:szCs w:val="22"/>
        </w:rPr>
        <w:tab/>
      </w:r>
      <w:r w:rsidRPr="00603595">
        <w:rPr>
          <w:rFonts w:cs="Times New Roman"/>
          <w:b/>
          <w:i/>
          <w:szCs w:val="22"/>
          <w:u w:val="single"/>
        </w:rPr>
        <w:t>11.37.</w:t>
      </w:r>
      <w:r w:rsidRPr="00603595">
        <w:rPr>
          <w:rFonts w:cs="Times New Roman"/>
          <w:i/>
          <w:u w:val="single"/>
        </w:rPr>
        <w:tab/>
        <w:t>(CHE: Comprehensive Academic Program Evaluation)</w:t>
      </w:r>
      <w:r w:rsidRPr="00603595">
        <w:rPr>
          <w:rFonts w:cs="Times New Roman"/>
          <w:color w:val="auto"/>
          <w:szCs w:val="22"/>
        </w:rPr>
        <w:t xml:space="preserve">  </w:t>
      </w:r>
      <w:r w:rsidRPr="00603595">
        <w:rPr>
          <w:rFonts w:cs="Times New Roman"/>
          <w:b/>
          <w:color w:val="auto"/>
          <w:szCs w:val="22"/>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b/>
          <w:szCs w:val="22"/>
        </w:rPr>
        <w:tab/>
      </w:r>
      <w:r w:rsidRPr="00603595">
        <w:rPr>
          <w:rFonts w:cs="Times New Roman"/>
          <w:b/>
          <w:i/>
          <w:szCs w:val="22"/>
          <w:u w:val="single"/>
        </w:rPr>
        <w:t>11.38.</w:t>
      </w:r>
      <w:r w:rsidRPr="00603595">
        <w:rPr>
          <w:rFonts w:cs="Times New Roman"/>
          <w:u w:val="single"/>
        </w:rPr>
        <w:tab/>
      </w:r>
      <w:r w:rsidRPr="00603595">
        <w:rPr>
          <w:rFonts w:cs="Times New Roman"/>
          <w:i/>
          <w:u w:val="single"/>
        </w:rPr>
        <w:t>(CHE: Higher Education Continuous Improvement Goals)</w:t>
      </w:r>
      <w:r w:rsidRPr="00603595">
        <w:rPr>
          <w:rFonts w:cs="Times New Roman"/>
          <w:color w:val="auto"/>
          <w:szCs w:val="22"/>
        </w:rPr>
        <w:t xml:space="preserve">  </w:t>
      </w:r>
      <w:r w:rsidRPr="00603595">
        <w:rPr>
          <w:rFonts w:cs="Times New Roman"/>
          <w:b/>
          <w:color w:val="auto"/>
          <w:szCs w:val="22"/>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b/>
          <w:i/>
        </w:rPr>
        <w:tab/>
      </w:r>
      <w:r w:rsidRPr="00603595">
        <w:rPr>
          <w:rFonts w:cs="Times New Roman"/>
          <w:b/>
          <w:i/>
          <w:u w:val="single"/>
        </w:rPr>
        <w:t>11.39.</w:t>
      </w:r>
      <w:r w:rsidRPr="00603595">
        <w:rPr>
          <w:rFonts w:cs="Times New Roman"/>
          <w:b/>
          <w:i/>
          <w:u w:val="single"/>
        </w:rPr>
        <w:tab/>
      </w:r>
      <w:r w:rsidRPr="00603595">
        <w:rPr>
          <w:rFonts w:cs="Times New Roman"/>
          <w:i/>
          <w:u w:val="single"/>
        </w:rPr>
        <w:t>(CHE: SmartState Draw Down)  The Commission on Higher Education, upon receipt of the dollar-for-dollar non-state match for a SmartState “South Carolina Center of Economic Excellence” as required by Section 2-75-50 of the 1976 Code, and after Executive Budget Office approval, shall be authorized to draw down previously appropriated lottery funds that had been held in trust until matching funds were on hand.  The commission shall submit required documentation to the Executive Budget Office for approval of such draw downs, including proof that the required match is on hand, and the Executive Budget Office shall notify the Other Funds Oversight Committee of an authorization approved for this purpose.  The requirements of proviso 91.20 contained in this act shall not apply to circumstances described in this proviso.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b/>
          <w:i/>
          <w:u w:val="single"/>
        </w:rPr>
        <w:t>11.40.</w:t>
      </w:r>
      <w:r w:rsidRPr="00603595">
        <w:rPr>
          <w:rFonts w:cs="Times New Roman"/>
          <w:b/>
          <w:i/>
          <w:u w:val="single"/>
        </w:rPr>
        <w:tab/>
      </w:r>
      <w:r w:rsidRPr="00603595">
        <w:rPr>
          <w:rFonts w:cs="Times New Roman"/>
          <w:i/>
          <w:u w:val="single"/>
        </w:rPr>
        <w:t>(CHE: Higher Education Safe Campus Task Force)  There is created the Higher Education Safe Campus and College Experience Task Force to: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(1)</w:t>
      </w:r>
      <w:r w:rsidRPr="00603595">
        <w:rPr>
          <w:rFonts w:cs="Times New Roman"/>
          <w:i/>
          <w:u w:val="single"/>
        </w:rPr>
        <w:tab/>
        <w:t>examine issues involving: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substance abuse among college students, including illicit alcohol use and abuse and illicit drug and prescription drug use and abuse;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alcohol-related medical emergencies, including the frequency and cost of such emergencies, and the impact on class attendance;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lastRenderedPageBreak/>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w:t>
      </w:r>
      <w:r w:rsidRPr="00603595">
        <w:rPr>
          <w:rFonts w:cs="Times New Roman"/>
          <w:i/>
          <w:u w:val="single"/>
        </w:rPr>
        <w:tab/>
        <w:t>discrimination based on race, religion, ethnicity, and sexual orientation;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(d)</w:t>
      </w:r>
      <w:r w:rsidRPr="00603595">
        <w:rPr>
          <w:rFonts w:cs="Times New Roman"/>
          <w:i/>
          <w:u w:val="single"/>
        </w:rPr>
        <w:tab/>
        <w:t>the frequency and severity of hazing, and a review of the existing statute concerning hazing;</w:t>
      </w:r>
    </w:p>
    <w:p w:rsidR="00F73F95" w:rsidRPr="00603595" w:rsidRDefault="00F73F95" w:rsidP="00F73F95">
      <w:pPr>
        <w:tabs>
          <w:tab w:val="left" w:pos="216"/>
          <w:tab w:val="left" w:pos="432"/>
          <w:tab w:val="left" w:pos="648"/>
          <w:tab w:val="left" w:pos="864"/>
          <w:tab w:val="left" w:pos="108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(e)</w:t>
      </w:r>
      <w:r w:rsidRPr="00603595">
        <w:rPr>
          <w:rFonts w:cs="Times New Roman"/>
          <w:i/>
          <w:u w:val="single"/>
        </w:rPr>
        <w:tab/>
        <w:t>sexual misconduct, particularly sexual assault;</w:t>
      </w:r>
    </w:p>
    <w:p w:rsidR="00F73F95" w:rsidRPr="00603595" w:rsidRDefault="00F73F95" w:rsidP="00F73F95">
      <w:pPr>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(f)</w:t>
      </w:r>
      <w:r w:rsidRPr="00603595">
        <w:rPr>
          <w:rFonts w:cs="Times New Roman"/>
          <w:i/>
          <w:u w:val="single"/>
        </w:rPr>
        <w:tab/>
        <w:t>domestic violence;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(g)</w:t>
      </w:r>
      <w:r w:rsidRPr="00603595">
        <w:rPr>
          <w:rFonts w:cs="Times New Roman"/>
          <w:i/>
          <w:u w:val="single"/>
        </w:rPr>
        <w:tab/>
        <w:t>occurrences of issues in this provision that take place on campus as compared to off campus, unregulated sites; and</w:t>
      </w:r>
    </w:p>
    <w:p w:rsidR="00F73F95" w:rsidRPr="00603595" w:rsidRDefault="00F73F95" w:rsidP="00F73F95">
      <w:pPr>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(h)</w:t>
      </w:r>
      <w:r w:rsidRPr="00603595">
        <w:rPr>
          <w:rFonts w:cs="Times New Roman"/>
          <w:i/>
          <w:u w:val="single"/>
        </w:rPr>
        <w:tab/>
        <w:t>the degree to which association with fraternal social organizations for men and women interplays with issues in this provision;</w:t>
      </w:r>
    </w:p>
    <w:p w:rsidR="00F73F95" w:rsidRPr="00603595" w:rsidRDefault="00F73F95" w:rsidP="00F73F95">
      <w:pPr>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(2)</w:t>
      </w:r>
      <w:r w:rsidRPr="00603595">
        <w:rPr>
          <w:rFonts w:cs="Times New Roman"/>
          <w:i/>
          <w:u w:val="single"/>
        </w:rPr>
        <w:tab/>
        <w:t>examine protocols for responding to a campus crisis, such as a shooting or other violent harm on or near campus, acts of racial, ethnic, and sexual violence, and so forth;</w:t>
      </w:r>
    </w:p>
    <w:p w:rsidR="00F73F95" w:rsidRDefault="00F73F95" w:rsidP="00F73F95">
      <w:pPr>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(3)</w:t>
      </w:r>
      <w:r w:rsidRPr="00603595">
        <w:rPr>
          <w:rFonts w:cs="Times New Roman"/>
          <w:i/>
          <w:u w:val="single"/>
        </w:rPr>
        <w:tab/>
        <w:t>examine harm-reduction approaches, such as peer education, to address issues like binge drinking, underage drinking, suicide, illegal discrimination, and illicit and prescription drug use and abuse;</w:t>
      </w:r>
    </w:p>
    <w:p w:rsidR="00F73F95" w:rsidRPr="00603595" w:rsidRDefault="00F73F95" w:rsidP="00F73F95">
      <w:pPr>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(4)</w:t>
      </w:r>
      <w:r w:rsidRPr="00603595">
        <w:rPr>
          <w:rFonts w:cs="Times New Roman"/>
          <w:i/>
          <w:u w:val="single"/>
        </w:rPr>
        <w:tab/>
        <w:t>examine the degree to which the campus environment encourages or discourages the exercise of the rights of a student under the First Amendment to the United States Constitution; and</w:t>
      </w:r>
    </w:p>
    <w:p w:rsidR="00F73F95" w:rsidRPr="00603595" w:rsidRDefault="00F73F95" w:rsidP="00F73F95">
      <w:pPr>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(5)</w:t>
      </w:r>
      <w:r w:rsidRPr="00603595">
        <w:rPr>
          <w:rFonts w:cs="Times New Roman"/>
          <w:i/>
          <w:u w:val="single"/>
        </w:rPr>
        <w:tab/>
        <w:t>examine how the school and other participants in the task force can address the issues in this provision to create a safer, inclusive, and nurturing culture for students.</w:t>
      </w:r>
    </w:p>
    <w:p w:rsidR="00F73F95" w:rsidRPr="00603595" w:rsidRDefault="00F73F95" w:rsidP="00F73F95">
      <w:pPr>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Any recommendations made by the task force must be revenue neutral.  The task force shall report its findings and make recommendation concerning proposed changes to the General Assembly.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The task force must be composed of fifteen members appointed by the Commission on Higher Education.  In selecting members for appointment to the task force, the commission must include student and staff representatives of public and private universities in this State, the South Carolina Campus Law Enforcement Association, the State Law Enforcement Division, local law enforcement agencies with jurisdiction over a college or university, the Department of Alcohol and Other Drug Abuse Services, the Department of Mental Health, and any other entities with the appropriate knowledge and experience in mental illness identification and treatment, substance abuse identification and treatment, diversity and multiculturalism, crisis management and public safety, and harm-reduction.  College and university staff representatives should include individuals who work in multicultural affairs and individuals who work in student affairs.  Vacancies in the membership of the task force must be filled for the remainder of the unexpired term in the manner of original appointment.  Members of the task force shall serve without compensation and may not receive mileage or per diem.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The staffing for the task force must be provided by the staff of the House Education and Public Works Committee and the Senate Education Committee.  The task force shall make a report of its recommendations to the General Assembly before January 1, 2016, at which time the task force must be dissolved.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i/>
        </w:rPr>
        <w:tab/>
      </w:r>
      <w:r w:rsidRPr="00603595">
        <w:rPr>
          <w:rFonts w:cs="Times New Roman"/>
          <w:b/>
          <w:i/>
          <w:u w:val="single"/>
        </w:rPr>
        <w:t>11.41.</w:t>
      </w:r>
      <w:r w:rsidRPr="00603595">
        <w:rPr>
          <w:rFonts w:cs="Times New Roman"/>
          <w:i/>
          <w:u w:val="single"/>
        </w:rPr>
        <w:tab/>
        <w:t>(CHE: Technical College Study)  (A)  The Commission on Higher Education shall examine the viability of a program that allows a student who graduated from a high school in this state or who attained the state educational equivalency of a high school diploma to attend a state technical college without paying tuition and fees at the institution for a specified period.  When conducting the examination, the commission shall identify and consider: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(1)</w:t>
      </w:r>
      <w:r w:rsidRPr="00603595">
        <w:rPr>
          <w:rFonts w:cs="Times New Roman"/>
          <w:i/>
          <w:u w:val="single"/>
        </w:rPr>
        <w:tab/>
        <w:t>The anticipated number of students who will participate in the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lastRenderedPageBreak/>
        <w:tab/>
      </w:r>
      <w:r w:rsidRPr="00603595">
        <w:rPr>
          <w:rFonts w:cs="Times New Roman"/>
        </w:rPr>
        <w:tab/>
      </w:r>
      <w:r w:rsidRPr="00603595">
        <w:rPr>
          <w:rFonts w:cs="Times New Roman"/>
        </w:rPr>
        <w:tab/>
      </w:r>
      <w:r w:rsidRPr="00603595">
        <w:rPr>
          <w:rFonts w:cs="Times New Roman"/>
          <w:i/>
          <w:u w:val="single"/>
        </w:rPr>
        <w:t>(2)</w:t>
      </w:r>
      <w:r w:rsidRPr="00603595">
        <w:rPr>
          <w:rFonts w:cs="Times New Roman"/>
          <w:i/>
          <w:u w:val="single"/>
        </w:rPr>
        <w:tab/>
        <w:t>The anticipated annual cost of the program and federal, state and other sources of funding that could be used to pay the costs of the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(3)</w:t>
      </w:r>
      <w:r w:rsidRPr="00603595">
        <w:rPr>
          <w:rFonts w:cs="Times New Roman"/>
          <w:i/>
          <w:u w:val="single"/>
        </w:rPr>
        <w:tab/>
        <w:t>Current capacity available at state technical colleges to enroll additional students;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(4)</w:t>
      </w:r>
      <w:r w:rsidRPr="00603595">
        <w:rPr>
          <w:rFonts w:cs="Times New Roman"/>
          <w:i/>
          <w:u w:val="single"/>
        </w:rPr>
        <w:tab/>
        <w:t>The ability of the program to increase the state's pool of skilled workers and meet projected workforce demands;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(5)</w:t>
      </w:r>
      <w:r w:rsidRPr="00603595">
        <w:rPr>
          <w:rFonts w:cs="Times New Roman"/>
          <w:i/>
          <w:u w:val="single"/>
        </w:rPr>
        <w:tab/>
        <w:t>The impact of the program to increase educational attainment in the state;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(6)</w:t>
      </w:r>
      <w:r w:rsidRPr="00603595">
        <w:rPr>
          <w:rFonts w:cs="Times New Roman"/>
          <w:i/>
          <w:u w:val="single"/>
        </w:rPr>
        <w:tab/>
        <w:t>The regions of the state the program would likely significantly increase educational attainment and workforce readiness;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(7)</w:t>
      </w:r>
      <w:r w:rsidRPr="00603595">
        <w:rPr>
          <w:rFonts w:cs="Times New Roman"/>
          <w:i/>
          <w:u w:val="single"/>
        </w:rPr>
        <w:tab/>
        <w:t>Potential eligibility criteria for students participating in the program;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(8)</w:t>
      </w:r>
      <w:r w:rsidRPr="00603595">
        <w:rPr>
          <w:rFonts w:cs="Times New Roman"/>
          <w:i/>
          <w:u w:val="single"/>
        </w:rPr>
        <w:tab/>
        <w:t>The possibility of requiring students to first use financial aid available to the students, including federal funding provided to low-income students for the purpose of paying for post-secondary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t>(</w:t>
      </w:r>
      <w:r w:rsidRPr="00603595">
        <w:rPr>
          <w:rFonts w:cs="Times New Roman"/>
          <w:i/>
          <w:u w:val="single"/>
        </w:rPr>
        <w:t>B)</w:t>
      </w:r>
      <w:r w:rsidRPr="00603595">
        <w:rPr>
          <w:rFonts w:cs="Times New Roman"/>
          <w:i/>
          <w:u w:val="single"/>
        </w:rPr>
        <w:tab/>
        <w:t>The commission shall propose criteria for the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t>(</w:t>
      </w:r>
      <w:r w:rsidRPr="00603595">
        <w:rPr>
          <w:rFonts w:cs="Times New Roman"/>
          <w:i/>
          <w:u w:val="single"/>
        </w:rPr>
        <w:t>C)</w:t>
      </w:r>
      <w:r w:rsidRPr="00603595">
        <w:rPr>
          <w:rFonts w:cs="Times New Roman"/>
          <w:i/>
          <w:u w:val="single"/>
        </w:rPr>
        <w:tab/>
        <w:t>The commission shall submit a report that summarizes the findings to the General Assembly no later than January 31, 2016.  The report may include recommendations for legislation.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sectPr w:rsidR="00F73F95" w:rsidRPr="00603595" w:rsidSect="00D761C5">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10" w:name="section14"/>
      <w:bookmarkEnd w:id="10"/>
      <w:r w:rsidRPr="00603595">
        <w:rPr>
          <w:rFonts w:cs="Times New Roman"/>
          <w:b/>
          <w:szCs w:val="22"/>
        </w:rPr>
        <w:t>SECTION 14 - H12-CLEMSON UNIVERSITY - EDUCATIONAL &amp; GENERAL</w:t>
      </w:r>
      <w:r>
        <w:rPr>
          <w:rFonts w:cs="Times New Roman"/>
          <w:b/>
          <w:szCs w:val="22"/>
        </w:rPr>
        <w:fldChar w:fldCharType="begin"/>
      </w:r>
      <w:r>
        <w:instrText xml:space="preserve"> XE "SECTION 14 - H12-CLEMSON UNIVERSITY - EDUCATIONAL &amp; GENERAL"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b/>
          <w:szCs w:val="22"/>
        </w:rPr>
        <w:tab/>
        <w:t>14.1.</w:t>
      </w:r>
      <w:r w:rsidRPr="00603595">
        <w:rPr>
          <w:rFonts w:cs="Times New Roman"/>
          <w:b/>
          <w:szCs w:val="22"/>
        </w:rPr>
        <w:tab/>
      </w:r>
      <w:r w:rsidRPr="00603595">
        <w:rPr>
          <w:rFonts w:cs="Times New Roman"/>
          <w:szCs w:val="22"/>
        </w:rPr>
        <w:t xml:space="preserve">(CU: Travel Advances and Subsistence Expenses)  </w:t>
      </w:r>
      <w:r w:rsidRPr="00603595">
        <w:rPr>
          <w:rFonts w:cs="Times New Roman"/>
          <w:strike/>
          <w:szCs w:val="22"/>
        </w:rPr>
        <w:t>Clemson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for travel and subsistence monies shall be repaid within thirty days after the end of the trip.</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tab/>
      </w:r>
      <w:r w:rsidRPr="00603595">
        <w:rPr>
          <w:rFonts w:cs="Times New Roman"/>
          <w:b/>
          <w:i/>
          <w:color w:val="auto"/>
          <w:szCs w:val="22"/>
          <w:u w:val="single"/>
        </w:rPr>
        <w:t>14.2.</w:t>
      </w:r>
      <w:r w:rsidRPr="00603595">
        <w:rPr>
          <w:rFonts w:cs="Times New Roman"/>
          <w:b/>
          <w:i/>
          <w:color w:val="auto"/>
          <w:szCs w:val="22"/>
          <w:u w:val="single"/>
        </w:rPr>
        <w:tab/>
      </w:r>
      <w:r w:rsidRPr="00603595">
        <w:rPr>
          <w:rFonts w:cs="Times New Roman"/>
          <w:i/>
          <w:color w:val="auto"/>
          <w:szCs w:val="22"/>
          <w:u w:val="single"/>
        </w:rPr>
        <w:t>(CU: Electrical Infrastructure)  Clemson University is directed to enter into negotiations with an appropriate entity or an electric cooperative to determine the feasibility</w:t>
      </w:r>
      <w:r w:rsidRPr="00603595">
        <w:rPr>
          <w:rFonts w:cs="Times New Roman"/>
          <w:color w:val="auto"/>
          <w:szCs w:val="22"/>
          <w:u w:val="single"/>
        </w:rPr>
        <w:t xml:space="preserve"> </w:t>
      </w:r>
      <w:r w:rsidRPr="00603595">
        <w:rPr>
          <w:rFonts w:cs="Times New Roman"/>
          <w:i/>
          <w:color w:val="auto"/>
          <w:szCs w:val="22"/>
          <w:u w:val="single"/>
        </w:rPr>
        <w:t>for the purchase and operation of the main campus electrical infrastructure and maintenance associated with said infrastructure.  A report shall be submitted to the Chairman of the Senate Finance Committee and the Chairman of the House Ways and Means Committee by December 1, 2015 on the results of the negotiations.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bookmarkStart w:id="11" w:name="section19"/>
      <w:bookmarkEnd w:id="11"/>
      <w:r w:rsidRPr="00603595">
        <w:rPr>
          <w:rFonts w:cs="Times New Roman"/>
          <w:b/>
          <w:bCs/>
          <w:szCs w:val="22"/>
        </w:rPr>
        <w:t>SECTION 19 - H24-SOUTH CAROLINA STATE UNIVERSITY</w:t>
      </w:r>
      <w:r>
        <w:rPr>
          <w:rFonts w:cs="Times New Roman"/>
          <w:b/>
          <w:bCs/>
          <w:szCs w:val="22"/>
        </w:rPr>
        <w:fldChar w:fldCharType="begin"/>
      </w:r>
      <w:r>
        <w:instrText xml:space="preserve"> XE "SECTION 19 - H24-SOUTH CAROLINA STATE UNIVERSITY" </w:instrText>
      </w:r>
      <w:r>
        <w:rPr>
          <w:rFonts w:cs="Times New Roman"/>
          <w:b/>
          <w:bCs/>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b/>
          <w:szCs w:val="22"/>
        </w:rPr>
        <w:tab/>
        <w:t>19.1.</w:t>
      </w:r>
      <w:r w:rsidRPr="00603595">
        <w:rPr>
          <w:rFonts w:cs="Times New Roman"/>
          <w:szCs w:val="22"/>
        </w:rPr>
        <w:tab/>
        <w:t xml:space="preserve">(SCSU: BRIDGE Program)  </w:t>
      </w:r>
      <w:r w:rsidRPr="00603595">
        <w:rPr>
          <w:rFonts w:cs="Times New Roman"/>
          <w:strike/>
          <w:szCs w:val="22"/>
        </w:rPr>
        <w:t>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I-95 corridor.</w:t>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lastRenderedPageBreak/>
        <w:tab/>
      </w:r>
      <w:r w:rsidRPr="00603595">
        <w:rPr>
          <w:rFonts w:cs="Times New Roman"/>
          <w:b/>
          <w:szCs w:val="22"/>
        </w:rPr>
        <w:t>19.2.</w:t>
      </w:r>
      <w:r w:rsidRPr="00603595">
        <w:rPr>
          <w:rFonts w:cs="Times New Roman"/>
          <w:szCs w:val="22"/>
        </w:rPr>
        <w:tab/>
        <w:t xml:space="preserve">(SCSU: Blue Ribbon Advisory Committee)  </w:t>
      </w:r>
      <w:r w:rsidRPr="00603595">
        <w:rPr>
          <w:rFonts w:cs="Times New Roman"/>
          <w:strike/>
          <w:szCs w:val="22"/>
        </w:rPr>
        <w:t>(A)  The General Assembly finds that: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w:t>
      </w:r>
      <w:r w:rsidRPr="00603595">
        <w:rPr>
          <w:rFonts w:cs="Times New Roman"/>
          <w:strike/>
          <w:szCs w:val="22"/>
        </w:rPr>
        <w:tab/>
        <w:t>Historically black colleges and universities serve as important and vital institutions for the education of students.  These institutions of higher learning are essential to producing college graduates, professionals, uplifting students, and inspiring others to continue in their traditions;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(2)</w:t>
      </w:r>
      <w:r w:rsidRPr="00603595">
        <w:rPr>
          <w:rFonts w:cs="Times New Roman"/>
          <w:strike/>
          <w:szCs w:val="22"/>
        </w:rPr>
        <w:tab/>
        <w:t>South Carolina State University was founded in 1896 as the state’s sole public college for black youth and has played a key role in the education of African-Americans in the state and nation;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w:t>
      </w:r>
      <w:r w:rsidRPr="00603595">
        <w:rPr>
          <w:rFonts w:cs="Times New Roman"/>
          <w:strike/>
          <w:szCs w:val="22"/>
        </w:rPr>
        <w:tab/>
        <w:t>It is vital for this State that South Carolina State University maintain its legacy of excellence in education, and continue to produce generations of scholars and leaders in business, military service, government, athletics, education, medicine, science, engineering technology, and more.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(B)</w:t>
      </w:r>
      <w:r w:rsidRPr="00603595">
        <w:rPr>
          <w:rFonts w:cs="Times New Roman"/>
          <w:strike/>
          <w:szCs w:val="22"/>
        </w:rPr>
        <w:tab/>
        <w:t>(1)</w:t>
      </w:r>
      <w:r w:rsidRPr="00603595">
        <w:rPr>
          <w:rFonts w:cs="Times New Roman"/>
          <w:strike/>
          <w:szCs w:val="22"/>
        </w:rPr>
        <w:tab/>
        <w:t>There is established the South Carolina State Blue Ribbon Advisory Committee.  The committee shall be composed of James F. Barker, former President of Clemson University; Harris Pastides, President of the University of South Carolina; Dr. Luther F. Carter, President of Francis Marion University; Judge Alex Sanders, former President of the College of Charleston; and Chief Justice Ernest A. Finney, former President of South Carolina State University, or their successors.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(2)</w:t>
      </w:r>
      <w:r w:rsidRPr="00603595">
        <w:rPr>
          <w:rFonts w:cs="Times New Roman"/>
          <w:strike/>
          <w:szCs w:val="22"/>
        </w:rPr>
        <w:tab/>
        <w:t xml:space="preserve">The President of South Carolina State University and the university’s board of trustees, in consultation with the advisory committee, shall develop a budgetary plan to reduce expenditures and stabilize the university, including, but not limited to, the </w:t>
      </w:r>
      <w:r w:rsidRPr="00603595">
        <w:rPr>
          <w:rFonts w:cs="Times New Roman"/>
          <w:strike/>
          <w:color w:val="auto"/>
          <w:szCs w:val="22"/>
        </w:rPr>
        <w:t>recruitment and retention of students. The Blue Ribbon Advisory Committee shall appoint a working group and their appointment shall be ratified by the Chairman of the Senate Finance Committee and the Chairman of the House Ways and Means Committee.  The working group shall assist the advisory committee in the development of the budgetary plan.  The advisory committee shall select one person with experience from each of the following functional disciplines within higher education to comprise the working group:  Finance, Procurement, Human Resources, Athletic Administration, and University Foundation Administration.  The advisory committee may also add persons to the working group from other disciplines as it determines necessary, including a person with expertise in the mission and administration of Historically Black Colleges and Universities.  Each person chosen to participate in the working group may secure analytical support from the institution they serve in their full time capacity, if applicable.  Additionally, the working group shall provide monthly briefings to the members of the Orangeburg County Legislative Delegation, and shall provide periodic progress reports regarding the development of the budgetary plan to the Chairman of the Senate Finance Committee and the Chairman of the House Ways and Means Committee, at their request.  Upon approval of the budgetary plan by the board and the advisory committee, the university is</w:t>
      </w:r>
      <w:r w:rsidRPr="00603595">
        <w:rPr>
          <w:rFonts w:cs="Times New Roman"/>
          <w:strike/>
          <w:szCs w:val="22"/>
        </w:rPr>
        <w:t xml:space="preserve"> authorized to implement the provisions of the budgetary plan as set forth in this subsection. The approved budgetary plan must be provided to each member of the General Assembly. Upon implementation, the budgetary plan must prevent the university from running another other funds operating deficit. In developing the budgetary plan, all operating and other expenditures made across all aspects of the university must be considered, including, but not limited to, administration, academics, auxiliary operations, public service activities, and athletics.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w:t>
      </w:r>
      <w:r w:rsidRPr="00603595">
        <w:rPr>
          <w:rFonts w:cs="Times New Roman"/>
          <w:strike/>
          <w:szCs w:val="22"/>
        </w:rPr>
        <w:tab/>
        <w:t xml:space="preserve">Upon certification by the advisory committee that funds for implementation of the budgetary plan are required, then the university must forward the plan to the Joint Bond Review Committee. Within fifteen days of approval by the Joint Bond Review Committee, the State Fiscal Accountability Authority, in consultation with the Comptroller General, shall identify accounts from which the State Treasurer must transfer to the university on the schedule required by the budgetary plan an amount or amounts required by the budgetary plan. Members of the General Assembly must be provided with a complete list of all accounts from which </w:t>
      </w:r>
      <w:r w:rsidRPr="00603595">
        <w:rPr>
          <w:rFonts w:cs="Times New Roman"/>
          <w:strike/>
          <w:szCs w:val="22"/>
        </w:rPr>
        <w:lastRenderedPageBreak/>
        <w:t>the State Treasurer will transfer funds. If any portion of the budgetary plan approved by the committee includes a recommendation of a loan or a series of loans, the loan must be at an interest rate established by the State Treasurer pursuant to Section 11-9-250. Loan repayment, if required by the budgetary plan, shall be for the duration recommended by the committee except that repayment shall begin no earlier than the calendar year following the conclusion of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(4)</w:t>
      </w:r>
      <w:r w:rsidRPr="00603595">
        <w:rPr>
          <w:rFonts w:cs="Times New Roman"/>
          <w:strike/>
          <w:szCs w:val="22"/>
        </w:rPr>
        <w:tab/>
        <w:t>Members of South Carolina State Blue Ribbon Advisory Committee shall be indemnified in the same manner as members of the Retirement System Investment Commission, mutatis mutandis.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b/>
          <w:i/>
          <w:u w:val="single"/>
        </w:rPr>
        <w:t>19.3.</w:t>
      </w:r>
      <w:r w:rsidRPr="00603595">
        <w:rPr>
          <w:rFonts w:cs="Times New Roman"/>
          <w:i/>
          <w:u w:val="single"/>
        </w:rPr>
        <w:tab/>
        <w:t>(SCSU: Interim Governing Authority and Control)</w:t>
      </w:r>
      <w:r w:rsidRPr="00603595">
        <w:rPr>
          <w:rFonts w:cs="Times New Roman"/>
        </w:rPr>
        <w:t xml:space="preserve">  </w:t>
      </w:r>
      <w:r w:rsidRPr="00603595">
        <w:rPr>
          <w:rFonts w:cs="Times New Roman"/>
          <w:b/>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b/>
          <w:i/>
          <w:szCs w:val="22"/>
          <w:u w:val="single"/>
        </w:rPr>
        <w:t>19.4.</w:t>
      </w:r>
      <w:r w:rsidRPr="00603595">
        <w:rPr>
          <w:rFonts w:cs="Times New Roman"/>
          <w:b/>
          <w:i/>
          <w:szCs w:val="22"/>
          <w:u w:val="single"/>
        </w:rPr>
        <w:tab/>
      </w:r>
      <w:r w:rsidRPr="00603595">
        <w:rPr>
          <w:rFonts w:cs="Times New Roman"/>
          <w:i/>
          <w:szCs w:val="22"/>
          <w:u w:val="single"/>
        </w:rPr>
        <w:t>(SCSU: Loan Funds)  (A)  With regards to the loan to South Carolina State University approved by the Budget and Control Board at its April 2014 meeting, the repayment date of the loan notwithstanding, the university shall be permitted to repay the loan on or before June 30, 2016, without penalty.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i/>
          <w:szCs w:val="22"/>
          <w:u w:val="single"/>
        </w:rPr>
        <w:t>(B)</w:t>
      </w:r>
      <w:r w:rsidRPr="00603595">
        <w:rPr>
          <w:rFonts w:cs="Times New Roman"/>
          <w:i/>
          <w:szCs w:val="22"/>
          <w:u w:val="single"/>
        </w:rPr>
        <w:tab/>
        <w:t>(1)</w:t>
      </w:r>
      <w:r w:rsidRPr="00603595">
        <w:rPr>
          <w:rFonts w:cs="Times New Roman"/>
          <w:i/>
          <w:szCs w:val="22"/>
          <w:u w:val="single"/>
        </w:rPr>
        <w:tab/>
        <w:t>Pursuant to Proviso 19.2, Part IB, of Act 286 of 2014, South Carolina State University was approved for a loan to be disbursed through a series of scheduled installments.  Any funds not disbursed to the university pursuant to the schedule during Fiscal Year 2014-15 shall be carried forward to Fiscal Year 2015-16.  In Fiscal Year 2015</w:t>
      </w:r>
      <w:r w:rsidRPr="00603595">
        <w:rPr>
          <w:rFonts w:cs="Times New Roman"/>
          <w:i/>
          <w:szCs w:val="22"/>
          <w:u w:val="single"/>
        </w:rPr>
        <w:noBreakHyphen/>
        <w:t>16, the State Treasurer, upon certification of the Executive Budget Office, shall disburse up to $8,500,000 to the university pursuant to the provisions contained in this proviso.  The loan amount consists of (1) funds carried forward pursuant to this proviso and (2) the $4,000,000 approved for Fiscal Year 2015</w:t>
      </w:r>
      <w:r w:rsidRPr="00603595">
        <w:rPr>
          <w:rFonts w:cs="Times New Roman"/>
          <w:i/>
          <w:szCs w:val="22"/>
          <w:u w:val="single"/>
        </w:rPr>
        <w:noBreakHyphen/>
        <w:t>16 by the Joint Bond Review Committee pursuant to Paragraph 19.2, Part IB, of Act 286 of 2014.  Any funds approved pursuant Paragraph 19.2, Part IB, of Act 286 of 2014 that remain undisbursed at the end of Fiscal Year 2015</w:t>
      </w:r>
      <w:r w:rsidRPr="00603595">
        <w:rPr>
          <w:rFonts w:cs="Times New Roman"/>
          <w:i/>
          <w:szCs w:val="22"/>
          <w:u w:val="single"/>
        </w:rPr>
        <w:noBreakHyphen/>
        <w:t>16 shall be carried forward.  The loan must be at an interest rate established by the State Treasurer pursuant to Section 11-9-250 of 1976.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i/>
          <w:szCs w:val="22"/>
          <w:u w:val="single"/>
        </w:rPr>
        <w:t>(2)</w:t>
      </w:r>
      <w:r w:rsidRPr="00603595">
        <w:rPr>
          <w:rFonts w:cs="Times New Roman"/>
          <w:i/>
          <w:szCs w:val="22"/>
          <w:u w:val="single"/>
        </w:rPr>
        <w:tab/>
        <w:t>To compel disbursements, the Executive Budget Office must certify that: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i/>
          <w:szCs w:val="22"/>
          <w:u w:val="single"/>
        </w:rPr>
        <w:t>(a)</w:t>
      </w:r>
      <w:r w:rsidRPr="00603595">
        <w:rPr>
          <w:rFonts w:cs="Times New Roman"/>
          <w:i/>
          <w:szCs w:val="22"/>
          <w:u w:val="single"/>
        </w:rPr>
        <w:tab/>
        <w:t>for the initial scheduled quarterly installment, the Board of Trustees of the university, based on reasonable enrollment and other realistic budgetary assumptions, has adopted a balanced budget, whereby operating expenditures do not exceed operating revenue and that the university is not projected by the Executive Budget Office, based upon a cash flow analysis, to fall out of balance for the quarter;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i/>
          <w:szCs w:val="22"/>
          <w:u w:val="single"/>
        </w:rPr>
        <w:t>(b)</w:t>
      </w:r>
      <w:r w:rsidRPr="00603595">
        <w:rPr>
          <w:rFonts w:cs="Times New Roman"/>
          <w:i/>
          <w:szCs w:val="22"/>
          <w:u w:val="single"/>
        </w:rPr>
        <w:tab/>
        <w:t>for each remaining quarterly installment, the Executive Budget Office, certifies that the university’s budget for the fiscal year in which the loan is made remains in balance based on a cash flow analysis at the time of the installment payment and that the university is not projected, by the Executive Budget Office, based on a cash flow analysis, to fall out of balance during the quarter.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i/>
          <w:szCs w:val="22"/>
          <w:u w:val="single"/>
        </w:rPr>
        <w:t>(3)</w:t>
      </w:r>
      <w:r w:rsidRPr="00603595">
        <w:rPr>
          <w:rFonts w:cs="Times New Roman"/>
          <w:i/>
          <w:szCs w:val="22"/>
          <w:u w:val="single"/>
        </w:rPr>
        <w:tab/>
        <w:t>If the provisions contained in item (2) are not met, then installment payments scheduled but not yet made must be suspended until the Executive Budget Office certifies that the university has taken necessary corrective action to meet the provisions of this proviso.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F73F95" w:rsidRPr="00603595" w:rsidSect="00D761C5">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12" w:name="section20"/>
      <w:bookmarkEnd w:id="12"/>
      <w:r w:rsidRPr="00603595">
        <w:rPr>
          <w:rFonts w:cs="Times New Roman"/>
          <w:b/>
          <w:szCs w:val="22"/>
        </w:rPr>
        <w:t>SECTION 20 - H45-UNIVERSITY OF SOUTH CAROLINA</w:t>
      </w:r>
      <w:r>
        <w:rPr>
          <w:rFonts w:cs="Times New Roman"/>
          <w:b/>
          <w:szCs w:val="22"/>
        </w:rPr>
        <w:fldChar w:fldCharType="begin"/>
      </w:r>
      <w:r>
        <w:instrText xml:space="preserve"> XE "SECTION 20 - H45-UNIVERSITY OF SOUTH CAROLINA"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20.1.</w:t>
      </w:r>
      <w:r w:rsidRPr="00603595">
        <w:rPr>
          <w:rFonts w:cs="Times New Roman"/>
          <w:szCs w:val="22"/>
        </w:rPr>
        <w:tab/>
        <w:t>(USC: Palmetto Poison Center)  Of the funds appropriated or authorized herein, the University of South Carolina shall expend at least $150,000 on the Palmetto Poison Center.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t>20.2.</w:t>
      </w:r>
      <w:r w:rsidRPr="00603595">
        <w:rPr>
          <w:rFonts w:cs="Times New Roman"/>
          <w:b/>
          <w:szCs w:val="22"/>
        </w:rPr>
        <w:tab/>
      </w:r>
      <w:r w:rsidRPr="00603595">
        <w:rPr>
          <w:rFonts w:cs="Times New Roman"/>
          <w:szCs w:val="22"/>
        </w:rPr>
        <w:t>(USC: School Improvement Council)  Of the funds appropriated to the University of South Carolina Columbia Campus, $100,000 shall be used for the School Improvement Council.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20.3.</w:t>
      </w:r>
      <w:r w:rsidRPr="00603595">
        <w:rPr>
          <w:rFonts w:cs="Times New Roman"/>
          <w:b/>
          <w:szCs w:val="22"/>
        </w:rPr>
        <w:tab/>
      </w:r>
      <w:r w:rsidRPr="00603595">
        <w:rPr>
          <w:rFonts w:cs="Times New Roman"/>
          <w:szCs w:val="22"/>
        </w:rPr>
        <w:t xml:space="preserve">(USC: Child Abuse Medical Response Program)  Of the funds appropriated to the University of South Carolina School of Medicine, not less than </w:t>
      </w:r>
      <w:r w:rsidRPr="00603595">
        <w:rPr>
          <w:rFonts w:cs="Times New Roman"/>
          <w:strike/>
          <w:szCs w:val="22"/>
        </w:rPr>
        <w:t>$576,160</w:t>
      </w:r>
      <w:r w:rsidRPr="00603595">
        <w:rPr>
          <w:rFonts w:cs="Times New Roman"/>
          <w:szCs w:val="22"/>
        </w:rPr>
        <w:t xml:space="preserve"> </w:t>
      </w:r>
      <w:r w:rsidRPr="00603595">
        <w:rPr>
          <w:rFonts w:cs="Times New Roman"/>
          <w:i/>
          <w:szCs w:val="22"/>
          <w:u w:val="single"/>
        </w:rPr>
        <w:t>$750,000</w:t>
      </w:r>
      <w:r w:rsidRPr="00603595">
        <w:rPr>
          <w:rFonts w:cs="Times New Roman"/>
          <w:szCs w:val="22"/>
        </w:rPr>
        <w:t xml:space="preserve"> shall be expended for the Child Abuse and Neglect Medical Response Program.  In addition, when instructed by the Executive Budget Office or the General Assembly to reduce funds by a certain percentage, the university may not reduce the funds for the Child Abuse and Neglect Medical Response Program greater than such stipulated percentage.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b/>
          <w:szCs w:val="22"/>
        </w:rPr>
        <w:t>20.4.</w:t>
      </w:r>
      <w:r w:rsidRPr="00603595">
        <w:rPr>
          <w:rFonts w:cs="Times New Roman"/>
          <w:szCs w:val="22"/>
        </w:rPr>
        <w:tab/>
        <w:t xml:space="preserve">(USC: Energy-Related Economic Development)  </w:t>
      </w:r>
      <w:r w:rsidRPr="00603595">
        <w:rPr>
          <w:rFonts w:cs="Times New Roman"/>
          <w:strike/>
          <w:szCs w:val="22"/>
        </w:rPr>
        <w:t>During the current fiscal year and using existing resources, the Earth Sciences and Resources Institute at the University of South Carolina shall develop a plan to foster collaborations among the State’s institutions of higher education, the private sector, local governments, K-12 schools, the general public, and international partners to capitalize on the unique, unexplored geophysical characteristics of South Carolina and create energy-related economic development opportunities within the State.  By January 15, 2015, the report shall be provided to the Director of the South Carolina Energy Office, the Secretary of the Department of Commerce, the Governor, and the Chairmen of the Senate Agriculture and Natural Resources Committee and House Agriculture, Natural Resources and Environmental Affairs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03595">
        <w:rPr>
          <w:rFonts w:cs="Times New Roman"/>
          <w:color w:val="auto"/>
          <w:szCs w:val="22"/>
        </w:rPr>
        <w:tab/>
      </w:r>
      <w:r w:rsidRPr="00603595">
        <w:rPr>
          <w:rFonts w:cs="Times New Roman"/>
          <w:b/>
          <w:i/>
          <w:color w:val="auto"/>
          <w:szCs w:val="22"/>
          <w:u w:val="single"/>
        </w:rPr>
        <w:t>20.5.</w:t>
      </w:r>
      <w:r w:rsidRPr="00603595">
        <w:rPr>
          <w:rFonts w:cs="Times New Roman"/>
          <w:i/>
          <w:color w:val="auto"/>
          <w:szCs w:val="22"/>
          <w:u w:val="single"/>
        </w:rPr>
        <w:tab/>
        <w:t>(USC: Palmetto College - Operating)</w:t>
      </w:r>
      <w:r w:rsidRPr="00603595">
        <w:rPr>
          <w:rFonts w:cs="Times New Roman"/>
          <w:b/>
          <w:color w:val="auto"/>
          <w:szCs w:val="22"/>
        </w:rPr>
        <w:t xml:space="preserve">  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13" w:name="section23"/>
      <w:bookmarkEnd w:id="13"/>
      <w:r w:rsidRPr="00603595">
        <w:rPr>
          <w:rFonts w:cs="Times New Roman"/>
          <w:b/>
          <w:szCs w:val="22"/>
        </w:rPr>
        <w:t>SECTION 23 - H51-MEDICAL UNIVERSITY OF SOUTH CAROLINA</w:t>
      </w:r>
      <w:r>
        <w:rPr>
          <w:rFonts w:cs="Times New Roman"/>
          <w:b/>
          <w:szCs w:val="22"/>
        </w:rPr>
        <w:fldChar w:fldCharType="begin"/>
      </w:r>
      <w:r>
        <w:instrText xml:space="preserve"> XE "SECTION 23 - H51-MEDICAL UNIVERSITY OF SOUTH CAROLINA" </w:instrText>
      </w:r>
      <w:r>
        <w:rPr>
          <w:rFonts w:cs="Times New Roman"/>
          <w:b/>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
          <w:szCs w:val="22"/>
        </w:rPr>
        <w:tab/>
        <w:t>23.1.</w:t>
      </w:r>
      <w:r w:rsidRPr="00603595">
        <w:rPr>
          <w:rFonts w:cs="Times New Roman"/>
          <w:bCs/>
          <w:szCs w:val="22"/>
        </w:rPr>
        <w:tab/>
        <w:t xml:space="preserve">(MUSC: Rural Dentist Program)  The Rural Dentist Program, in coordination with the Department of Health and Environmental Control’s Public Health Dentistry Program, is established at the Medical </w:t>
      </w:r>
      <w:r w:rsidRPr="00603595">
        <w:rPr>
          <w:rFonts w:cs="Times New Roman"/>
          <w:szCs w:val="22"/>
        </w:rPr>
        <w:t>University</w:t>
      </w:r>
      <w:r w:rsidRPr="00603595">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DHEC’s Office of Primary Care; the Director or his designee of the Department of Health and Human Services; and the Executive Director of the South Carolina Dental Association shall serve as ex officio members without vote.  This board shall serve without compensation.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23.2.</w:t>
      </w:r>
      <w:r w:rsidRPr="00603595">
        <w:rPr>
          <w:rFonts w:cs="Times New Roman"/>
          <w:szCs w:val="22"/>
        </w:rPr>
        <w:tab/>
        <w:t>(MUSC: Telemedicine)  From the funds appropriated to the Medical University of South Carolina for the MUSC Hospital Authority, the Authority is directed to continue the development of its Telemedicine network.  The MUSC Hospital Authority shall determine which hospitals are best suited for a Telemedicine partnership.</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lastRenderedPageBreak/>
        <w:tab/>
      </w:r>
      <w:r w:rsidRPr="00603595">
        <w:rPr>
          <w:rFonts w:cs="Times New Roman"/>
          <w:b/>
          <w:szCs w:val="22"/>
        </w:rPr>
        <w:t>23.3.</w:t>
      </w:r>
      <w:r w:rsidRPr="00603595">
        <w:rPr>
          <w:rFonts w:cs="Times New Roman"/>
          <w:szCs w:val="22"/>
        </w:rPr>
        <w:tab/>
        <w:t>(MUSC: Rural Access Plan)  The MUSC Hospital Authority, in conjunction with the Department of Health and Human Services, shall study how to partner with existing rural hospitals to ensure that these regions maintain access to medical care.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73F95" w:rsidRPr="00603595" w:rsidSect="00D761C5">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14" w:name="section25"/>
      <w:bookmarkEnd w:id="14"/>
      <w:r w:rsidRPr="00603595">
        <w:rPr>
          <w:rFonts w:cs="Times New Roman"/>
          <w:b/>
          <w:szCs w:val="22"/>
        </w:rPr>
        <w:t>SECTION 25 - H59-STATE BOARD FOR TECHNICAL AND COMPREHENSIVE EDUCATION</w:t>
      </w:r>
      <w:r>
        <w:rPr>
          <w:rFonts w:cs="Times New Roman"/>
          <w:b/>
          <w:szCs w:val="22"/>
        </w:rPr>
        <w:fldChar w:fldCharType="begin"/>
      </w:r>
      <w:r>
        <w:instrText xml:space="preserve"> XE "SECTION 25 - H59-STATE BOARD FOR TECHNICAL AND COMPREHENSIVE EDUCATION"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25.1.</w:t>
      </w:r>
      <w:r w:rsidRPr="00603595">
        <w:rPr>
          <w:rFonts w:cs="Times New Roman"/>
          <w:b/>
          <w:szCs w:val="22"/>
        </w:rPr>
        <w:tab/>
      </w:r>
      <w:r w:rsidRPr="00603595">
        <w:rPr>
          <w:rFonts w:cs="Times New Roman"/>
          <w:szCs w:val="22"/>
        </w:rPr>
        <w:t xml:space="preserve">(TEC: Training of New &amp; Expanding Industry)  (A)  Notwithstanding the amounts appropriated in this section for </w:t>
      </w:r>
      <w:r w:rsidRPr="00603595">
        <w:rPr>
          <w:rFonts w:cs="Times New Roman"/>
          <w:strike/>
          <w:szCs w:val="22"/>
        </w:rPr>
        <w:t>the “Center for Accelerated Technology Training,”</w:t>
      </w:r>
      <w:r w:rsidRPr="00603595">
        <w:rPr>
          <w:rFonts w:cs="Times New Roman"/>
          <w:szCs w:val="22"/>
        </w:rPr>
        <w:t xml:space="preserve"> </w:t>
      </w:r>
      <w:r w:rsidRPr="00603595">
        <w:rPr>
          <w:rFonts w:cs="Times New Roman"/>
          <w:i/>
          <w:szCs w:val="22"/>
          <w:u w:val="single"/>
        </w:rPr>
        <w:t>ReadySC</w:t>
      </w:r>
      <w:r w:rsidRPr="00603595">
        <w:rPr>
          <w:rFonts w:cs="Times New Roman"/>
          <w:szCs w:val="22"/>
        </w:rPr>
        <w:t xml:space="preserve"> it is the intent of the General Assembly that the State Board for Technical and Comprehensive Education expend the funds necessary to provide direct training for new and expanding business or industry.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(B)</w:t>
      </w:r>
      <w:r w:rsidRPr="00603595">
        <w:rPr>
          <w:rFonts w:cs="Times New Roman"/>
          <w:szCs w:val="22"/>
        </w:rPr>
        <w:tab/>
        <w:t xml:space="preserve">In the event projected expenditures are above the appropriation, the appropriation in this section for </w:t>
      </w:r>
      <w:r w:rsidRPr="00603595">
        <w:rPr>
          <w:rFonts w:cs="Times New Roman"/>
          <w:strike/>
          <w:szCs w:val="22"/>
        </w:rPr>
        <w:t>the “Center for Accelerated Technology Training,”</w:t>
      </w:r>
      <w:r w:rsidRPr="00603595">
        <w:rPr>
          <w:rFonts w:cs="Times New Roman"/>
          <w:szCs w:val="22"/>
        </w:rPr>
        <w:t xml:space="preserve"> </w:t>
      </w:r>
      <w:r w:rsidRPr="00603595">
        <w:rPr>
          <w:rFonts w:cs="Times New Roman"/>
          <w:i/>
          <w:szCs w:val="22"/>
          <w:u w:val="single"/>
        </w:rPr>
        <w:t>ReadySC</w:t>
      </w:r>
      <w:r w:rsidRPr="00603595">
        <w:rPr>
          <w:rFonts w:cs="Times New Roman"/>
          <w:szCs w:val="22"/>
        </w:rPr>
        <w:t xml:space="preserve"> may be appropriately adjusted, if and only if, the Executive Budget Office determines that the projected expenditures are directly related to: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03595">
        <w:rPr>
          <w:rFonts w:cs="Times New Roman"/>
          <w:iCs/>
          <w:szCs w:val="22"/>
        </w:rPr>
        <w:tab/>
      </w:r>
      <w:r w:rsidRPr="00603595">
        <w:rPr>
          <w:rFonts w:cs="Times New Roman"/>
          <w:iCs/>
          <w:szCs w:val="22"/>
        </w:rPr>
        <w:tab/>
      </w:r>
      <w:r w:rsidRPr="00603595">
        <w:rPr>
          <w:rFonts w:cs="Times New Roman"/>
          <w:iCs/>
          <w:szCs w:val="22"/>
        </w:rPr>
        <w:tab/>
      </w:r>
      <w:r w:rsidRPr="00603595">
        <w:rPr>
          <w:rFonts w:cs="Times New Roman"/>
          <w:iCs/>
          <w:szCs w:val="22"/>
        </w:rPr>
        <w:tab/>
        <w:t>(1)</w:t>
      </w:r>
      <w:r w:rsidRPr="00603595">
        <w:rPr>
          <w:rFonts w:cs="Times New Roman"/>
          <w:iCs/>
          <w:szCs w:val="22"/>
        </w:rPr>
        <w:tab/>
        <w:t>an existing technology training program where the demand for the program exceeds the program’s capacity and the additional funds are to be utilized to meet the demand; or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03595">
        <w:rPr>
          <w:rFonts w:cs="Times New Roman"/>
          <w:iCs/>
          <w:szCs w:val="22"/>
        </w:rPr>
        <w:tab/>
      </w:r>
      <w:r w:rsidRPr="00603595">
        <w:rPr>
          <w:rFonts w:cs="Times New Roman"/>
          <w:iCs/>
          <w:szCs w:val="22"/>
        </w:rPr>
        <w:tab/>
      </w:r>
      <w:r w:rsidRPr="00603595">
        <w:rPr>
          <w:rFonts w:cs="Times New Roman"/>
          <w:iCs/>
          <w:szCs w:val="22"/>
        </w:rPr>
        <w:tab/>
      </w:r>
      <w:r w:rsidRPr="00603595">
        <w:rPr>
          <w:rFonts w:cs="Times New Roman"/>
          <w:iCs/>
          <w:szCs w:val="22"/>
        </w:rPr>
        <w:tab/>
        <w:t>(2)</w:t>
      </w:r>
      <w:r w:rsidRPr="00603595">
        <w:rPr>
          <w:rFonts w:cs="Times New Roman"/>
          <w:iCs/>
          <w:szCs w:val="22"/>
        </w:rPr>
        <w:tab/>
        <w:t>a new program is necessary to provide direct training for new or expanding business or industry.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03595">
        <w:rPr>
          <w:rFonts w:cs="Times New Roman"/>
          <w:iCs/>
          <w:szCs w:val="22"/>
        </w:rPr>
        <w:tab/>
        <w:t>(C)</w:t>
      </w:r>
      <w:r w:rsidRPr="00603595">
        <w:rPr>
          <w:rFonts w:cs="Times New Roman"/>
          <w:iCs/>
          <w:szCs w:val="22"/>
        </w:rPr>
        <w:tab/>
        <w:t xml:space="preserve">The adjustment may occur only upon approval by the </w:t>
      </w:r>
      <w:r w:rsidRPr="00603595">
        <w:rPr>
          <w:rFonts w:cs="Times New Roman"/>
          <w:szCs w:val="22"/>
        </w:rPr>
        <w:t>Executive Budget Office</w:t>
      </w:r>
      <w:r w:rsidRPr="00603595">
        <w:rPr>
          <w:rFonts w:cs="Times New Roman"/>
          <w:iCs/>
          <w:szCs w:val="22"/>
        </w:rPr>
        <w:t xml:space="preserve">.  Upon the </w:t>
      </w:r>
      <w:r w:rsidRPr="00603595">
        <w:rPr>
          <w:rFonts w:cs="Times New Roman"/>
          <w:szCs w:val="22"/>
        </w:rPr>
        <w:t>Executive Budget Office’s</w:t>
      </w:r>
      <w:r w:rsidRPr="00603595">
        <w:rPr>
          <w:rFonts w:cs="Times New Roman"/>
          <w:iCs/>
          <w:szCs w:val="22"/>
        </w:rPr>
        <w:t xml:space="preserve"> approval of the adjustment, the Director of the </w:t>
      </w:r>
      <w:r w:rsidRPr="00603595">
        <w:rPr>
          <w:rFonts w:cs="Times New Roman"/>
          <w:szCs w:val="22"/>
        </w:rPr>
        <w:t>Executive Budget Office</w:t>
      </w:r>
      <w:r w:rsidRPr="00603595">
        <w:rPr>
          <w:rFonts w:cs="Times New Roman"/>
          <w:iCs/>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03595">
        <w:rPr>
          <w:rFonts w:cs="Times New Roman"/>
          <w:iCs/>
          <w:szCs w:val="22"/>
        </w:rPr>
        <w:tab/>
        <w:t>(D)</w:t>
      </w:r>
      <w:r w:rsidRPr="00603595">
        <w:rPr>
          <w:rFonts w:cs="Times New Roman"/>
          <w:iCs/>
          <w:szCs w:val="22"/>
        </w:rPr>
        <w:tab/>
        <w:t>Upon the Director’s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03595">
        <w:rPr>
          <w:rFonts w:cs="Times New Roman"/>
          <w:iCs/>
          <w:szCs w:val="22"/>
        </w:rPr>
        <w:tab/>
        <w:t>(E)</w:t>
      </w:r>
      <w:r w:rsidRPr="00603595">
        <w:rPr>
          <w:rFonts w:cs="Times New Roman"/>
          <w:iCs/>
          <w:szCs w:val="22"/>
        </w:rPr>
        <w:tab/>
        <w:t>The aggregate amount of all adjustments made pursuant to this section may not exceed ten million dollars.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iCs/>
          <w:szCs w:val="22"/>
        </w:rPr>
        <w:tab/>
        <w:t>(F)</w:t>
      </w:r>
      <w:r w:rsidRPr="00603595">
        <w:rPr>
          <w:rFonts w:cs="Times New Roman"/>
          <w:iCs/>
          <w:szCs w:val="22"/>
        </w:rPr>
        <w:tab/>
        <w:t xml:space="preserve">In the event that projected expenditures for </w:t>
      </w:r>
      <w:r w:rsidRPr="00603595">
        <w:rPr>
          <w:rFonts w:cs="Times New Roman"/>
          <w:strike/>
          <w:szCs w:val="22"/>
        </w:rPr>
        <w:t>the Center for Accelerated Technology Training,</w:t>
      </w:r>
      <w:r w:rsidRPr="00603595">
        <w:rPr>
          <w:rFonts w:cs="Times New Roman"/>
          <w:szCs w:val="22"/>
        </w:rPr>
        <w:t xml:space="preserve"> </w:t>
      </w:r>
      <w:r w:rsidRPr="00603595">
        <w:rPr>
          <w:rFonts w:cs="Times New Roman"/>
          <w:i/>
          <w:szCs w:val="22"/>
          <w:u w:val="single"/>
        </w:rPr>
        <w:t>ReadySC</w:t>
      </w:r>
      <w:r w:rsidRPr="00603595">
        <w:rPr>
          <w:rFonts w:cs="Times New Roman"/>
          <w:iCs/>
          <w:szCs w:val="22"/>
        </w:rPr>
        <w:t xml:space="preserve"> exceed the amounts appropriated and the amount of any adjustments authorized, the State Board for Technical and Comprehensive Education may request a supplemental appropriation from the General Assembly.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25.2.</w:t>
      </w:r>
      <w:r w:rsidRPr="00603595">
        <w:rPr>
          <w:rFonts w:cs="Times New Roman"/>
          <w:b/>
          <w:szCs w:val="22"/>
        </w:rPr>
        <w:tab/>
      </w:r>
      <w:r w:rsidRPr="00603595">
        <w:rPr>
          <w:rFonts w:cs="Times New Roman"/>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25.3.</w:t>
      </w:r>
      <w:r w:rsidRPr="00603595">
        <w:rPr>
          <w:rFonts w:cs="Times New Roman"/>
          <w:b/>
          <w:szCs w:val="22"/>
        </w:rPr>
        <w:tab/>
      </w:r>
      <w:r w:rsidRPr="00603595">
        <w:rPr>
          <w:rFonts w:cs="Times New Roman"/>
          <w:szCs w:val="22"/>
        </w:rPr>
        <w:t>(TEC: Training of New &amp; Expanding Industry - Payments of Prior Year Expenditures)  The State Board for Technical and Comprehensive Education may reimburse business and industry for prior year training costs billed to the agency after fiscal year closing with the concurrence of the Comptroller General.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pacing w:val="-6"/>
          <w:szCs w:val="22"/>
        </w:rPr>
        <w:lastRenderedPageBreak/>
        <w:tab/>
      </w:r>
      <w:r w:rsidRPr="00603595">
        <w:rPr>
          <w:rFonts w:cs="Times New Roman"/>
          <w:b/>
          <w:szCs w:val="22"/>
        </w:rPr>
        <w:t>25.4.</w:t>
      </w:r>
      <w:r w:rsidRPr="00603595">
        <w:rPr>
          <w:rFonts w:cs="Times New Roman"/>
          <w:szCs w:val="22"/>
        </w:rPr>
        <w:tab/>
        <w:t>(TEC: MSSC)  The funds appropriated to the State Board for Technical and Comprehensive Education for the Manufacturing Skills Standards Council Initiative may not be used for consulting associated with the Initiative.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b/>
          <w:szCs w:val="22"/>
        </w:rPr>
        <w:t>25.5.</w:t>
      </w:r>
      <w:r w:rsidRPr="00603595">
        <w:rPr>
          <w:rFonts w:cs="Times New Roman"/>
          <w:szCs w:val="22"/>
        </w:rPr>
        <w:tab/>
        <w:t xml:space="preserve">(TEC: Critical Statewide Workforce Needs) </w:t>
      </w:r>
      <w:r w:rsidRPr="00603595">
        <w:rPr>
          <w:rFonts w:cs="Times New Roman"/>
          <w:color w:val="auto"/>
          <w:szCs w:val="22"/>
        </w:rPr>
        <w:t xml:space="preserve">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i/>
          <w:szCs w:val="22"/>
          <w:u w:val="single"/>
        </w:rPr>
        <w:t>25.6.</w:t>
      </w:r>
      <w:r w:rsidRPr="00603595">
        <w:rPr>
          <w:rFonts w:cs="Times New Roman"/>
          <w:i/>
          <w:szCs w:val="22"/>
          <w:u w:val="single"/>
        </w:rPr>
        <w:tab/>
        <w:t>(TEC: Aeronautics Training Center)  Funds appropriated for the S.C. Aeronautics Training Center may be carried forward from the prior fiscal year into the current fiscal year and utilized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03595">
        <w:rPr>
          <w:rFonts w:cs="Times New Roman"/>
          <w:szCs w:val="22"/>
        </w:rPr>
        <w:lastRenderedPageBreak/>
        <w:tab/>
      </w:r>
      <w:r w:rsidRPr="00603595">
        <w:rPr>
          <w:rFonts w:cs="Times New Roman"/>
          <w:b/>
          <w:i/>
          <w:szCs w:val="22"/>
          <w:u w:val="single"/>
        </w:rPr>
        <w:t>25.7.</w:t>
      </w:r>
      <w:r w:rsidRPr="00603595">
        <w:rPr>
          <w:rFonts w:cs="Times New Roman"/>
          <w:u w:val="single"/>
        </w:rPr>
        <w:tab/>
      </w:r>
      <w:r w:rsidRPr="00603595">
        <w:rPr>
          <w:rFonts w:cs="Times New Roman"/>
          <w:i/>
          <w:u w:val="single"/>
        </w:rPr>
        <w:t>(TEC: Governance)</w:t>
      </w:r>
      <w:r w:rsidRPr="00603595">
        <w:rPr>
          <w:rFonts w:cs="Times New Roman"/>
        </w:rPr>
        <w:t xml:space="preserve">  </w:t>
      </w:r>
      <w:r w:rsidRPr="00603595">
        <w:rPr>
          <w:rFonts w:cs="Times New Roman"/>
          <w:b/>
        </w:rPr>
        <w:t>DELETED</w:t>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4"/>
          <w:szCs w:val="22"/>
        </w:rPr>
      </w:pPr>
      <w:bookmarkStart w:id="15" w:name="section26"/>
      <w:bookmarkEnd w:id="15"/>
      <w:r w:rsidRPr="00603595">
        <w:rPr>
          <w:rFonts w:cs="Times New Roman"/>
          <w:b/>
          <w:spacing w:val="-4"/>
          <w:szCs w:val="22"/>
        </w:rPr>
        <w:t>SECTION 26 - H79-DEPARTMENT OF ARCHIVES AND HISTORY</w:t>
      </w:r>
      <w:r>
        <w:rPr>
          <w:rFonts w:cs="Times New Roman"/>
          <w:b/>
          <w:spacing w:val="-4"/>
          <w:szCs w:val="22"/>
        </w:rPr>
        <w:fldChar w:fldCharType="begin"/>
      </w:r>
      <w:r>
        <w:instrText xml:space="preserve"> XE "SECTION 26 - H79-DEPARTMENT OF ARCHIVES AND HISTORY" </w:instrText>
      </w:r>
      <w:r>
        <w:rPr>
          <w:rFonts w:cs="Times New Roman"/>
          <w:b/>
          <w:spacing w:val="-4"/>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26.1.</w:t>
      </w:r>
      <w:r w:rsidRPr="00603595">
        <w:rPr>
          <w:rFonts w:cs="Times New Roman"/>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4"/>
          <w:szCs w:val="22"/>
        </w:rPr>
      </w:pPr>
      <w:r w:rsidRPr="00603595">
        <w:rPr>
          <w:rFonts w:cs="Times New Roman"/>
          <w:b/>
          <w:spacing w:val="-4"/>
          <w:szCs w:val="22"/>
        </w:rPr>
        <w:tab/>
        <w:t>26.2.</w:t>
      </w:r>
      <w:r w:rsidRPr="00603595">
        <w:rPr>
          <w:rFonts w:cs="Times New Roman"/>
          <w:spacing w:val="-4"/>
          <w:szCs w:val="22"/>
        </w:rPr>
        <w:tab/>
      </w:r>
      <w:r w:rsidRPr="00603595">
        <w:rPr>
          <w:rFonts w:cs="Times New Roman"/>
          <w:spacing w:val="-4"/>
          <w:szCs w:val="22"/>
        </w:rPr>
        <w:tab/>
      </w:r>
      <w:r w:rsidRPr="00603595">
        <w:rPr>
          <w:rFonts w:cs="Times New Roman"/>
          <w:szCs w:val="22"/>
        </w:rPr>
        <w:t>(AH: Disposal of Materials)  For the current fiscal year, the Department of Archives and History, upon prior approval of the commission, may sell from its collections certain record and non-record materials, which are not eligible for public auction, in a manner most advantageous to the department.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16" w:name="section27"/>
      <w:bookmarkEnd w:id="16"/>
      <w:r w:rsidRPr="00603595">
        <w:rPr>
          <w:rFonts w:cs="Times New Roman"/>
          <w:b/>
          <w:szCs w:val="22"/>
        </w:rPr>
        <w:t>SECTION 27 - H87-STATE LIBRARY</w:t>
      </w:r>
      <w:r>
        <w:rPr>
          <w:rFonts w:cs="Times New Roman"/>
          <w:b/>
          <w:szCs w:val="22"/>
        </w:rPr>
        <w:fldChar w:fldCharType="begin"/>
      </w:r>
      <w:r>
        <w:instrText xml:space="preserve"> XE "SECTION 27 - H87-STATE LIBRARY" </w:instrText>
      </w:r>
      <w:r>
        <w:rPr>
          <w:rFonts w:cs="Times New Roman"/>
          <w:b/>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27.1.</w:t>
      </w:r>
      <w:r w:rsidRPr="00603595">
        <w:rPr>
          <w:rFonts w:cs="Times New Roman"/>
          <w:szCs w:val="22"/>
        </w:rPr>
        <w:tab/>
        <w:t xml:space="preserve">(LIB: Aid to Counties Libraries Allotment)  </w:t>
      </w:r>
      <w:r w:rsidRPr="00603595">
        <w:rPr>
          <w:rFonts w:cs="Times New Roman"/>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 $75,000 under this provision.  To receive this aid, local library support shall not be less than the amount actually expended for library operations from local sources in the second preceding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27.2.</w:t>
      </w:r>
      <w:r w:rsidRPr="00603595">
        <w:rPr>
          <w:rFonts w:cs="Times New Roman"/>
          <w:szCs w:val="22"/>
        </w:rPr>
        <w:tab/>
        <w:t>(LIB: Information Service Fees)  The State Library may charge a fee for costs associated with information delivery and retain such funds to offset the costs of maintaining, promoting and improving information delivery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27.3.</w:t>
      </w:r>
      <w:r w:rsidRPr="00603595">
        <w:rPr>
          <w:rFonts w:cs="Times New Roman"/>
          <w:szCs w:val="22"/>
        </w:rPr>
        <w:tab/>
        <w:t>(LIB: Continuing Education Fees)  The State Library may charge a fee for costs associated with continuing education and retain such funds to offset the costs of providing continuing education opportunities.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b/>
          <w:szCs w:val="22"/>
        </w:rPr>
        <w:t>27.4.</w:t>
      </w:r>
      <w:r w:rsidRPr="00603595">
        <w:rPr>
          <w:rFonts w:cs="Times New Roman"/>
          <w:szCs w:val="22"/>
        </w:rPr>
        <w:tab/>
        <w:t>(LIB: Books and Materials Disposal)  The State Library may sell or otherwise dispose of books and other library materials that are deemed by the State Library as no longer of value to the State of South Carolina and the State Library’s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27.5.</w:t>
      </w:r>
      <w:r w:rsidRPr="00603595">
        <w:rPr>
          <w:rFonts w:cs="Times New Roman"/>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27.6.</w:t>
      </w:r>
      <w:r w:rsidRPr="00603595">
        <w:rPr>
          <w:rFonts w:cs="Times New Roman"/>
          <w:b/>
          <w:szCs w:val="22"/>
        </w:rPr>
        <w:tab/>
      </w:r>
      <w:r w:rsidRPr="00603595">
        <w:rPr>
          <w:rFonts w:cs="Times New Roman"/>
          <w:szCs w:val="22"/>
        </w:rPr>
        <w:t>(LIB: Donations)  The State Library may accept donation funds to be used for administration, operation, and programs from any donor source.  Unexpended funds shall be carried forward from the prior fiscal year into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27.7.</w:t>
      </w:r>
      <w:r w:rsidRPr="00603595">
        <w:rPr>
          <w:rFonts w:cs="Times New Roman"/>
          <w:b/>
          <w:szCs w:val="22"/>
        </w:rPr>
        <w:tab/>
      </w:r>
      <w:r w:rsidRPr="00603595">
        <w:rPr>
          <w:rFonts w:cs="Times New Roman"/>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27.8.</w:t>
      </w:r>
      <w:r w:rsidRPr="00603595">
        <w:rPr>
          <w:rFonts w:cs="Times New Roman"/>
          <w:b/>
          <w:szCs w:val="22"/>
        </w:rPr>
        <w:tab/>
      </w:r>
      <w:r w:rsidRPr="00603595">
        <w:rPr>
          <w:rFonts w:cs="Times New Roman"/>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17" w:name="section28"/>
      <w:bookmarkEnd w:id="17"/>
      <w:r w:rsidRPr="00603595">
        <w:rPr>
          <w:rFonts w:cs="Times New Roman"/>
          <w:b/>
          <w:szCs w:val="22"/>
        </w:rPr>
        <w:t>SECTION 28 - H91-ARTS COMMISSION</w:t>
      </w:r>
      <w:r>
        <w:rPr>
          <w:rFonts w:cs="Times New Roman"/>
          <w:b/>
          <w:szCs w:val="22"/>
        </w:rPr>
        <w:fldChar w:fldCharType="begin"/>
      </w:r>
      <w:r>
        <w:instrText xml:space="preserve"> XE "SECTION 28 - H91-ARTS COMMISSION"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28.1.</w:t>
      </w:r>
      <w:r w:rsidRPr="00603595">
        <w:rPr>
          <w:rFonts w:cs="Times New Roman"/>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8-11-35 of the 1976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28.2.</w:t>
      </w:r>
      <w:r w:rsidRPr="00603595">
        <w:rPr>
          <w:rFonts w:cs="Times New Roman"/>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28.3.</w:t>
      </w:r>
      <w:r w:rsidRPr="00603595">
        <w:rPr>
          <w:rFonts w:cs="Times New Roman"/>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iCs/>
          <w:szCs w:val="22"/>
        </w:rPr>
        <w:lastRenderedPageBreak/>
        <w:tab/>
      </w:r>
      <w:r w:rsidRPr="00603595">
        <w:rPr>
          <w:rFonts w:cs="Times New Roman"/>
          <w:b/>
          <w:iCs/>
          <w:szCs w:val="22"/>
        </w:rPr>
        <w:t>28.4.</w:t>
      </w:r>
      <w:r w:rsidRPr="00603595">
        <w:rPr>
          <w:rFonts w:cs="Times New Roman"/>
          <w:iCs/>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r w:rsidRPr="00603595">
        <w:rPr>
          <w:rFonts w:cs="Times New Roman"/>
          <w:szCs w:val="22"/>
        </w:rPr>
        <w:tab/>
      </w:r>
      <w:r w:rsidRPr="00603595">
        <w:rPr>
          <w:rFonts w:cs="Times New Roman"/>
          <w:b/>
          <w:szCs w:val="22"/>
        </w:rPr>
        <w:t>28.5.</w:t>
      </w:r>
      <w:r w:rsidRPr="00603595">
        <w:rPr>
          <w:rFonts w:cs="Times New Roman"/>
          <w:szCs w:val="22"/>
        </w:rPr>
        <w:tab/>
        <w:t>(ARTS: Distribution to Subdivisions)  Of the funds appropriated and/or authorized to the Arts Commission for Distribution to Subdivisions, the following amounts shall be distributed in the same manner as the funds were distributed in the prior fiscal year</w:t>
      </w:r>
      <w:r w:rsidRPr="00603595">
        <w:rPr>
          <w:rFonts w:cs="Times New Roman"/>
          <w:i/>
          <w:szCs w:val="22"/>
          <w:u w:val="single"/>
        </w:rPr>
        <w:t>, subject to requests received and availability of funds</w:t>
      </w:r>
      <w:r w:rsidRPr="00603595">
        <w:rPr>
          <w:rFonts w:cs="Times New Roman"/>
          <w:szCs w:val="22"/>
        </w:rPr>
        <w:t xml:space="preserve">:  </w:t>
      </w:r>
      <w:r w:rsidRPr="00603595">
        <w:rPr>
          <w:rFonts w:cs="Times New Roman"/>
          <w:strike/>
          <w:szCs w:val="22"/>
        </w:rPr>
        <w:t>$4,358</w:t>
      </w:r>
      <w:r w:rsidRPr="00603595">
        <w:rPr>
          <w:rFonts w:cs="Times New Roman"/>
          <w:szCs w:val="22"/>
        </w:rPr>
        <w:t xml:space="preserve"> </w:t>
      </w:r>
      <w:r w:rsidRPr="00603595">
        <w:rPr>
          <w:rFonts w:cs="Times New Roman"/>
          <w:i/>
          <w:szCs w:val="22"/>
          <w:u w:val="single"/>
        </w:rPr>
        <w:t>$65,000</w:t>
      </w:r>
      <w:r w:rsidRPr="00603595">
        <w:rPr>
          <w:rFonts w:cs="Times New Roman"/>
          <w:szCs w:val="22"/>
        </w:rPr>
        <w:t xml:space="preserve"> for Alloc Mun-Restricted; </w:t>
      </w:r>
      <w:r w:rsidRPr="00603595">
        <w:rPr>
          <w:rFonts w:cs="Times New Roman"/>
          <w:strike/>
          <w:szCs w:val="22"/>
        </w:rPr>
        <w:t>$7,672</w:t>
      </w:r>
      <w:r w:rsidRPr="00603595">
        <w:rPr>
          <w:rFonts w:cs="Times New Roman"/>
          <w:szCs w:val="22"/>
        </w:rPr>
        <w:t xml:space="preserve"> </w:t>
      </w:r>
      <w:r w:rsidRPr="00603595">
        <w:rPr>
          <w:rFonts w:cs="Times New Roman"/>
          <w:i/>
          <w:szCs w:val="22"/>
          <w:u w:val="single"/>
        </w:rPr>
        <w:t>$10,000</w:t>
      </w:r>
      <w:r w:rsidRPr="00603595">
        <w:rPr>
          <w:rFonts w:cs="Times New Roman"/>
          <w:szCs w:val="22"/>
        </w:rPr>
        <w:t xml:space="preserve"> for Alloc Cnty-Restricted; </w:t>
      </w:r>
      <w:r w:rsidRPr="00603595">
        <w:rPr>
          <w:rFonts w:cs="Times New Roman"/>
          <w:strike/>
          <w:szCs w:val="22"/>
        </w:rPr>
        <w:t>$110,470</w:t>
      </w:r>
      <w:r w:rsidRPr="00603595">
        <w:rPr>
          <w:rFonts w:cs="Times New Roman"/>
          <w:szCs w:val="22"/>
        </w:rPr>
        <w:t xml:space="preserve"> </w:t>
      </w:r>
      <w:r w:rsidRPr="00603595">
        <w:rPr>
          <w:rFonts w:cs="Times New Roman"/>
          <w:i/>
          <w:szCs w:val="22"/>
          <w:u w:val="single"/>
        </w:rPr>
        <w:t>$226,280</w:t>
      </w:r>
      <w:r w:rsidRPr="00603595">
        <w:rPr>
          <w:rFonts w:cs="Times New Roman"/>
          <w:szCs w:val="22"/>
        </w:rPr>
        <w:t xml:space="preserve"> for Alloc School Dist; </w:t>
      </w:r>
      <w:r w:rsidRPr="00603595">
        <w:rPr>
          <w:rFonts w:cs="Times New Roman"/>
          <w:strike/>
          <w:szCs w:val="22"/>
        </w:rPr>
        <w:t>$12,300</w:t>
      </w:r>
      <w:r w:rsidRPr="00603595">
        <w:rPr>
          <w:rFonts w:cs="Times New Roman"/>
          <w:szCs w:val="22"/>
        </w:rPr>
        <w:t xml:space="preserve"> </w:t>
      </w:r>
      <w:r w:rsidRPr="00603595">
        <w:rPr>
          <w:rFonts w:cs="Times New Roman"/>
          <w:i/>
          <w:szCs w:val="22"/>
          <w:u w:val="single"/>
        </w:rPr>
        <w:t>$10,000</w:t>
      </w:r>
      <w:r w:rsidRPr="00603595">
        <w:rPr>
          <w:rFonts w:cs="Times New Roman"/>
          <w:szCs w:val="22"/>
        </w:rPr>
        <w:t xml:space="preserve"> for Alloc Other State Agencies; </w:t>
      </w:r>
      <w:r w:rsidRPr="00603595">
        <w:rPr>
          <w:rFonts w:cs="Times New Roman"/>
          <w:strike/>
          <w:szCs w:val="22"/>
        </w:rPr>
        <w:t>$551,930</w:t>
      </w:r>
      <w:r w:rsidRPr="00603595">
        <w:rPr>
          <w:rFonts w:cs="Times New Roman"/>
          <w:szCs w:val="22"/>
        </w:rPr>
        <w:t xml:space="preserve"> </w:t>
      </w:r>
      <w:r w:rsidRPr="00603595">
        <w:rPr>
          <w:rFonts w:cs="Times New Roman"/>
          <w:i/>
          <w:szCs w:val="22"/>
          <w:u w:val="single"/>
        </w:rPr>
        <w:t>$368,148</w:t>
      </w:r>
      <w:r w:rsidRPr="00603595">
        <w:rPr>
          <w:rFonts w:cs="Times New Roman"/>
          <w:szCs w:val="22"/>
        </w:rPr>
        <w:t xml:space="preserve"> for Alloc-Private Sector; </w:t>
      </w:r>
      <w:r w:rsidRPr="00603595">
        <w:rPr>
          <w:rFonts w:cs="Times New Roman"/>
          <w:strike/>
          <w:szCs w:val="22"/>
        </w:rPr>
        <w:t>$2,899</w:t>
      </w:r>
      <w:r w:rsidRPr="00603595">
        <w:rPr>
          <w:rFonts w:cs="Times New Roman"/>
          <w:szCs w:val="22"/>
        </w:rPr>
        <w:t xml:space="preserve"> </w:t>
      </w:r>
      <w:r w:rsidRPr="00603595">
        <w:rPr>
          <w:rFonts w:cs="Times New Roman"/>
          <w:i/>
          <w:szCs w:val="22"/>
          <w:u w:val="single"/>
        </w:rPr>
        <w:t>$25,750</w:t>
      </w:r>
      <w:r w:rsidRPr="00603595">
        <w:rPr>
          <w:rFonts w:cs="Times New Roman"/>
          <w:szCs w:val="22"/>
        </w:rPr>
        <w:t xml:space="preserve"> for Alloc Private Sector; </w:t>
      </w:r>
      <w:r w:rsidRPr="00603595">
        <w:rPr>
          <w:rFonts w:cs="Times New Roman"/>
          <w:strike/>
          <w:szCs w:val="22"/>
        </w:rPr>
        <w:t>$70,500</w:t>
      </w:r>
      <w:r w:rsidRPr="00603595">
        <w:rPr>
          <w:rFonts w:cs="Times New Roman"/>
          <w:szCs w:val="22"/>
        </w:rPr>
        <w:t xml:space="preserve"> </w:t>
      </w:r>
      <w:r w:rsidRPr="00603595">
        <w:rPr>
          <w:rFonts w:cs="Times New Roman"/>
          <w:i/>
          <w:szCs w:val="22"/>
          <w:u w:val="single"/>
        </w:rPr>
        <w:t>$69,992</w:t>
      </w:r>
      <w:r w:rsidRPr="00603595">
        <w:rPr>
          <w:rFonts w:cs="Times New Roman"/>
          <w:szCs w:val="22"/>
        </w:rPr>
        <w:t xml:space="preserve"> for Aid Mun-Restricted; </w:t>
      </w:r>
      <w:r w:rsidRPr="00603595">
        <w:rPr>
          <w:rFonts w:cs="Times New Roman"/>
          <w:strike/>
          <w:szCs w:val="22"/>
        </w:rPr>
        <w:t>$46,439</w:t>
      </w:r>
      <w:r w:rsidRPr="00603595">
        <w:rPr>
          <w:rFonts w:cs="Times New Roman"/>
          <w:szCs w:val="22"/>
        </w:rPr>
        <w:t xml:space="preserve"> </w:t>
      </w:r>
      <w:r w:rsidRPr="00603595">
        <w:rPr>
          <w:rFonts w:cs="Times New Roman"/>
          <w:i/>
          <w:szCs w:val="22"/>
          <w:u w:val="single"/>
        </w:rPr>
        <w:t>$25,889</w:t>
      </w:r>
      <w:r w:rsidRPr="00603595">
        <w:rPr>
          <w:rFonts w:cs="Times New Roman"/>
          <w:szCs w:val="22"/>
        </w:rPr>
        <w:t xml:space="preserve"> for Aid Cnty-Restricted; </w:t>
      </w:r>
      <w:r w:rsidRPr="00603595">
        <w:rPr>
          <w:rFonts w:cs="Times New Roman"/>
          <w:strike/>
          <w:szCs w:val="22"/>
        </w:rPr>
        <w:t>$317,619</w:t>
      </w:r>
      <w:r w:rsidRPr="00603595">
        <w:rPr>
          <w:rFonts w:cs="Times New Roman"/>
          <w:szCs w:val="22"/>
        </w:rPr>
        <w:t xml:space="preserve"> </w:t>
      </w:r>
      <w:r w:rsidRPr="00603595">
        <w:rPr>
          <w:rFonts w:cs="Times New Roman"/>
          <w:i/>
          <w:szCs w:val="22"/>
          <w:u w:val="single"/>
        </w:rPr>
        <w:t>$305,306</w:t>
      </w:r>
      <w:r w:rsidRPr="00603595">
        <w:rPr>
          <w:rFonts w:cs="Times New Roman"/>
          <w:szCs w:val="22"/>
        </w:rPr>
        <w:t xml:space="preserve"> for Aid School Districts; </w:t>
      </w:r>
      <w:r w:rsidRPr="00603595">
        <w:rPr>
          <w:rFonts w:cs="Times New Roman"/>
          <w:strike/>
          <w:szCs w:val="22"/>
        </w:rPr>
        <w:t>$395,928</w:t>
      </w:r>
      <w:r w:rsidRPr="00603595">
        <w:rPr>
          <w:rFonts w:cs="Times New Roman"/>
          <w:szCs w:val="22"/>
        </w:rPr>
        <w:t xml:space="preserve"> </w:t>
      </w:r>
      <w:r w:rsidRPr="00603595">
        <w:rPr>
          <w:rFonts w:cs="Times New Roman"/>
          <w:i/>
          <w:szCs w:val="22"/>
          <w:u w:val="single"/>
        </w:rPr>
        <w:t>$328,839</w:t>
      </w:r>
      <w:r w:rsidRPr="00603595">
        <w:rPr>
          <w:rFonts w:cs="Times New Roman"/>
          <w:szCs w:val="22"/>
        </w:rPr>
        <w:t xml:space="preserve"> for Aid Other State Agencies; </w:t>
      </w:r>
      <w:r w:rsidRPr="00603595">
        <w:rPr>
          <w:rFonts w:cs="Times New Roman"/>
          <w:strike/>
          <w:szCs w:val="22"/>
        </w:rPr>
        <w:t>$1,478,322</w:t>
      </w:r>
      <w:r w:rsidRPr="00603595">
        <w:rPr>
          <w:rFonts w:cs="Times New Roman"/>
          <w:szCs w:val="22"/>
        </w:rPr>
        <w:t xml:space="preserve"> </w:t>
      </w:r>
      <w:r w:rsidRPr="00603595">
        <w:rPr>
          <w:rFonts w:cs="Times New Roman"/>
          <w:i/>
          <w:szCs w:val="22"/>
          <w:u w:val="single"/>
        </w:rPr>
        <w:t>$1,527,874</w:t>
      </w:r>
      <w:r w:rsidRPr="00603595">
        <w:rPr>
          <w:rFonts w:cs="Times New Roman"/>
          <w:szCs w:val="22"/>
        </w:rPr>
        <w:t xml:space="preserve"> </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 xml:space="preserve">for Aid To Private Sector; and </w:t>
      </w:r>
      <w:r w:rsidRPr="00603595">
        <w:rPr>
          <w:rFonts w:cs="Times New Roman"/>
          <w:strike/>
          <w:szCs w:val="22"/>
        </w:rPr>
        <w:t>$24,500</w:t>
      </w:r>
      <w:r w:rsidRPr="00603595">
        <w:rPr>
          <w:rFonts w:cs="Times New Roman"/>
          <w:szCs w:val="22"/>
        </w:rPr>
        <w:t xml:space="preserve"> </w:t>
      </w:r>
      <w:r w:rsidRPr="00603595">
        <w:rPr>
          <w:rFonts w:cs="Times New Roman"/>
          <w:i/>
          <w:szCs w:val="22"/>
          <w:u w:val="single"/>
        </w:rPr>
        <w:t>$54,014</w:t>
      </w:r>
      <w:r w:rsidRPr="00603595">
        <w:rPr>
          <w:rFonts w:cs="Times New Roman"/>
          <w:szCs w:val="22"/>
        </w:rPr>
        <w:t xml:space="preserve"> for Aid To Private Sector-Reportable</w:t>
      </w:r>
      <w:r w:rsidRPr="00603595">
        <w:rPr>
          <w:rFonts w:cs="Times New Roman"/>
          <w:i/>
          <w:szCs w:val="22"/>
          <w:u w:val="single"/>
        </w:rPr>
        <w:t>; and $5,855 for Aid to County Libraries</w:t>
      </w:r>
      <w:r w:rsidRPr="00603595">
        <w:rPr>
          <w:rFonts w:cs="Times New Roman"/>
          <w:szCs w:val="22"/>
        </w:rPr>
        <w:t>.</w:t>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18" w:name="section29"/>
      <w:bookmarkEnd w:id="18"/>
      <w:r w:rsidRPr="00603595">
        <w:rPr>
          <w:rFonts w:cs="Times New Roman"/>
          <w:b/>
          <w:szCs w:val="22"/>
        </w:rPr>
        <w:t>SECTION 29 - H95-STATE MUSEUM COMMISSION</w:t>
      </w:r>
      <w:r>
        <w:rPr>
          <w:rFonts w:cs="Times New Roman"/>
          <w:b/>
          <w:szCs w:val="22"/>
        </w:rPr>
        <w:fldChar w:fldCharType="begin"/>
      </w:r>
      <w:r>
        <w:instrText xml:space="preserve"> XE "SECTION 29 - H95-STATE MUSEUM COMMISSION"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29.1.</w:t>
      </w:r>
      <w:r w:rsidRPr="00603595">
        <w:rPr>
          <w:rFonts w:cs="Times New Roman"/>
          <w:szCs w:val="22"/>
        </w:rPr>
        <w:tab/>
        <w:t>(MUSM: Removal From Collections)  The commission may remove accessioned objects from its museum collections by gift to another public or nonprofit institution, by trade with another public or nonprofit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29.2.</w:t>
      </w:r>
      <w:r w:rsidRPr="00603595">
        <w:rPr>
          <w:rFonts w:cs="Times New Roman"/>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29.3.</w:t>
      </w:r>
      <w:r w:rsidRPr="00603595">
        <w:rPr>
          <w:rFonts w:cs="Times New Roman"/>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603595">
        <w:rPr>
          <w:rFonts w:cs="Times New Roman"/>
          <w:spacing w:val="-2"/>
          <w:szCs w:val="22"/>
        </w:rPr>
        <w:t>that</w:t>
      </w:r>
      <w:r w:rsidRPr="00603595">
        <w:rPr>
          <w:rFonts w:cs="Times New Roman"/>
          <w:szCs w:val="22"/>
        </w:rPr>
        <w:t xml:space="preserve"> such expenditures are approved by the General Assembly in the annual Appropriation Act.  Any unexpended revenue from these sources may be carried forward into the current fiscal year to be expended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29.4.</w:t>
      </w:r>
      <w:r w:rsidRPr="00603595">
        <w:rPr>
          <w:rFonts w:cs="Times New Roman"/>
          <w:szCs w:val="22"/>
        </w:rPr>
        <w:tab/>
        <w:t>(MUSM: School Tour Fee Prohibition)  The commission may not charge admission fees to groups of children from South Carolina who have made reservations that are touring the museum as part of a school function.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29.5.</w:t>
      </w:r>
      <w:r w:rsidRPr="00603595">
        <w:rPr>
          <w:rFonts w:cs="Times New Roman"/>
          <w:b/>
          <w:szCs w:val="22"/>
        </w:rPr>
        <w:tab/>
      </w:r>
      <w:r w:rsidRPr="00603595">
        <w:rPr>
          <w:rFonts w:cs="Times New Roman"/>
          <w:szCs w:val="22"/>
        </w:rPr>
        <w:t>(MUSM: Dining Area Rent)  Of the space currently vacant in the Columbia Mills Building, space large enough for the museum to have dining space for school-aged children shall be provided to the State Museum at no cost.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t>29.6.</w:t>
      </w:r>
      <w:r w:rsidRPr="00603595">
        <w:rPr>
          <w:rFonts w:cs="Times New Roman"/>
          <w:szCs w:val="22"/>
        </w:rPr>
        <w:tab/>
        <w:t xml:space="preserve">(MUSM: Remittance to General Services)  The State Museum is directed to remit not less than $1,800,000 </w:t>
      </w:r>
      <w:r w:rsidRPr="00603595">
        <w:rPr>
          <w:rFonts w:eastAsia="Calibri" w:cs="Times New Roman"/>
          <w:szCs w:val="22"/>
        </w:rPr>
        <w:t>to the Department of Administration as compensation for expenses associated with the premises it leases in the Columbia Mills Building</w:t>
      </w:r>
      <w:r w:rsidRPr="00603595">
        <w:rPr>
          <w:rFonts w:cs="Times New Roman"/>
          <w:szCs w:val="22"/>
        </w:rPr>
        <w:t>.  In the event the General Assembly or the Executive Budget Office implements a mid-year across-the-board budget reduction, the rent that the State Museum remits to the Department of Administration shall be reduced by the same percentage as the assessed budget reduction.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bookmarkStart w:id="19" w:name="section30"/>
      <w:bookmarkEnd w:id="19"/>
      <w:r w:rsidRPr="00603595">
        <w:rPr>
          <w:rFonts w:cs="Times New Roman"/>
          <w:b/>
          <w:szCs w:val="22"/>
        </w:rPr>
        <w:t>SECTION 30 - H96-CONFEDERATE RELIC ROOM AND MILITARY MUSEUM COMMISSION</w:t>
      </w:r>
      <w:r>
        <w:rPr>
          <w:rFonts w:cs="Times New Roman"/>
          <w:b/>
          <w:szCs w:val="22"/>
        </w:rPr>
        <w:fldChar w:fldCharType="begin"/>
      </w:r>
      <w:r>
        <w:instrText xml:space="preserve"> XE "SECTION 30 - H96-CONFEDERATE RELIC ROOM AND MILITARY MUSEUM COMMISSION" </w:instrText>
      </w:r>
      <w:r>
        <w:rPr>
          <w:rFonts w:cs="Times New Roman"/>
          <w:b/>
          <w:szCs w:val="22"/>
        </w:rPr>
        <w:fldChar w:fldCharType="end"/>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30.1.</w:t>
      </w:r>
      <w:r w:rsidRPr="00603595">
        <w:rPr>
          <w:rFonts w:cs="Times New Roman"/>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73F95" w:rsidRPr="00603595" w:rsidSect="00D761C5">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20" w:name="section32"/>
      <w:bookmarkEnd w:id="20"/>
      <w:r w:rsidRPr="00603595">
        <w:rPr>
          <w:rFonts w:cs="Times New Roman"/>
          <w:b/>
          <w:szCs w:val="22"/>
        </w:rPr>
        <w:t>SECTION 32 - H73-DEPARTMENT OF VOCATIONAL REHABILITATION</w:t>
      </w:r>
      <w:r>
        <w:rPr>
          <w:rFonts w:cs="Times New Roman"/>
          <w:b/>
          <w:szCs w:val="22"/>
        </w:rPr>
        <w:fldChar w:fldCharType="begin"/>
      </w:r>
      <w:r>
        <w:instrText xml:space="preserve"> XE "SECTION 32 - H73-DEPARTMENT OF VOCATIONAL REHABILITATION" </w:instrText>
      </w:r>
      <w:r>
        <w:rPr>
          <w:rFonts w:cs="Times New Roman"/>
          <w:b/>
          <w:szCs w:val="22"/>
        </w:rPr>
        <w:fldChar w:fldCharType="end"/>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32.1.</w:t>
      </w:r>
      <w:r w:rsidRPr="00603595">
        <w:rPr>
          <w:rFonts w:cs="Times New Roman"/>
          <w:szCs w:val="22"/>
        </w:rPr>
        <w:tab/>
        <w:t>(VR: Production Contracts Revenue)  All revenues derived from production contracts earned by people with disabilities receiving job readiness training at the agency’s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32.2.</w:t>
      </w:r>
      <w:r w:rsidRPr="00603595">
        <w:rPr>
          <w:rFonts w:cs="Times New Roman"/>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32.3.</w:t>
      </w:r>
      <w:r w:rsidRPr="00603595">
        <w:rPr>
          <w:rFonts w:cs="Times New Roman"/>
          <w:szCs w:val="22"/>
        </w:rPr>
        <w:tab/>
        <w:t>(VR: User/Service Fees)  Any revenues generated from user fees or service fees charged to the general public or other parties ineligible for the department’s services may be retained to offset costs associated with the related activities so as to not affect the level of service for regular agency clients.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32.4.</w:t>
      </w:r>
      <w:r w:rsidRPr="00603595">
        <w:rPr>
          <w:rFonts w:cs="Times New Roman"/>
          <w:szCs w:val="22"/>
        </w:rPr>
        <w:tab/>
        <w:t>(VR: Meal Ticket Revenue)  All revenues generated from sale of meal tickets may be retained by the agency and expended for supplies to operate the agency’s food service programs or cafeteria.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32.5.</w:t>
      </w:r>
      <w:r w:rsidRPr="00603595">
        <w:rPr>
          <w:rFonts w:cs="Times New Roman"/>
          <w:b/>
          <w:szCs w:val="22"/>
        </w:rPr>
        <w:tab/>
      </w:r>
      <w:r w:rsidRPr="00603595">
        <w:rPr>
          <w:rFonts w:cs="Times New Roman"/>
          <w:szCs w:val="22"/>
        </w:rPr>
        <w:t xml:space="preserve">(VR: Basic Services Program - Educational Scholarships)  For those persons with disabilities who are eligible for and are receiving services under an approved plan of the South Carolina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w:t>
      </w:r>
      <w:r w:rsidRPr="00603595">
        <w:rPr>
          <w:rFonts w:cs="Times New Roman"/>
          <w:szCs w:val="22"/>
        </w:rPr>
        <w:lastRenderedPageBreak/>
        <w:t>or state student aid for which the student is eligible.  Persons eligible for this tuition reduction or sponsorship must meet all academic requirements of the particular institution and be eligible for State need-based scholarships as defined in Chapter 142, Title 59, Code of Laws of South Carolina, 1976.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21" w:name="section33"/>
      <w:bookmarkEnd w:id="21"/>
      <w:r w:rsidRPr="00603595">
        <w:rPr>
          <w:rFonts w:cs="Times New Roman"/>
          <w:b/>
          <w:szCs w:val="22"/>
        </w:rPr>
        <w:t>SECTION 33 - J02-DEPARTMENT OF HEALTH AND HUMAN SERVICES</w:t>
      </w:r>
      <w:r>
        <w:rPr>
          <w:rFonts w:cs="Times New Roman"/>
          <w:b/>
          <w:szCs w:val="22"/>
        </w:rPr>
        <w:fldChar w:fldCharType="begin"/>
      </w:r>
      <w:r>
        <w:instrText xml:space="preserve"> XE "SECTION 33 - J02-DEPARTMENT OF HEALTH AND HUMAN SERVICES"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33.1.</w:t>
      </w:r>
      <w:r w:rsidRPr="00603595">
        <w:rPr>
          <w:rFonts w:cs="Times New Roman"/>
          <w:b/>
          <w:szCs w:val="22"/>
        </w:rPr>
        <w:tab/>
      </w:r>
      <w:r w:rsidRPr="00603595">
        <w:rPr>
          <w:rFonts w:cs="Times New Roman"/>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33.2.</w:t>
      </w:r>
      <w:r w:rsidRPr="00603595">
        <w:rPr>
          <w:rFonts w:cs="Times New Roman"/>
          <w:szCs w:val="22"/>
        </w:rPr>
        <w:tab/>
        <w:t xml:space="preserve">(DHHS: Long Term Care Facility Reimbursement Rate)  The department, in calculating a reimbursement rate for long term care facility providers, shall obtain for each contract period an inflation factor, developed by the </w:t>
      </w:r>
      <w:r w:rsidRPr="00603595">
        <w:rPr>
          <w:rFonts w:cs="Times New Roman"/>
          <w:color w:val="auto"/>
          <w:szCs w:val="22"/>
        </w:rPr>
        <w:t>Revenue and Fiscal Affairs Office</w:t>
      </w:r>
      <w:r w:rsidRPr="00603595">
        <w:rPr>
          <w:rFonts w:cs="Times New Roman"/>
          <w:szCs w:val="22"/>
        </w:rPr>
        <w:t xml:space="preserve">.  Data obtained from Medicaid cost reporting records applicable to long term care providers will be supplied to the </w:t>
      </w:r>
      <w:r w:rsidRPr="00603595">
        <w:rPr>
          <w:rFonts w:cs="Times New Roman"/>
          <w:color w:val="auto"/>
          <w:szCs w:val="22"/>
        </w:rPr>
        <w:t>Revenue and Fiscal Affairs Office</w:t>
      </w:r>
      <w:r w:rsidRPr="00603595">
        <w:rPr>
          <w:rFonts w:cs="Times New Roman"/>
          <w:szCs w:val="22"/>
        </w:rPr>
        <w:t xml:space="preserve">.  A composite index, developed by the </w:t>
      </w:r>
      <w:r w:rsidRPr="00603595">
        <w:rPr>
          <w:rFonts w:cs="Times New Roman"/>
          <w:color w:val="auto"/>
          <w:szCs w:val="22"/>
        </w:rPr>
        <w:t>Revenue and Fiscal Affairs Office</w:t>
      </w:r>
      <w:r w:rsidRPr="00603595">
        <w:rPr>
          <w:rFonts w:cs="Times New Roman"/>
          <w:szCs w:val="22"/>
        </w:rPr>
        <w:t xml:space="preserve"> will be used to reflect the respective costs of the components of the Medicaid program expenditures in computing the maximum inflation factor to be used in long term care contractual arrangements involving reimbursement of providers.  The </w:t>
      </w:r>
      <w:r w:rsidRPr="00603595">
        <w:rPr>
          <w:rFonts w:cs="Times New Roman"/>
          <w:color w:val="auto"/>
          <w:szCs w:val="22"/>
        </w:rPr>
        <w:t>Revenue and Fiscal Affairs Office</w:t>
      </w:r>
      <w:r w:rsidRPr="00603595">
        <w:rPr>
          <w:rFonts w:cs="Times New Roman"/>
          <w:szCs w:val="22"/>
        </w:rPr>
        <w:t xml:space="preserve"> shall update the composite index so as to have the index available for each contract renewal.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 xml:space="preserve">The department may apply the inflation factor in calculating the reimbursement rate for the new contract period from zero percent up to the inflation factor developed by the </w:t>
      </w:r>
      <w:r w:rsidRPr="00603595">
        <w:rPr>
          <w:rFonts w:cs="Times New Roman"/>
          <w:color w:val="auto"/>
          <w:szCs w:val="22"/>
        </w:rPr>
        <w:t>Revenue and Fiscal Affairs Office</w:t>
      </w:r>
      <w:r w:rsidRPr="00603595">
        <w:rPr>
          <w:rFonts w:cs="Times New Roman"/>
          <w:szCs w:val="22"/>
        </w:rPr>
        <w: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33.3.</w:t>
      </w:r>
      <w:r w:rsidRPr="00603595">
        <w:rPr>
          <w:rFonts w:cs="Times New Roman"/>
          <w:szCs w:val="22"/>
        </w:rPr>
        <w:tab/>
        <w:t>(DHHS: Medical Assistance Audit Program Remittance)  The Department of Health and Human Services shall remit to the State Auditor’s Office an amount representing fifty percent (allowable Federal Financial Participation) of the cost of the Medical Assistance Audit Program as established in the State Auditor’s Office of the State Fiscal Accountability Authority, Section 105.  Such amount shall also include appropriated salary adjustments and employer contributions allocable to the Medical Assistance Audit Program.  Such remittance to the State Auditor’s Office shall be made monthly and based on invoices as provided by the State Auditor’s Office of the State Fiscal Accountability Authority.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33.4.</w:t>
      </w:r>
      <w:r w:rsidRPr="00603595">
        <w:rPr>
          <w:rFonts w:cs="Times New Roman"/>
          <w:szCs w:val="22"/>
        </w:rPr>
        <w:tab/>
        <w:t>(DHHS: Third Party Liability Collection)  The Department of Health and Human Services is allowed to fund the net costs of any Third Party Liability and Drug Rebate collection efforts from the monies collected in that effort.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33.5.</w:t>
      </w:r>
      <w:r w:rsidRPr="00603595">
        <w:rPr>
          <w:rFonts w:cs="Times New Roman"/>
          <w:szCs w:val="22"/>
        </w:rPr>
        <w:tab/>
        <w:t xml:space="preserve">(DHHS: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w:t>
      </w:r>
      <w:r w:rsidRPr="00603595">
        <w:rPr>
          <w:rFonts w:cs="Times New Roman"/>
          <w:szCs w:val="22"/>
        </w:rPr>
        <w:lastRenderedPageBreak/>
        <w:t>services.  The department will keep a record of all services affected and submit periodic reports to the Senate Finance and House Ways and Means Committees.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33.6.</w:t>
      </w:r>
      <w:r w:rsidRPr="00603595">
        <w:rPr>
          <w:rFonts w:cs="Times New Roman"/>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33.7.</w:t>
      </w:r>
      <w:r w:rsidRPr="00603595">
        <w:rPr>
          <w:rFonts w:cs="Times New Roman"/>
          <w:szCs w:val="22"/>
        </w:rPr>
        <w:tab/>
        <w:t>(DHHS: Registration Fees)  The department is authorized to receive and expend registration fees for educational, training, and certification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33.8.</w:t>
      </w:r>
      <w:r w:rsidRPr="00603595">
        <w:rPr>
          <w:rFonts w:cs="Times New Roman"/>
          <w:b/>
          <w:szCs w:val="22"/>
        </w:rPr>
        <w:tab/>
      </w:r>
      <w:r w:rsidRPr="00603595">
        <w:rPr>
          <w:rFonts w:cs="Times New Roman"/>
          <w:szCs w:val="22"/>
        </w:rPr>
        <w:t>(DHHS: Fraud and Abuse Collections)  The Department of Health and Human Services may offset the administrative costs associated with controlling fraud and abuse.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Cs/>
          <w:szCs w:val="22"/>
        </w:rPr>
        <w:tab/>
      </w:r>
      <w:r w:rsidRPr="00603595">
        <w:rPr>
          <w:rFonts w:cs="Times New Roman"/>
          <w:b/>
          <w:szCs w:val="22"/>
        </w:rPr>
        <w:t>33.9.</w:t>
      </w:r>
      <w:r w:rsidRPr="00603595">
        <w:rPr>
          <w:rFonts w:cs="Times New Roman"/>
          <w:b/>
          <w:szCs w:val="22"/>
        </w:rPr>
        <w:tab/>
      </w:r>
      <w:r w:rsidRPr="00603595">
        <w:rPr>
          <w:rFonts w:cs="Times New Roman"/>
          <w:bCs/>
          <w:szCs w:val="22"/>
        </w:rPr>
        <w:t xml:space="preserve">(DHHS: Medicaid Eligibility Transfer)  The South Carolina Department of Health and Human Services (DHHS) is hereby authorized to determine the eligibility of applicants for the South Carolina Medicaid Program </w:t>
      </w:r>
      <w:r w:rsidRPr="00603595">
        <w:rPr>
          <w:rFonts w:eastAsia="Calibri" w:cs="Times New Roman"/>
          <w:szCs w:val="22"/>
        </w:rPr>
        <w:t>in accordance with the State Plan Under Title XIX of The Social Security Act Medical Assistance Program</w:t>
      </w:r>
      <w:r w:rsidRPr="00603595">
        <w:rPr>
          <w:rFonts w:cs="Times New Roman"/>
          <w:bCs/>
          <w:szCs w:val="22"/>
        </w:rPr>
        <w:t>.  The governing authority of each county shall provide office space and facility service for this function as they do for DSS functions under Section 43-3-65.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33.</w:t>
      </w:r>
      <w:r w:rsidRPr="00603595">
        <w:rPr>
          <w:rFonts w:cs="Times New Roman"/>
          <w:b/>
          <w:bCs/>
          <w:szCs w:val="22"/>
        </w:rPr>
        <w:t>10.</w:t>
      </w:r>
      <w:r w:rsidRPr="00603595">
        <w:rPr>
          <w:rFonts w:cs="Times New Roman"/>
          <w:b/>
          <w:bCs/>
          <w:szCs w:val="22"/>
        </w:rPr>
        <w:tab/>
      </w:r>
      <w:r w:rsidRPr="00603595">
        <w:rPr>
          <w:rFonts w:cs="Times New Roman"/>
          <w:szCs w:val="22"/>
        </w:rPr>
        <w:t>(DHHS: Franchise Fees Suspension)  Franchise fees imposed on nursing home beds and enacted by the General Assembly during the 2002 session are suspended.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szCs w:val="22"/>
        </w:rPr>
        <w:tab/>
      </w:r>
      <w:r w:rsidRPr="00603595">
        <w:rPr>
          <w:rFonts w:cs="Times New Roman"/>
          <w:b/>
          <w:szCs w:val="22"/>
        </w:rPr>
        <w:t>33.11.</w:t>
      </w:r>
      <w:r w:rsidRPr="00603595">
        <w:rPr>
          <w:rFonts w:cs="Times New Roman"/>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33.12.</w:t>
      </w:r>
      <w:r w:rsidRPr="00603595">
        <w:rPr>
          <w:rFonts w:cs="Times New Roman"/>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03595">
        <w:rPr>
          <w:rFonts w:cs="Times New Roman"/>
          <w:szCs w:val="22"/>
        </w:rPr>
        <w:tab/>
      </w:r>
      <w:r w:rsidRPr="00603595">
        <w:rPr>
          <w:rFonts w:cs="Times New Roman"/>
          <w:b/>
          <w:bCs/>
          <w:iCs/>
          <w:szCs w:val="22"/>
        </w:rPr>
        <w:t>33.13.</w:t>
      </w:r>
      <w:r w:rsidRPr="00603595">
        <w:rPr>
          <w:rFonts w:cs="Times New Roman"/>
          <w:bCs/>
          <w:iCs/>
          <w:szCs w:val="22"/>
        </w:rPr>
        <w:tab/>
        <w:t>(DHHS: Long Term Care Facility Reimbursement Rates)  The department shall direct staff to complete and submit its Medicaid State Plan Amendment for long term care facility reimbursement rates to the Director of the Department of Health and 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03595">
        <w:rPr>
          <w:rFonts w:cs="Times New Roman"/>
          <w:szCs w:val="22"/>
        </w:rPr>
        <w:tab/>
      </w:r>
      <w:r w:rsidRPr="00603595">
        <w:rPr>
          <w:rFonts w:cs="Times New Roman"/>
          <w:b/>
          <w:bCs/>
          <w:iCs/>
          <w:szCs w:val="22"/>
        </w:rPr>
        <w:t>33.14.</w:t>
      </w:r>
      <w:r w:rsidRPr="00603595">
        <w:rPr>
          <w:rFonts w:cs="Times New Roman"/>
          <w:bCs/>
          <w:iCs/>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603595">
        <w:rPr>
          <w:rFonts w:cs="Times New Roman"/>
          <w:szCs w:val="22"/>
        </w:rPr>
        <w:t>services</w:t>
      </w:r>
      <w:r w:rsidRPr="00603595">
        <w:rPr>
          <w:rFonts w:cs="Times New Roman"/>
          <w:bCs/>
          <w:iCs/>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603595">
        <w:rPr>
          <w:rFonts w:cs="Times New Roman"/>
          <w:szCs w:val="22"/>
        </w:rPr>
        <w:tab/>
      </w:r>
      <w:r w:rsidRPr="00603595">
        <w:rPr>
          <w:rFonts w:cs="Times New Roman"/>
          <w:b/>
          <w:szCs w:val="22"/>
        </w:rPr>
        <w:t>33.15.</w:t>
      </w:r>
      <w:r w:rsidRPr="00603595">
        <w:rPr>
          <w:rFonts w:cs="Times New Roman"/>
          <w:szCs w:val="22"/>
        </w:rPr>
        <w:tab/>
        <w:t xml:space="preserve">(DHHS: Medicaid Cost and Quality Effectiveness)  </w:t>
      </w:r>
      <w:r w:rsidRPr="00603595">
        <w:rPr>
          <w:rFonts w:cs="Times New Roman"/>
          <w:strike/>
          <w:szCs w:val="22"/>
        </w:rPr>
        <w:t xml:space="preserve">The Department of Health and Human Services shall establish a procedure to assess the various forms of health care delivery systems to measure cost effectiveness and quality.  These measures must be compiled on an annual basis on identifiable benchmarks.  These measures must broadly address agency program areas and </w:t>
      </w:r>
      <w:r w:rsidRPr="00603595">
        <w:rPr>
          <w:rFonts w:cs="Times New Roman"/>
          <w:strike/>
          <w:szCs w:val="22"/>
        </w:rPr>
        <w:lastRenderedPageBreak/>
        <w:t>initiatives using national and state measures.  Cost effectiveness shall be determined in an actuarially sound manner and data must be aggregated in a manner to be determined by a third party.  The methodology must use appropriate case-mix and actuarial adjustments.  The department shall issue an annual healthcare report of statewide measures deemed appropriate by the department required under state and federal guidelines.  The report shall be formatted in a clear, concise manner in order to be easily understood by Medicaid beneficiaries and other stakeholders.  The annual results of the cost effectiveness calculations, quality measures and the report cards shall be made public on the department’s website by December thirty-first for the prior state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
          <w:bCs/>
          <w:szCs w:val="22"/>
        </w:rPr>
        <w:t>33.16.</w:t>
      </w:r>
      <w:r w:rsidRPr="00603595">
        <w:rPr>
          <w:rFonts w:cs="Times New Roman"/>
          <w:bCs/>
          <w:szCs w:val="22"/>
        </w:rPr>
        <w:tab/>
        <w:t xml:space="preserve">(DHHS: SCHIP Enrollment and Recertification)  The Department of Health and Human Services shall enroll and recertify eligible </w:t>
      </w:r>
      <w:r w:rsidRPr="00603595">
        <w:rPr>
          <w:rFonts w:cs="Times New Roman"/>
          <w:szCs w:val="22"/>
        </w:rPr>
        <w:t>children</w:t>
      </w:r>
      <w:r w:rsidRPr="00603595">
        <w:rPr>
          <w:rFonts w:cs="Times New Roman"/>
          <w:bCs/>
          <w:szCs w:val="22"/>
        </w:rPr>
        <w:t xml:space="preserve"> to the State Children’s Health Insurance Program (SCHIP) and must use available state agency program data housed in the </w:t>
      </w:r>
      <w:r w:rsidRPr="00603595">
        <w:rPr>
          <w:rFonts w:cs="Times New Roman"/>
          <w:color w:val="auto"/>
          <w:szCs w:val="22"/>
        </w:rPr>
        <w:t>Revenue and Fiscal Affairs Office</w:t>
      </w:r>
      <w:r w:rsidRPr="00603595">
        <w:rPr>
          <w:rFonts w:cs="Times New Roman"/>
          <w:bCs/>
          <w:szCs w:val="22"/>
        </w:rPr>
        <w:t>, to include the Department of Social Services’ Food Stamp program and the Department of Education’s Free and Reduced Meal eligibility data.  Use of this data and cooperative efforts between state agencies reduces the cost of outreach and maintenance of eligibility for SCHIP.</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szCs w:val="22"/>
        </w:rPr>
        <w:t>33.17.</w:t>
      </w:r>
      <w:r w:rsidRPr="00603595">
        <w:rPr>
          <w:rFonts w:cs="Times New Roman"/>
          <w:szCs w:val="22"/>
        </w:rPr>
        <w:tab/>
        <w:t>(DHHS: Carry Forward)  The Department of Health and Human Services is authorized to carry forward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color w:val="auto"/>
          <w:szCs w:val="22"/>
        </w:rPr>
        <w:tab/>
      </w:r>
      <w:r w:rsidRPr="00603595">
        <w:rPr>
          <w:rFonts w:cs="Times New Roman"/>
          <w:b/>
          <w:color w:val="auto"/>
          <w:szCs w:val="22"/>
        </w:rPr>
        <w:t>33.18.</w:t>
      </w:r>
      <w:r w:rsidRPr="00603595">
        <w:rPr>
          <w:rFonts w:cs="Times New Roman"/>
          <w:b/>
          <w:color w:val="auto"/>
          <w:szCs w:val="22"/>
        </w:rPr>
        <w:tab/>
      </w:r>
      <w:r w:rsidRPr="00603595">
        <w:rPr>
          <w:rFonts w:cs="Times New Roman"/>
          <w:color w:val="auto"/>
          <w:szCs w:val="22"/>
        </w:rPr>
        <w:t>(DHHS: Medicaid Provider Fraud)  The department shall expand and increase its effort to identify, report, and combat Medicaid provider fraud.  The department shall publish on its’ agency homepage by April first, of the current fiscal year, the results of these efforts, the funds recovered, and information pertaining to prosecutions of such cases, including pleas agreements entered into.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33.19.</w:t>
      </w:r>
      <w:r w:rsidRPr="00603595">
        <w:rPr>
          <w:rFonts w:cs="Times New Roman"/>
          <w:b/>
          <w:szCs w:val="22"/>
        </w:rPr>
        <w:tab/>
      </w:r>
      <w:r w:rsidRPr="00603595">
        <w:rPr>
          <w:rFonts w:cs="Times New Roman"/>
          <w:szCs w:val="22"/>
        </w:rPr>
        <w:t xml:space="preserve">(DHHS: </w:t>
      </w:r>
      <w:r w:rsidRPr="00603595">
        <w:rPr>
          <w:rFonts w:cs="Times New Roman"/>
          <w:iCs/>
          <w:szCs w:val="22"/>
        </w:rPr>
        <w:t xml:space="preserve">GAPS)  The </w:t>
      </w:r>
      <w:r w:rsidRPr="00603595">
        <w:rPr>
          <w:rFonts w:cs="Times New Roman"/>
          <w:szCs w:val="22"/>
        </w:rPr>
        <w:t>requirements</w:t>
      </w:r>
      <w:r w:rsidRPr="00603595">
        <w:rPr>
          <w:rFonts w:cs="Times New Roman"/>
          <w:iCs/>
          <w:szCs w:val="22"/>
        </w:rPr>
        <w:t xml:space="preserve"> of Article 5, Chapter 6, Title 44 shall be suspended for the current state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33.20.</w:t>
      </w:r>
      <w:r w:rsidRPr="00603595">
        <w:rPr>
          <w:rFonts w:cs="Times New Roman"/>
          <w:b/>
          <w:szCs w:val="22"/>
        </w:rPr>
        <w:tab/>
      </w:r>
      <w:r w:rsidRPr="00603595">
        <w:rPr>
          <w:rFonts w:cs="Times New Roman"/>
          <w:szCs w:val="22"/>
        </w:rPr>
        <w:t>(DHHS: Disproportionate Share - DMH)  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action, including the submission of an amendment to the State Medicaid Plan, to minimize the impact of disproportionate share funding redistribution to the Department of Mental Health in future years.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bCs/>
          <w:szCs w:val="22"/>
        </w:rPr>
        <w:tab/>
        <w:t>33.21.</w:t>
      </w:r>
      <w:r w:rsidRPr="00603595">
        <w:rPr>
          <w:rFonts w:cs="Times New Roman"/>
          <w:bCs/>
          <w:szCs w:val="22"/>
        </w:rPr>
        <w:tab/>
        <w:t xml:space="preserve">(DHHS: Contract Authority)  The Department of </w:t>
      </w:r>
      <w:r w:rsidRPr="00603595">
        <w:rPr>
          <w:rFonts w:cs="Times New Roman"/>
          <w:szCs w:val="22"/>
        </w:rPr>
        <w:t>Health</w:t>
      </w:r>
      <w:r w:rsidRPr="00603595">
        <w:rPr>
          <w:rFonts w:cs="Times New Roman"/>
          <w:bCs/>
          <w:szCs w:val="22"/>
        </w:rPr>
        <w:t xml:space="preserve"> and Human Services is authorized to contract with community-based not-for-profit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lastRenderedPageBreak/>
        <w:tab/>
      </w:r>
      <w:r w:rsidRPr="00603595">
        <w:rPr>
          <w:rFonts w:cs="Times New Roman"/>
          <w:b/>
          <w:color w:val="auto"/>
          <w:szCs w:val="22"/>
        </w:rPr>
        <w:t>33.22.</w:t>
      </w:r>
      <w:r w:rsidRPr="00603595">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color w:val="auto"/>
          <w:szCs w:val="22"/>
        </w:rPr>
        <w:tab/>
        <w:t>(A)</w:t>
      </w:r>
      <w:r w:rsidRPr="00603595">
        <w:rPr>
          <w:rFonts w:cs="Times New Roman"/>
          <w:color w:val="auto"/>
          <w:szCs w:val="22"/>
        </w:rPr>
        <w:tab/>
        <w:t xml:space="preserve">Healthy Outcomes Initiative - The Department of Health and Human Services </w:t>
      </w:r>
      <w:r w:rsidRPr="00603595">
        <w:rPr>
          <w:rFonts w:cs="Times New Roman"/>
          <w:szCs w:val="22"/>
        </w:rPr>
        <w:t>may</w:t>
      </w:r>
      <w:r w:rsidRPr="00603595">
        <w:rPr>
          <w:rFonts w:cs="Times New Roman"/>
          <w:color w:val="auto"/>
          <w:szCs w:val="22"/>
        </w:rPr>
        <w:t xml:space="preserve"> tie Disproportionate Share Hospital (DSH) payments to participation in the Healthy Outcomes Initiative and may expand the program as DSH funding is available.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color w:val="auto"/>
          <w:szCs w:val="22"/>
        </w:rPr>
        <w:tab/>
      </w:r>
      <w:r w:rsidRPr="00603595">
        <w:rPr>
          <w:rFonts w:cs="Times New Roman"/>
          <w:color w:val="auto"/>
          <w:szCs w:val="22"/>
        </w:rPr>
        <w:tab/>
        <w:t>(B)</w:t>
      </w:r>
      <w:r w:rsidRPr="00603595">
        <w:rPr>
          <w:rFonts w:cs="Times New Roman"/>
          <w:color w:val="auto"/>
          <w:szCs w:val="22"/>
        </w:rPr>
        <w:tab/>
      </w:r>
      <w:r w:rsidRPr="00603595">
        <w:rPr>
          <w:rFonts w:cs="Times New Roman"/>
          <w:szCs w:val="22"/>
        </w:rPr>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color w:val="auto"/>
          <w:szCs w:val="22"/>
        </w:rPr>
        <w:tab/>
        <w:t>(C)</w:t>
      </w:r>
      <w:r w:rsidRPr="00603595">
        <w:rPr>
          <w:rFonts w:cs="Times New Roman"/>
          <w:color w:val="auto"/>
          <w:szCs w:val="22"/>
        </w:rPr>
        <w:tab/>
        <w:t>Rural Hospital DSH Payment - Medicaid-designated rural hospitals in South Carolina may be eligible to receive up to one hundred percent of costs associated with uncompensated care as part of the DSH program.  Funds shall be allocated from the existing DSH program and shall not exceed $25,000,000 total funds.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tab/>
      </w:r>
      <w:r w:rsidRPr="00603595">
        <w:rPr>
          <w:rFonts w:cs="Times New Roman"/>
          <w:color w:val="auto"/>
          <w:szCs w:val="22"/>
        </w:rPr>
        <w:tab/>
        <w:t>(D)</w:t>
      </w:r>
      <w:r w:rsidRPr="00603595">
        <w:rPr>
          <w:rFonts w:cs="Times New Roman"/>
          <w:color w:val="auto"/>
          <w:szCs w:val="22"/>
        </w:rPr>
        <w:tab/>
        <w:t xml:space="preserve">Primary Care Safety Net - The department shall implement a methodology to reimburse safety net providers </w:t>
      </w:r>
      <w:r w:rsidRPr="00603595">
        <w:rPr>
          <w:rFonts w:cs="Times New Roman"/>
          <w:szCs w:val="22"/>
        </w:rPr>
        <w:t xml:space="preserve">participating in a hospital Healthy Outcomes Initiative program </w:t>
      </w:r>
      <w:r w:rsidRPr="00603595">
        <w:rPr>
          <w:rFonts w:cs="Times New Roman"/>
          <w:color w:val="auto"/>
          <w:szCs w:val="22"/>
        </w:rPr>
        <w:t>to provide primary care, behavioral health services, and pharmacy services for chronically ill individuals that do not have access to affordable insurance.  Qualifying safety net providers are approved, licensed, and duly organized Federally Qualified Health Centers (FQHCs, entities receiving funding under Section 330 of the Public Health Services Act, and FQHC Look</w:t>
      </w:r>
      <w:r w:rsidRPr="00603595">
        <w:rPr>
          <w:rFonts w:cs="Times New Roman"/>
          <w:color w:val="auto"/>
          <w:szCs w:val="22"/>
        </w:rPr>
        <w:noBreakHyphen/>
        <w:t>A-Likes</w:t>
      </w:r>
      <w:r w:rsidRPr="00603595">
        <w:rPr>
          <w:rFonts w:cs="Times New Roman"/>
          <w:szCs w:val="22"/>
        </w:rPr>
        <w:t>)</w:t>
      </w:r>
      <w:r w:rsidRPr="00603595">
        <w:rPr>
          <w:rFonts w:cs="Times New Roman"/>
          <w:color w:val="auto"/>
          <w:szCs w:val="22"/>
        </w:rPr>
        <w:t>,</w:t>
      </w:r>
      <w:r w:rsidRPr="00603595">
        <w:rPr>
          <w:rFonts w:cs="Times New Roman"/>
          <w:szCs w:val="22"/>
        </w:rPr>
        <w:t xml:space="preserve"> </w:t>
      </w:r>
      <w:r w:rsidRPr="00603595">
        <w:rPr>
          <w:rFonts w:cs="Times New Roman"/>
          <w:color w:val="auto"/>
          <w:szCs w:val="22"/>
        </w:rPr>
        <w:t>Rural Health Clinics (RHCs), local alcohol and drug abuse authorities established by Act 301 of 1973, Free Clinics, other clinics serving the uninsured,</w:t>
      </w:r>
      <w:r w:rsidRPr="00603595">
        <w:rPr>
          <w:rFonts w:cs="Times New Roman"/>
          <w:b/>
          <w:color w:val="auto"/>
          <w:szCs w:val="22"/>
        </w:rPr>
        <w:t xml:space="preserve"> </w:t>
      </w:r>
      <w:r w:rsidRPr="00603595">
        <w:rPr>
          <w:rFonts w:cs="Times New Roman"/>
          <w:color w:val="auto"/>
          <w:szCs w:val="22"/>
        </w:rPr>
        <w:t xml:space="preserve">and Welvista. </w:t>
      </w:r>
      <w:r w:rsidRPr="00603595">
        <w:rPr>
          <w:rFonts w:cs="Times New Roman"/>
          <w:szCs w:val="22"/>
        </w:rPr>
        <w:t xml:space="preserve"> </w:t>
      </w:r>
      <w:r w:rsidRPr="00603595">
        <w:rPr>
          <w:rFonts w:cs="Times New Roman"/>
          <w:color w:val="auto"/>
          <w:szCs w:val="22"/>
        </w:rPr>
        <w:t xml:space="preserve">The department shall formulate </w:t>
      </w:r>
      <w:r w:rsidRPr="00603595">
        <w:rPr>
          <w:rFonts w:cs="Times New Roman"/>
          <w:szCs w:val="22"/>
        </w:rPr>
        <w:t xml:space="preserve">a </w:t>
      </w:r>
      <w:r w:rsidRPr="00603595">
        <w:rPr>
          <w:rFonts w:cs="Times New Roman"/>
          <w:color w:val="auto"/>
          <w:szCs w:val="22"/>
        </w:rPr>
        <w:t xml:space="preserve">methodology and allocate at least $5,000,000 for innovative care strategies for qualifying safety net providers.  The department shall formulate a separate methodology and allocate </w:t>
      </w:r>
      <w:r w:rsidRPr="00603595">
        <w:rPr>
          <w:rFonts w:cs="Times New Roman"/>
          <w:strike/>
          <w:color w:val="auto"/>
          <w:szCs w:val="22"/>
        </w:rPr>
        <w:t>at least</w:t>
      </w:r>
      <w:r w:rsidRPr="00603595">
        <w:rPr>
          <w:rFonts w:cs="Times New Roman"/>
          <w:color w:val="auto"/>
          <w:szCs w:val="22"/>
        </w:rPr>
        <w:t xml:space="preserve"> $8,000,000 </w:t>
      </w:r>
      <w:r w:rsidRPr="00603595">
        <w:rPr>
          <w:rFonts w:cs="Times New Roman"/>
          <w:szCs w:val="22"/>
        </w:rPr>
        <w:t xml:space="preserve">of </w:t>
      </w:r>
      <w:r w:rsidRPr="00603595">
        <w:rPr>
          <w:rFonts w:cs="Times New Roman"/>
          <w:color w:val="auto"/>
          <w:szCs w:val="22"/>
        </w:rPr>
        <w:t>funding to FQHCs at least $</w:t>
      </w:r>
      <w:r w:rsidRPr="00603595">
        <w:rPr>
          <w:rFonts w:cs="Times New Roman"/>
          <w:szCs w:val="22"/>
        </w:rPr>
        <w:t>4</w:t>
      </w:r>
      <w:r w:rsidRPr="00603595">
        <w:rPr>
          <w:rFonts w:cs="Times New Roman"/>
          <w:color w:val="auto"/>
          <w:szCs w:val="22"/>
        </w:rPr>
        <w:t xml:space="preserve">,000,000 for documented capital needs for FQHCs , at least $2,000,000 for </w:t>
      </w:r>
      <w:r w:rsidRPr="00603595">
        <w:rPr>
          <w:rFonts w:cs="Times New Roman"/>
          <w:szCs w:val="22"/>
        </w:rPr>
        <w:t>of</w:t>
      </w:r>
      <w:r w:rsidRPr="00603595">
        <w:rPr>
          <w:rFonts w:cs="Times New Roman"/>
          <w:color w:val="auto"/>
          <w:szCs w:val="22"/>
        </w:rPr>
        <w:t xml:space="preserve"> funding for Free Clinics, and at least $2,000,000 </w:t>
      </w:r>
      <w:r w:rsidRPr="00603595">
        <w:rPr>
          <w:rFonts w:cs="Times New Roman"/>
          <w:szCs w:val="22"/>
        </w:rPr>
        <w:t xml:space="preserve">of funding for </w:t>
      </w:r>
      <w:r w:rsidRPr="00603595">
        <w:rPr>
          <w:rFonts w:cs="Times New Roman"/>
          <w:color w:val="auto"/>
          <w:szCs w:val="22"/>
        </w:rPr>
        <w:t xml:space="preserve">local alcohol and drug abuse authorities created under Act 301 of 1973.  </w:t>
      </w:r>
      <w:r w:rsidRPr="00603595">
        <w:rPr>
          <w:rFonts w:cs="Times New Roman"/>
          <w:i/>
          <w:color w:val="auto"/>
          <w:szCs w:val="22"/>
          <w:u w:val="single"/>
        </w:rPr>
        <w:t>The department shall develop a process for obtaining encounter-level data that may be used to assess the cost and impact of services provided through this proviso.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color w:val="auto"/>
          <w:szCs w:val="22"/>
        </w:rPr>
        <w:tab/>
        <w:t>(E)</w:t>
      </w:r>
      <w:r w:rsidRPr="00603595">
        <w:rPr>
          <w:rFonts w:cs="Times New Roman"/>
          <w:color w:val="auto"/>
          <w:szCs w:val="22"/>
        </w:rPr>
        <w:tab/>
        <w:t>Rural and Underserved Area Provider Capacity - The department shall incentivize the development of primary care access in rural and underserved areas through the following mechanisms: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t>(1)</w:t>
      </w:r>
      <w:r w:rsidRPr="00603595">
        <w:rPr>
          <w:rFonts w:cs="Times New Roman"/>
          <w:color w:val="auto"/>
          <w:szCs w:val="22"/>
        </w:rPr>
        <w:tab/>
        <w:t>the department shall leverage Medicaid spending on Graduate Medical Education (GME) by implementing methodologies that support recommendations contained in the January 2014 report of the South Carolina GME Advisory Group;</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t>(2)</w:t>
      </w:r>
      <w:r w:rsidRPr="00603595">
        <w:rPr>
          <w:rFonts w:cs="Times New Roman"/>
          <w:color w:val="auto"/>
          <w:szCs w:val="22"/>
        </w:rPr>
        <w:tab/>
        <w:t xml:space="preserve">the department shall develop a program to leverage the use of teaching hospitals to provide rural physician coverage, expand the use of Telemedicine, and ensure targeted placement and support of OB/GYN services in at least four counties with a demonstrated lack of adequate OB/GYN resources by June 30, </w:t>
      </w:r>
      <w:r w:rsidRPr="00603595">
        <w:rPr>
          <w:rFonts w:cs="Times New Roman"/>
          <w:strike/>
          <w:color w:val="auto"/>
          <w:szCs w:val="22"/>
        </w:rPr>
        <w:t>2015</w:t>
      </w:r>
      <w:r w:rsidRPr="00603595">
        <w:rPr>
          <w:rFonts w:cs="Times New Roman"/>
          <w:color w:val="auto"/>
          <w:szCs w:val="22"/>
        </w:rPr>
        <w:t xml:space="preserve"> </w:t>
      </w:r>
      <w:r w:rsidRPr="00603595">
        <w:rPr>
          <w:rFonts w:cs="Times New Roman"/>
          <w:i/>
          <w:color w:val="auto"/>
          <w:szCs w:val="22"/>
          <w:u w:val="single"/>
        </w:rPr>
        <w:t>2016</w:t>
      </w:r>
      <w:r w:rsidRPr="00603595">
        <w:rPr>
          <w:rFonts w:cs="Times New Roman"/>
          <w:color w:val="auto"/>
          <w:szCs w:val="22"/>
        </w:rPr>
        <w:t>;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t>(3)</w:t>
      </w:r>
      <w:r w:rsidRPr="00603595">
        <w:rPr>
          <w:rFonts w:cs="Times New Roman"/>
          <w:color w:val="auto"/>
          <w:szCs w:val="22"/>
        </w:rPr>
        <w:tab/>
        <w:t xml:space="preserve">during the current fiscal year the department shall contract with the MUSC Hospital Authority in the amount of </w:t>
      </w:r>
      <w:r w:rsidRPr="00603595">
        <w:rPr>
          <w:rFonts w:cs="Times New Roman"/>
          <w:strike/>
          <w:color w:val="auto"/>
          <w:szCs w:val="22"/>
        </w:rPr>
        <w:t>$14,000,000</w:t>
      </w:r>
      <w:r w:rsidRPr="00603595">
        <w:rPr>
          <w:rFonts w:cs="Times New Roman"/>
          <w:color w:val="auto"/>
          <w:szCs w:val="22"/>
        </w:rPr>
        <w:t xml:space="preserve"> </w:t>
      </w:r>
      <w:r w:rsidRPr="00603595">
        <w:rPr>
          <w:rFonts w:cs="Times New Roman"/>
          <w:i/>
          <w:color w:val="auto"/>
          <w:szCs w:val="22"/>
          <w:u w:val="single"/>
        </w:rPr>
        <w:t>$10,000,000</w:t>
      </w:r>
      <w:r w:rsidRPr="00603595">
        <w:rPr>
          <w:rFonts w:cs="Times New Roman"/>
          <w:color w:val="auto"/>
          <w:szCs w:val="22"/>
        </w:rPr>
        <w:t xml:space="preserve"> to lead the development and operation of an open access South Carolina Telemedicine Network.  Working with the department, the MUSC Hospital Authority shall collaborate with Palmetto Care Connections to pursue this goal.  No less </w:t>
      </w:r>
      <w:r w:rsidRPr="00603595">
        <w:rPr>
          <w:rFonts w:cs="Times New Roman"/>
          <w:color w:val="auto"/>
          <w:szCs w:val="22"/>
        </w:rPr>
        <w:lastRenderedPageBreak/>
        <w:t xml:space="preserve">than </w:t>
      </w:r>
      <w:r w:rsidRPr="00603595">
        <w:rPr>
          <w:rFonts w:cs="Times New Roman"/>
          <w:strike/>
          <w:color w:val="auto"/>
          <w:szCs w:val="22"/>
        </w:rPr>
        <w:t>$2,000,000</w:t>
      </w:r>
      <w:r w:rsidRPr="00603595">
        <w:rPr>
          <w:rFonts w:cs="Times New Roman"/>
          <w:color w:val="auto"/>
          <w:szCs w:val="22"/>
        </w:rPr>
        <w:t xml:space="preserve"> </w:t>
      </w:r>
      <w:r w:rsidRPr="00603595">
        <w:rPr>
          <w:rFonts w:cs="Times New Roman"/>
          <w:i/>
          <w:color w:val="auto"/>
          <w:szCs w:val="22"/>
          <w:u w:val="single"/>
        </w:rPr>
        <w:t>$1,000,000</w:t>
      </w:r>
      <w:r w:rsidRPr="00603595">
        <w:rPr>
          <w:rFonts w:cs="Times New Roman"/>
          <w:color w:val="auto"/>
          <w:szCs w:val="22"/>
        </w:rPr>
        <w:t xml:space="preserve"> of these funds shall be allocated toward support of Palmetto Care Connections and other hospitals in South Carolina.  MUSC Hospital Authority must provide the department with quarterly reports regarding the funds allocation and progress of telemedicine transformation efforts and networks.  MUSC Hospital Authority shall publish a summary report to the General Assembly indicating the overall progress of the state’s telemedicine transformation by March 1, 2015.  In addition, the department shall also contract with the MUSC Hospital Authority in the amount of $1,000,000 to further develop statewide teaching partnerships.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r>
      <w:r w:rsidRPr="00603595">
        <w:rPr>
          <w:rFonts w:cs="Times New Roman"/>
          <w:i/>
          <w:color w:val="auto"/>
          <w:szCs w:val="22"/>
          <w:u w:val="single"/>
        </w:rPr>
        <w:t>(4)</w:t>
      </w:r>
      <w:r w:rsidRPr="00603595">
        <w:rPr>
          <w:rFonts w:cs="Times New Roman"/>
          <w:i/>
          <w:color w:val="auto"/>
          <w:szCs w:val="22"/>
          <w:u w:val="single"/>
        </w:rPr>
        <w:tab/>
        <w:t>the department shall partner with the University of South Carolina School of Medicine to develop a statewide Rural Health Initiative to identify strategies for significantly improving health care access, supporting physicians, and reducing health inequities in rural communities.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595">
        <w:rPr>
          <w:rFonts w:cs="Times New Roman"/>
        </w:rPr>
        <w:tab/>
      </w:r>
      <w:r w:rsidRPr="00603595">
        <w:rPr>
          <w:rFonts w:cs="Times New Roman"/>
        </w:rPr>
        <w:tab/>
        <w:t>(F)</w:t>
      </w:r>
      <w:r w:rsidRPr="00603595">
        <w:rPr>
          <w:rFonts w:cs="Times New Roman"/>
        </w:rPr>
        <w:tab/>
      </w:r>
      <w:r w:rsidRPr="00603595">
        <w:rPr>
          <w:rFonts w:cs="Times New Roman"/>
          <w:i/>
          <w:u w:val="single"/>
        </w:rPr>
        <w:t>The department shall allocate funds to be used for obesity education for patients, reimbursement payments for providers, and continuing education for all providers through partnerships with the Department.</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color w:val="auto"/>
          <w:szCs w:val="22"/>
        </w:rPr>
        <w:tab/>
        <w:t>(</w:t>
      </w:r>
      <w:r w:rsidRPr="00603595">
        <w:rPr>
          <w:rFonts w:cs="Times New Roman"/>
          <w:strike/>
          <w:color w:val="auto"/>
          <w:szCs w:val="22"/>
        </w:rPr>
        <w:t>F</w:t>
      </w:r>
      <w:r w:rsidRPr="00603595">
        <w:rPr>
          <w:rFonts w:cs="Times New Roman"/>
          <w:i/>
          <w:color w:val="auto"/>
          <w:szCs w:val="22"/>
          <w:u w:val="single"/>
        </w:rPr>
        <w:t xml:space="preserve"> G</w:t>
      </w:r>
      <w:r w:rsidRPr="00603595">
        <w:rPr>
          <w:rFonts w:cs="Times New Roman"/>
          <w:color w:val="auto"/>
          <w:szCs w:val="22"/>
        </w:rPr>
        <w:t>)</w:t>
      </w:r>
      <w:r w:rsidRPr="00603595">
        <w:rPr>
          <w:rFonts w:cs="Times New Roman"/>
          <w:color w:val="auto"/>
          <w:szCs w:val="22"/>
        </w:rPr>
        <w:tab/>
        <w:t xml:space="preserve">To be eligible for funds in this proviso, providers must provide the department with patient, service and financial data to assist in the operation and ongoing evaluation of both the initiatives resulting from this proviso, and other price, quality, transparency </w:t>
      </w:r>
      <w:r w:rsidRPr="00603595">
        <w:rPr>
          <w:rFonts w:cs="Times New Roman"/>
          <w:szCs w:val="22"/>
        </w:rPr>
        <w:t>and DSH accountability</w:t>
      </w:r>
      <w:r w:rsidRPr="00603595">
        <w:rPr>
          <w:rFonts w:cs="Times New Roman"/>
          <w:b/>
          <w:szCs w:val="22"/>
        </w:rPr>
        <w:t xml:space="preserve"> </w:t>
      </w:r>
      <w:r w:rsidRPr="00603595">
        <w:rPr>
          <w:rFonts w:cs="Times New Roman"/>
          <w:color w:val="auto"/>
          <w:szCs w:val="22"/>
        </w:rPr>
        <w:t>efforts</w:t>
      </w:r>
      <w:r w:rsidRPr="00603595">
        <w:rPr>
          <w:rFonts w:cs="Times New Roman"/>
          <w:szCs w:val="22"/>
        </w:rPr>
        <w:t xml:space="preserve"> currently underway or</w:t>
      </w:r>
      <w:r w:rsidRPr="00603595">
        <w:rPr>
          <w:rFonts w:cs="Times New Roman"/>
          <w:color w:val="auto"/>
          <w:szCs w:val="22"/>
        </w:rPr>
        <w:t xml:space="preserve"> initiated by the department.  The Revenue and Fiscal Affairs Office shall provide the department with any information required by the department in order to implement this proviso</w:t>
      </w:r>
      <w:r w:rsidRPr="00603595">
        <w:rPr>
          <w:rFonts w:cs="Times New Roman"/>
          <w:szCs w:val="22"/>
        </w:rPr>
        <w:t xml:space="preserve"> in accordance with state law and regulations</w:t>
      </w:r>
      <w:r w:rsidRPr="00603595">
        <w:rPr>
          <w:rFonts w:cs="Times New Roman"/>
          <w:color w:val="auto"/>
          <w:szCs w:val="22"/>
        </w:rPr>
        <w: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color w:val="auto"/>
          <w:szCs w:val="22"/>
        </w:rPr>
        <w:tab/>
      </w:r>
      <w:r w:rsidRPr="00603595">
        <w:rPr>
          <w:rFonts w:cs="Times New Roman"/>
          <w:color w:val="auto"/>
          <w:szCs w:val="22"/>
        </w:rPr>
        <w:tab/>
      </w:r>
      <w:r w:rsidRPr="00603595">
        <w:rPr>
          <w:rFonts w:cs="Times New Roman"/>
          <w:i/>
          <w:color w:val="auto"/>
          <w:szCs w:val="22"/>
          <w:u w:val="single"/>
        </w:rPr>
        <w:t>(H)</w:t>
      </w:r>
      <w:r w:rsidRPr="00603595">
        <w:rPr>
          <w:rFonts w:cs="Times New Roman"/>
          <w:i/>
          <w:color w:val="auto"/>
          <w:szCs w:val="22"/>
          <w:u w:val="single"/>
        </w:rPr>
        <w:tab/>
        <w:t>The department shall pilot an all-inclusive health intervention program for wrap-around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szCs w:val="22"/>
        </w:rPr>
        <w:tab/>
      </w:r>
      <w:r w:rsidRPr="00603595">
        <w:rPr>
          <w:rFonts w:cs="Times New Roman"/>
          <w:color w:val="auto"/>
          <w:szCs w:val="22"/>
        </w:rPr>
        <w:t>(</w:t>
      </w:r>
      <w:r w:rsidRPr="00603595">
        <w:rPr>
          <w:rFonts w:cs="Times New Roman"/>
          <w:strike/>
          <w:color w:val="auto"/>
          <w:szCs w:val="22"/>
        </w:rPr>
        <w:t>G</w:t>
      </w:r>
      <w:r w:rsidRPr="00603595">
        <w:rPr>
          <w:rFonts w:cs="Times New Roman"/>
          <w:color w:val="auto"/>
          <w:szCs w:val="22"/>
        </w:rPr>
        <w:t xml:space="preserve"> </w:t>
      </w:r>
      <w:r w:rsidRPr="00603595">
        <w:rPr>
          <w:rFonts w:cs="Times New Roman"/>
          <w:i/>
          <w:color w:val="auto"/>
          <w:szCs w:val="22"/>
          <w:u w:val="single"/>
        </w:rPr>
        <w:t>I</w:t>
      </w:r>
      <w:r w:rsidRPr="00603595">
        <w:rPr>
          <w:rFonts w:cs="Times New Roman"/>
          <w:color w:val="auto"/>
          <w:szCs w:val="22"/>
        </w:rPr>
        <w:t>)</w:t>
      </w:r>
      <w:r w:rsidRPr="00603595">
        <w:rPr>
          <w:rFonts w:cs="Times New Roman"/>
          <w:szCs w:val="22"/>
        </w:rPr>
        <w:tab/>
      </w:r>
      <w:r w:rsidRPr="00603595">
        <w:rPr>
          <w:rFonts w:cs="Times New Roman"/>
          <w:color w:val="auto"/>
          <w:szCs w:val="22"/>
        </w:rPr>
        <w:t>The department shall publish quarterly reports on the agency’s website regarding the department’s progress in meeting the goals established by this provision.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33.23.</w:t>
      </w:r>
      <w:r w:rsidRPr="00603595">
        <w:rPr>
          <w:rFonts w:cs="Times New Roman"/>
          <w:szCs w:val="22"/>
        </w:rPr>
        <w:tab/>
      </w:r>
      <w:r w:rsidRPr="00603595">
        <w:rPr>
          <w:rFonts w:cs="Times New Roman"/>
          <w:color w:val="auto"/>
          <w:szCs w:val="22"/>
        </w:rPr>
        <w:t>(DHHS: Medicaid Healthcare Initiatives Outcomes)  Prior to February 15 of the current fiscal year, the Director of the Department of Health and Human Services shall make a presentation to the House Ways and Means Healthcare Budget Subcommittee on the outcomes of Medicaid healthcare initiatives enacted during the current fiscal year to improve the well being of persons enrolled in the Medicaid program and receiving services from Medicaid providers.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tab/>
      </w:r>
      <w:r w:rsidRPr="00603595">
        <w:rPr>
          <w:rFonts w:cs="Times New Roman"/>
          <w:b/>
          <w:color w:val="auto"/>
          <w:szCs w:val="22"/>
        </w:rPr>
        <w:t>33.24.</w:t>
      </w:r>
      <w:r w:rsidRPr="00603595">
        <w:rPr>
          <w:rFonts w:cs="Times New Roman"/>
          <w:color w:val="auto"/>
          <w:szCs w:val="22"/>
        </w:rPr>
        <w:tab/>
        <w:t xml:space="preserve">(DHHS: Medicaid Non-Emergency Medical Transportation)  </w:t>
      </w:r>
      <w:r w:rsidRPr="00603595">
        <w:rPr>
          <w:rFonts w:cs="Times New Roman"/>
          <w:strike/>
          <w:color w:val="auto"/>
          <w:szCs w:val="22"/>
        </w:rPr>
        <w:t>The Department of Health and Human Services (department) shall procure transportation services upon the expiration of the current Medicaid non-emergency medical transportation contracts using a service model that maximizes efficiencies and cost effectiveness; improves health care outcomes; and improves member experience regarding quality and satisfaction in the Medicaid transportation program while using qualified transportation providers.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tab/>
      </w:r>
      <w:r w:rsidRPr="00603595">
        <w:rPr>
          <w:rFonts w:cs="Times New Roman"/>
          <w:strike/>
          <w:color w:val="auto"/>
          <w:szCs w:val="22"/>
        </w:rPr>
        <w:t>The department shall develop the policies, procedures and transportation provider performance standards with input from stakeholders.</w:t>
      </w:r>
      <w:r w:rsidRPr="00603595">
        <w:rPr>
          <w:rFonts w:cs="Times New Roman"/>
          <w:strike/>
          <w:szCs w:val="22"/>
        </w:rPr>
        <w:t xml:space="preserve"> </w:t>
      </w:r>
      <w:r w:rsidRPr="00603595">
        <w:rPr>
          <w:rFonts w:cs="Times New Roman"/>
          <w:strike/>
          <w:color w:val="auto"/>
          <w:szCs w:val="22"/>
        </w:rPr>
        <w:t xml:space="preserve"> The department shall provide oversight of the implementation and operation.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603595">
        <w:rPr>
          <w:rFonts w:cs="Times New Roman"/>
          <w:color w:val="auto"/>
          <w:szCs w:val="22"/>
        </w:rPr>
        <w:tab/>
      </w:r>
      <w:r w:rsidRPr="00603595">
        <w:rPr>
          <w:rFonts w:cs="Times New Roman"/>
          <w:strike/>
          <w:color w:val="auto"/>
          <w:szCs w:val="22"/>
        </w:rPr>
        <w:t>The department shall collect financial and utilization data and any other data necessary to continually monitor and evaluate the cost effectiveness and productivity of the transportation services provided.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33.25.</w:t>
      </w:r>
      <w:r w:rsidRPr="00603595">
        <w:rPr>
          <w:rFonts w:cs="Times New Roman"/>
          <w:b/>
          <w:szCs w:val="22"/>
        </w:rPr>
        <w:tab/>
      </w:r>
      <w:r w:rsidRPr="00603595">
        <w:rPr>
          <w:rFonts w:cs="Times New Roman"/>
          <w:szCs w:val="22"/>
        </w:rPr>
        <w:t xml:space="preserve">(DHHS: Carry Forward Authorization)  For the current fiscal year, the Department of Health and Human Services is authorized to carry forward and expend any General Fund balances for the Medicaid program.  Within thirty days after the close of </w:t>
      </w:r>
      <w:r w:rsidRPr="00603595">
        <w:rPr>
          <w:rFonts w:cs="Times New Roman"/>
          <w:szCs w:val="22"/>
        </w:rPr>
        <w:lastRenderedPageBreak/>
        <w:t>the fiscal year, the department shall report the balance carried forward to the Chairman of the Senate Finance Committee and the Chairman of the House Ways and Means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b/>
          <w:szCs w:val="22"/>
        </w:rPr>
        <w:t>33.26.</w:t>
      </w:r>
      <w:r w:rsidRPr="00603595">
        <w:rPr>
          <w:rFonts w:cs="Times New Roman"/>
          <w:b/>
          <w:szCs w:val="22"/>
        </w:rPr>
        <w:tab/>
      </w:r>
      <w:r w:rsidRPr="00603595">
        <w:rPr>
          <w:rFonts w:cs="Times New Roman"/>
          <w:szCs w:val="22"/>
        </w:rPr>
        <w:t xml:space="preserve">(DHHS: Healthy Connections Prime)  </w:t>
      </w:r>
      <w:r w:rsidRPr="00603595">
        <w:rPr>
          <w:rFonts w:cs="Times New Roman"/>
          <w:strike/>
          <w:szCs w:val="22"/>
        </w:rPr>
        <w:t>The Department of Health and Human Services is instructed to request from the Centers for Medicare and Medicaid Services, a delay in the July 1, 2014 implementation of its demonstration for dual eligible (Medicare/Medicaid) beneficiaries known as Healthy Connections Prime.  The requested date to begin enrollment will be no earlier than January 1, 2015.</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b/>
          <w:szCs w:val="22"/>
        </w:rPr>
        <w:t>33.27.</w:t>
      </w:r>
      <w:r w:rsidRPr="00603595">
        <w:rPr>
          <w:rFonts w:cs="Times New Roman"/>
          <w:szCs w:val="22"/>
        </w:rPr>
        <w:tab/>
      </w:r>
      <w:r w:rsidRPr="00603595">
        <w:rPr>
          <w:rFonts w:cs="Times New Roman"/>
          <w:color w:val="auto"/>
          <w:szCs w:val="22"/>
        </w:rPr>
        <w:t xml:space="preserve">(DHHS: Hospital Transformation Plans)  The Department of Health and Human Services shall </w:t>
      </w:r>
      <w:r w:rsidRPr="00603595">
        <w:rPr>
          <w:rFonts w:cs="Times New Roman"/>
          <w:strike/>
          <w:color w:val="auto"/>
          <w:szCs w:val="22"/>
        </w:rPr>
        <w:t>develop and manage</w:t>
      </w:r>
      <w:r w:rsidRPr="00603595">
        <w:rPr>
          <w:rFonts w:cs="Times New Roman"/>
          <w:color w:val="auto"/>
          <w:szCs w:val="22"/>
        </w:rPr>
        <w:t xml:space="preserve"> </w:t>
      </w:r>
      <w:r w:rsidRPr="00603595">
        <w:rPr>
          <w:rFonts w:cs="Times New Roman"/>
          <w:i/>
          <w:color w:val="auto"/>
          <w:szCs w:val="22"/>
          <w:u w:val="single"/>
        </w:rPr>
        <w:t>continue</w:t>
      </w:r>
      <w:r w:rsidRPr="00603595">
        <w:rPr>
          <w:rFonts w:cs="Times New Roman"/>
          <w:color w:val="auto"/>
          <w:szCs w:val="22"/>
        </w:rPr>
        <w:t xml:space="preserve"> a program to help qualifying hospitals transition to more sustainable models of service delivery that meet the needs of their community and reduce reliance on inpatient admissions, surgery or high-tech diagnostics.  This includes encouraging new long-term partnerships between rural hospitals and community, tertiary and teaching facilities to ensure seamless, timely and high quality clinical care for patients in rural areas of the state.  Notwithstanding the provisions in its existing regulations, for the current fiscal year, the Department of Health and Environmental Control, may in its discretion, make exceptions to applicable licensing standards and regulations where it is determined that the exception will assist in the successful implementation and operation of the plans developed by the Department of Health and Human Services pursuant to this provision; the health, safety, and well-being of the community will not be compromised by the exception; and provided that the standard is not specifically required by statute.  The program shall provide funding that fully or partially offsets the one-time costs of these transitions.  The department shall develop the methodology for funding award amounts and distribution and may prioritize funding to target hotspots of poor health and/or limited health care access.  Total state funds available statewide for transition funding shall not exceed $15,000,000</w:t>
      </w:r>
      <w:r w:rsidRPr="00603595">
        <w:rPr>
          <w:rFonts w:cs="Times New Roman"/>
          <w:i/>
          <w:color w:val="auto"/>
          <w:szCs w:val="22"/>
          <w:u w:val="single"/>
        </w:rPr>
        <w:t>, less funds allocated during the prior fiscal year,</w:t>
      </w:r>
      <w:r w:rsidRPr="00603595">
        <w:rPr>
          <w:rFonts w:cs="Times New Roman"/>
          <w:color w:val="auto"/>
          <w:szCs w:val="22"/>
        </w:rPr>
        <w:t xml:space="preserve"> and the department </w:t>
      </w:r>
      <w:r w:rsidRPr="00603595">
        <w:rPr>
          <w:rFonts w:cs="Times New Roman"/>
          <w:strike/>
          <w:color w:val="auto"/>
          <w:szCs w:val="22"/>
        </w:rPr>
        <w:t>shall</w:t>
      </w:r>
      <w:r w:rsidRPr="00603595">
        <w:rPr>
          <w:rFonts w:cs="Times New Roman"/>
          <w:color w:val="auto"/>
          <w:szCs w:val="22"/>
        </w:rPr>
        <w:t xml:space="preserve"> </w:t>
      </w:r>
      <w:r w:rsidRPr="00603595">
        <w:rPr>
          <w:rFonts w:cs="Times New Roman"/>
          <w:i/>
          <w:color w:val="auto"/>
          <w:szCs w:val="22"/>
          <w:u w:val="single"/>
        </w:rPr>
        <w:t>may</w:t>
      </w:r>
      <w:r w:rsidRPr="00603595">
        <w:rPr>
          <w:rFonts w:cs="Times New Roman"/>
          <w:color w:val="auto"/>
          <w:szCs w:val="22"/>
        </w:rPr>
        <w:t xml:space="preserve"> leverage federal funds or other funding mechanisms to maximize resources as appropriate and approved by CMS.  </w:t>
      </w:r>
      <w:r w:rsidRPr="00603595">
        <w:rPr>
          <w:rFonts w:cs="Times New Roman"/>
          <w:i/>
          <w:color w:val="auto"/>
          <w:szCs w:val="22"/>
          <w:u w:val="single"/>
        </w:rPr>
        <w:t>Plans must be submitted to the department on or before April 1, 2016.  No partnership may receive an allocation in the current fiscal year that would result in it having received more than $4,000,000 in cumulative support through the hospital transformation program.</w:t>
      </w:r>
      <w:r w:rsidRPr="00603595">
        <w:rPr>
          <w:rFonts w:cs="Times New Roman"/>
          <w:color w:val="auto"/>
          <w:szCs w:val="22"/>
        </w:rPr>
        <w:t xml:space="preserve">  The department shall provide reports detailing progress on transformation efforts to the Chairman of the Senate Finance Committee and the Chairman of the House Ways and Means Committee by January 1, </w:t>
      </w:r>
      <w:r w:rsidRPr="00603595">
        <w:rPr>
          <w:rFonts w:cs="Times New Roman"/>
          <w:strike/>
          <w:color w:val="auto"/>
          <w:szCs w:val="22"/>
        </w:rPr>
        <w:t>2015</w:t>
      </w:r>
      <w:r w:rsidRPr="00603595">
        <w:rPr>
          <w:rFonts w:cs="Times New Roman"/>
          <w:color w:val="auto"/>
          <w:szCs w:val="22"/>
        </w:rPr>
        <w:t xml:space="preserve"> </w:t>
      </w:r>
      <w:r w:rsidRPr="00603595">
        <w:rPr>
          <w:rFonts w:cs="Times New Roman"/>
          <w:i/>
          <w:color w:val="auto"/>
          <w:szCs w:val="22"/>
          <w:u w:val="single"/>
        </w:rPr>
        <w:t>2016</w:t>
      </w:r>
      <w:r w:rsidRPr="00603595">
        <w:rPr>
          <w:rFonts w:cs="Times New Roman"/>
          <w:color w:val="auto"/>
          <w:szCs w:val="22"/>
        </w:rPr>
        <w:t xml:space="preserve"> and by </w:t>
      </w:r>
      <w:hyperlink r:id="rId29" w:history="1">
        <w:r w:rsidRPr="00603595">
          <w:rPr>
            <w:rFonts w:cs="Times New Roman"/>
            <w:color w:val="auto"/>
            <w:szCs w:val="22"/>
          </w:rPr>
          <w:t xml:space="preserve">June 1, </w:t>
        </w:r>
        <w:r w:rsidRPr="00603595">
          <w:rPr>
            <w:rFonts w:cs="Times New Roman"/>
            <w:strike/>
            <w:color w:val="auto"/>
            <w:szCs w:val="22"/>
          </w:rPr>
          <w:t>2015</w:t>
        </w:r>
      </w:hyperlink>
      <w:r w:rsidRPr="00603595">
        <w:rPr>
          <w:rFonts w:cs="Times New Roman"/>
          <w:color w:val="auto"/>
          <w:szCs w:val="22"/>
        </w:rPr>
        <w:t xml:space="preserve"> </w:t>
      </w:r>
      <w:r w:rsidRPr="00603595">
        <w:rPr>
          <w:rFonts w:cs="Times New Roman"/>
          <w:i/>
          <w:color w:val="auto"/>
          <w:szCs w:val="22"/>
          <w:u w:val="single"/>
        </w:rPr>
        <w:t>2016</w:t>
      </w:r>
      <w:r w:rsidRPr="00603595">
        <w:rPr>
          <w:rFonts w:cs="Times New Roman"/>
          <w:color w:val="auto"/>
          <w:szCs w:val="22"/>
        </w:rPr>
        <w: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b/>
          <w:szCs w:val="22"/>
        </w:rPr>
        <w:t>33.28.</w:t>
      </w:r>
      <w:r w:rsidRPr="00603595">
        <w:rPr>
          <w:rFonts w:cs="Times New Roman"/>
          <w:szCs w:val="22"/>
        </w:rPr>
        <w:tab/>
      </w:r>
      <w:r w:rsidRPr="00603595">
        <w:rPr>
          <w:rFonts w:cs="Times New Roman"/>
          <w:color w:val="auto"/>
          <w:szCs w:val="22"/>
        </w:rPr>
        <w:t xml:space="preserve">(DHHS: Armed Services Home and Community-Based Waiver)  </w:t>
      </w:r>
      <w:r w:rsidRPr="00603595">
        <w:rPr>
          <w:rFonts w:cs="Times New Roman"/>
          <w:strike/>
          <w:color w:val="auto"/>
          <w:szCs w:val="22"/>
        </w:rPr>
        <w:t>In administering home and community-based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provision to authorize services provided outside the South Carolina Medicaid Service Area.  These provisions are contingent upon the department receiving federal approval.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b/>
          <w:szCs w:val="22"/>
        </w:rPr>
        <w:t>33.29.</w:t>
      </w:r>
      <w:r w:rsidRPr="00603595">
        <w:rPr>
          <w:rFonts w:cs="Times New Roman"/>
          <w:szCs w:val="22"/>
        </w:rPr>
        <w:tab/>
      </w:r>
      <w:r w:rsidRPr="00603595">
        <w:rPr>
          <w:rFonts w:cs="Times New Roman"/>
          <w:color w:val="auto"/>
          <w:szCs w:val="22"/>
        </w:rPr>
        <w:t xml:space="preserve">(DHHS: Child Support Enforcement System)  </w:t>
      </w:r>
      <w:r w:rsidRPr="00603595">
        <w:rPr>
          <w:rFonts w:cs="Times New Roman"/>
          <w:strike/>
          <w:color w:val="auto"/>
          <w:szCs w:val="22"/>
        </w:rPr>
        <w:t>The department shall transfer up to three million dollars to the Department of Social Services for the development of the Child Support Enforcement System.  These funds cannot be used to pay any litigation cost associated with the development of this system.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603595">
        <w:rPr>
          <w:rFonts w:cs="Times New Roman"/>
          <w:color w:val="auto"/>
          <w:szCs w:val="22"/>
        </w:rPr>
        <w:lastRenderedPageBreak/>
        <w:tab/>
      </w:r>
      <w:r w:rsidRPr="00603595">
        <w:rPr>
          <w:rFonts w:cs="Times New Roman"/>
          <w:b/>
          <w:i/>
          <w:color w:val="auto"/>
          <w:szCs w:val="22"/>
          <w:u w:val="single"/>
        </w:rPr>
        <w:t>33.30.</w:t>
      </w:r>
      <w:r w:rsidRPr="00603595">
        <w:rPr>
          <w:rFonts w:cs="Times New Roman"/>
          <w:b/>
          <w:i/>
          <w:color w:val="auto"/>
          <w:szCs w:val="22"/>
          <w:u w:val="single"/>
        </w:rPr>
        <w:tab/>
      </w:r>
      <w:r w:rsidRPr="00603595">
        <w:rPr>
          <w:rFonts w:cs="Times New Roman"/>
          <w:i/>
          <w:color w:val="auto"/>
          <w:szCs w:val="22"/>
          <w:u w:val="single"/>
        </w:rPr>
        <w:t>(DHHS: Healthcare Workforce Analysis)  Of the funds appropriated to the Department of Health and Human Services, the department shall transfer $200,000 to the Area Health Education Consortium (AHEC) for the Office of Healthcare Workforce Analysis.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603595">
        <w:rPr>
          <w:rFonts w:cs="Times New Roman"/>
          <w:szCs w:val="22"/>
        </w:rPr>
        <w:tab/>
      </w:r>
      <w:r w:rsidRPr="00603595">
        <w:rPr>
          <w:rFonts w:cs="Times New Roman"/>
          <w:b/>
          <w:i/>
          <w:szCs w:val="22"/>
          <w:u w:val="single"/>
        </w:rPr>
        <w:t>33.31.</w:t>
      </w:r>
      <w:r w:rsidRPr="00603595">
        <w:rPr>
          <w:rFonts w:cs="Times New Roman"/>
          <w:i/>
          <w:szCs w:val="22"/>
          <w:u w:val="single"/>
        </w:rPr>
        <w:tab/>
        <w:t>(DHHS: In-State Medicaid Providers Lab Services)</w:t>
      </w:r>
      <w:r w:rsidRPr="00603595">
        <w:rPr>
          <w:rFonts w:cs="Times New Roman"/>
          <w:szCs w:val="22"/>
        </w:rPr>
        <w:t xml:space="preserve">  </w:t>
      </w:r>
      <w:r w:rsidRPr="00603595">
        <w:rPr>
          <w:rFonts w:cs="Times New Roman"/>
          <w:b/>
          <w:szCs w:val="22"/>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603595">
        <w:rPr>
          <w:rFonts w:cs="Times New Roman"/>
          <w:szCs w:val="22"/>
        </w:rPr>
        <w:tab/>
      </w:r>
      <w:r w:rsidRPr="00603595">
        <w:rPr>
          <w:rFonts w:cs="Times New Roman"/>
          <w:b/>
          <w:i/>
          <w:szCs w:val="22"/>
          <w:u w:val="single"/>
        </w:rPr>
        <w:t>33.32.</w:t>
      </w:r>
      <w:r w:rsidRPr="00603595">
        <w:rPr>
          <w:rFonts w:cs="Times New Roman"/>
          <w:b/>
          <w:i/>
          <w:szCs w:val="22"/>
          <w:u w:val="single"/>
        </w:rPr>
        <w:tab/>
      </w:r>
      <w:r w:rsidRPr="00603595">
        <w:rPr>
          <w:rFonts w:cs="Times New Roman"/>
          <w:i/>
          <w:color w:val="auto"/>
          <w:u w:val="single"/>
        </w:rPr>
        <w:t>(DHHS: Healthy Connections Prime Participation)  In the current fiscal year participation in Healthy Connections Prime shall be limited to individuals who affirmatively elect to participate.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F73F95" w:rsidRPr="00603595" w:rsidSect="00D761C5">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22" w:name="section34"/>
      <w:bookmarkEnd w:id="22"/>
      <w:r w:rsidRPr="00603595">
        <w:rPr>
          <w:rFonts w:cs="Times New Roman"/>
          <w:b/>
          <w:szCs w:val="22"/>
        </w:rPr>
        <w:t>SECTION 34 - J04-DEPARTMENT OF HEALTH AND ENVIRONMENTAL CONTROL</w:t>
      </w:r>
      <w:r>
        <w:rPr>
          <w:rFonts w:cs="Times New Roman"/>
          <w:b/>
          <w:szCs w:val="22"/>
        </w:rPr>
        <w:fldChar w:fldCharType="begin"/>
      </w:r>
      <w:r>
        <w:instrText xml:space="preserve"> XE "SECTION 34 - J04-DEPARTMENT OF HEALTH AND ENVIRONMENTAL CONTROL"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34.1.</w:t>
      </w:r>
      <w:r w:rsidRPr="00603595">
        <w:rPr>
          <w:rFonts w:cs="Times New Roman"/>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(1)</w:t>
      </w:r>
      <w:r w:rsidRPr="00603595">
        <w:rPr>
          <w:rFonts w:cs="Times New Roman"/>
          <w:szCs w:val="22"/>
        </w:rPr>
        <w:tab/>
        <w:t>To insure the provision of a reasonably adequate public health program in each county.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(2)</w:t>
      </w:r>
      <w:r w:rsidRPr="00603595">
        <w:rPr>
          <w:rFonts w:cs="Times New Roman"/>
          <w:szCs w:val="22"/>
        </w:rPr>
        <w:tab/>
        <w:t>To provide funds to combat special health problems that may exist in certain counties.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(3)</w:t>
      </w:r>
      <w:r w:rsidRPr="00603595">
        <w:rPr>
          <w:rFonts w:cs="Times New Roman"/>
          <w:szCs w:val="22"/>
        </w:rPr>
        <w:tab/>
        <w:t>To establish and maintain demonstration projects in improved public health methods in one or more counties in the promotion of better public health service throughout the State.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(4)</w:t>
      </w:r>
      <w:r w:rsidRPr="00603595">
        <w:rPr>
          <w:rFonts w:cs="Times New Roman"/>
          <w:szCs w:val="22"/>
        </w:rPr>
        <w:tab/>
        <w:t>To encourage and promote local participation in financial support of the county health departments.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(5)</w:t>
      </w:r>
      <w:r w:rsidRPr="00603595">
        <w:rPr>
          <w:rFonts w:cs="Times New Roman"/>
          <w:szCs w:val="22"/>
        </w:rPr>
        <w:tab/>
        <w:t>To meet emergency situations which may arise in local areas.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(6)</w:t>
      </w:r>
      <w:r w:rsidRPr="00603595">
        <w:rPr>
          <w:rFonts w:cs="Times New Roman"/>
          <w:szCs w:val="22"/>
        </w:rPr>
        <w:tab/>
        <w:t>To fit funds available to amounts budgeted when small differences occur.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provisions of this proviso shall not supersede or suspend the provisions of Section 13-7-30 of the 1976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34.2.</w:t>
      </w:r>
      <w:r w:rsidRPr="00603595">
        <w:rPr>
          <w:rFonts w:cs="Times New Roman"/>
          <w:szCs w:val="22"/>
        </w:rPr>
        <w:tab/>
        <w:t>(DHEC: County Health Units)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34.3.</w:t>
      </w:r>
      <w:r w:rsidRPr="00603595">
        <w:rPr>
          <w:rFonts w:cs="Times New Roman"/>
          <w:szCs w:val="22"/>
        </w:rPr>
        <w:tab/>
        <w:t>(DHEC: Camp Burnt Gin)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34.4.</w:t>
      </w:r>
      <w:r w:rsidRPr="00603595">
        <w:rPr>
          <w:rFonts w:cs="Times New Roman"/>
          <w:szCs w:val="22"/>
        </w:rPr>
        <w:tab/>
        <w:t>(DHEC: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34.5.</w:t>
      </w:r>
      <w:r w:rsidRPr="00603595">
        <w:rPr>
          <w:rFonts w:cs="Times New Roman"/>
          <w:szCs w:val="22"/>
        </w:rPr>
        <w:tab/>
        <w:t xml:space="preserve">(DHEC: Cancer/Hemophilia)  Notwithstanding any other provisions of this act, the funds appropriated herein for prevention, detection and surveillance of cancer as well as providing for cancer treatment services, $545,449 and the hemophilia </w:t>
      </w:r>
      <w:r w:rsidRPr="00603595">
        <w:rPr>
          <w:rFonts w:cs="Times New Roman"/>
          <w:szCs w:val="22"/>
        </w:rPr>
        <w:lastRenderedPageBreak/>
        <w:t>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34.6.</w:t>
      </w:r>
      <w:r w:rsidRPr="00603595">
        <w:rPr>
          <w:rFonts w:cs="Times New Roman"/>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34.7.</w:t>
      </w:r>
      <w:r w:rsidRPr="00603595">
        <w:rPr>
          <w:rFonts w:cs="Times New Roman"/>
          <w:szCs w:val="22"/>
        </w:rPr>
        <w:tab/>
        <w:t>(DHEC: Insurance Refunds)  The Department of Health and Environmental Control is authorized to budget and expend monies resulting from insurance refunds for prior year operations for case services in family health.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34.8.</w:t>
      </w:r>
      <w:r w:rsidRPr="00603595">
        <w:rPr>
          <w:rFonts w:cs="Times New Roman"/>
          <w:szCs w:val="22"/>
        </w:rPr>
        <w:tab/>
        <w:t>(DHEC: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Executive Budget Office or the General Assembly to reduce funds by a certain percentage, the department may not reduce the funds appropriated for EMS Regional Councils or Aid to Counties greater than such stipulated percentage.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34.9.</w:t>
      </w:r>
      <w:r w:rsidRPr="00603595">
        <w:rPr>
          <w:rFonts w:cs="Times New Roman"/>
          <w:szCs w:val="22"/>
        </w:rPr>
        <w:tab/>
        <w:t>(DHEC: Rape Violence Prevention Contract)  Of the amounts appropriated in Rape Violence Prevention, $1,103,956 shall be used to support programmatic efforts of the state’s rape crisis centers with distribution of these funds based on the Standards and Outcomes for Rape Crisis Centers and each center’s accomplishment of a preapproved annual action plan.  For the current fiscal year, the department shall not reduce these contracts below the current funding level.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34.10.</w:t>
      </w:r>
      <w:r w:rsidRPr="00603595">
        <w:rPr>
          <w:rFonts w:cs="Times New Roman"/>
          <w:szCs w:val="22"/>
        </w:rPr>
        <w:tab/>
        <w:t xml:space="preserve">(DHEC: Sickle Cell Blood Sample Analysis)  $16,000 is appropriated in Independent Living for the Sickle Cell </w:t>
      </w:r>
      <w:r w:rsidRPr="00603595">
        <w:rPr>
          <w:rFonts w:cs="Times New Roman"/>
          <w:snapToGrid w:val="0"/>
          <w:szCs w:val="22"/>
        </w:rPr>
        <w:t>Program</w:t>
      </w:r>
      <w:r w:rsidRPr="00603595">
        <w:rPr>
          <w:rFonts w:cs="Times New Roman"/>
          <w:szCs w:val="22"/>
        </w:rPr>
        <w:t xml:space="preserve"> for Blood Sample Analysis and shall be used by the department to analyze blood samples submitted by the four existing regional programs - Region I, Barksdale Sickle Cell Anemia Foundation in Spartanburg; Region II, Clark Sickle Cell Anemia Foundation in </w:t>
      </w:r>
      <w:r w:rsidRPr="00603595">
        <w:rPr>
          <w:rFonts w:cs="Times New Roman"/>
          <w:szCs w:val="22"/>
        </w:rPr>
        <w:lastRenderedPageBreak/>
        <w:t>Columbia; Region III, Committee on Better Racial Assurance Hemoglobinopathy Program in Charleston; and the Orangeburg Area Sickle Cell Anemia Foundation.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34.11.</w:t>
      </w:r>
      <w:r w:rsidRPr="00603595">
        <w:rPr>
          <w:rFonts w:cs="Times New Roman"/>
          <w:szCs w:val="22"/>
        </w:rPr>
        <w:tab/>
        <w:t>(DHEC: Sickle Cell Programs)  $761,233 is appropriated for Sickle Cell program services and shall be apportioned as follows: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(1)</w:t>
      </w:r>
      <w:r w:rsidRPr="00603595">
        <w:rPr>
          <w:rFonts w:cs="Times New Roman"/>
          <w:szCs w:val="22"/>
        </w:rPr>
        <w:tab/>
        <w:t>sixty-seven percent is to be divided equitably between the existing Community Based Sickle Cell Programs located in Spartanburg, Columbia, Orangeburg, and Charleston;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(2)</w:t>
      </w:r>
      <w:r w:rsidRPr="00603595">
        <w:rPr>
          <w:rFonts w:cs="Times New Roman"/>
          <w:szCs w:val="22"/>
        </w:rPr>
        <w:tab/>
        <w:t>thirty-three percent is for the Community Based Sickle Cell Program at DHEC.</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34.12.</w:t>
      </w:r>
      <w:r w:rsidRPr="00603595">
        <w:rPr>
          <w:rFonts w:cs="Times New Roman"/>
          <w:szCs w:val="22"/>
        </w:rPr>
        <w:tab/>
        <w:t xml:space="preserve">(DHEC: Genetic Services)  The sum of $104,086 appearing under the Independent Living program of this act shall be appropriated to and administered by the Department of Health and Environmental </w:t>
      </w:r>
      <w:r w:rsidRPr="00603595">
        <w:rPr>
          <w:rFonts w:cs="Times New Roman"/>
          <w:snapToGrid w:val="0"/>
          <w:szCs w:val="22"/>
        </w:rPr>
        <w:t>Control</w:t>
      </w:r>
      <w:r w:rsidRPr="00603595">
        <w:rPr>
          <w:rFonts w:cs="Times New Roman"/>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34.13.</w:t>
      </w:r>
      <w:r w:rsidRPr="00603595">
        <w:rPr>
          <w:rFonts w:cs="Times New Roman"/>
          <w:szCs w:val="22"/>
        </w:rPr>
        <w:tab/>
        <w:t>(DHEC: Revenue Carry Forward Authorization)  The Department of Health and Environmental Control is hereby authorized to collect, expend, and carry forward revenues in the following programs: Sale of Goods (</w:t>
      </w:r>
      <w:r w:rsidRPr="00603595">
        <w:rPr>
          <w:rFonts w:cs="Times New Roman"/>
          <w:snapToGrid w:val="0"/>
          <w:szCs w:val="22"/>
        </w:rPr>
        <w:t>confiscated</w:t>
      </w:r>
      <w:r w:rsidRPr="00603595">
        <w:rPr>
          <w:rFonts w:cs="Times New Roman"/>
          <w:szCs w:val="22"/>
        </w:rPr>
        <w:t xml:space="preserve"> goods, arm patches, etc.), sale of meals at Camp Burnt Gin, sale of publications, brochures, </w:t>
      </w:r>
      <w:r w:rsidRPr="00603595">
        <w:rPr>
          <w:rFonts w:cs="Times New Roman"/>
          <w:bCs/>
          <w:szCs w:val="22"/>
        </w:rPr>
        <w:t>Spoil Easement Areas revenue, performance bond forfeiture revenue for restoring damaged critical areas, beach renourishment appropriations,</w:t>
      </w:r>
      <w:r w:rsidRPr="00603595">
        <w:rPr>
          <w:rFonts w:cs="Times New Roman"/>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Pr="00603595">
        <w:rPr>
          <w:rFonts w:cs="Times New Roman"/>
          <w:szCs w:val="22"/>
        </w:rPr>
        <w:noBreakHyphen/>
        <w:t>DHEC employees.  Any unexpended balance carried forward must be used for the same purpose.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34.14.</w:t>
      </w:r>
      <w:r w:rsidRPr="00603595">
        <w:rPr>
          <w:rFonts w:cs="Times New Roman"/>
          <w:szCs w:val="22"/>
        </w:rPr>
        <w:tab/>
        <w:t>(DHEC: Medicaid Nursing Home Bed Days)  Pursuant to Section 44-7-84(A) of the 1976 Code, the maximum number of Medicaid patient days for which the Department of Health and Environmental Control is authorized to issue Medicaid nursing home permits is 4,452,015.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34.15.</w:t>
      </w:r>
      <w:r w:rsidRPr="00603595">
        <w:rPr>
          <w:rFonts w:cs="Times New Roman"/>
          <w:szCs w:val="22"/>
        </w:rPr>
        <w:tab/>
        <w:t xml:space="preserve">(DHEC: Health Licensing Fee)  Funds resulting from an increase in the Health Licensing Fee Schedule shall be retained by the department to fund increased responsibilities of the health licensing programs.  </w:t>
      </w:r>
      <w:r w:rsidRPr="00603595">
        <w:rPr>
          <w:rFonts w:cs="Times New Roman"/>
          <w:snapToGrid w:val="0"/>
          <w:szCs w:val="22"/>
        </w:rPr>
        <w:t>Failure</w:t>
      </w:r>
      <w:r w:rsidRPr="00603595">
        <w:rPr>
          <w:rFonts w:cs="Times New Roman"/>
          <w:szCs w:val="22"/>
        </w:rPr>
        <w:t xml:space="preserve"> to submit a license renewal application </w:t>
      </w:r>
      <w:r w:rsidRPr="00603595">
        <w:rPr>
          <w:rFonts w:cs="Times New Roman"/>
          <w:szCs w:val="22"/>
        </w:rPr>
        <w:lastRenderedPageBreak/>
        <w:t>or fee to the department by the license expiration date shall result in a late fee of $75 or twenty-five percent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34.16.</w:t>
      </w:r>
      <w:r w:rsidRPr="00603595">
        <w:rPr>
          <w:rFonts w:cs="Times New Roman"/>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34.17.</w:t>
      </w:r>
      <w:r w:rsidRPr="00603595">
        <w:rPr>
          <w:rFonts w:cs="Times New Roman"/>
          <w:szCs w:val="22"/>
        </w:rPr>
        <w:tab/>
        <w:t xml:space="preserve">(DHEC: Nursing Home Medicaid Bed Day Permit)  When transfer of a Medicaid patient from a nursing home is </w:t>
      </w:r>
      <w:r w:rsidRPr="00603595">
        <w:rPr>
          <w:rFonts w:cs="Times New Roman"/>
          <w:snapToGrid w:val="0"/>
          <w:szCs w:val="22"/>
        </w:rPr>
        <w:t>necessary</w:t>
      </w:r>
      <w:r w:rsidRPr="00603595">
        <w:rPr>
          <w:rFonts w:cs="Times New Roman"/>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34.18.</w:t>
      </w:r>
      <w:r w:rsidRPr="00603595">
        <w:rPr>
          <w:rFonts w:cs="Times New Roman"/>
          <w:szCs w:val="22"/>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34.19.</w:t>
      </w:r>
      <w:r w:rsidRPr="00603595">
        <w:rPr>
          <w:rFonts w:cs="Times New Roman"/>
          <w:szCs w:val="22"/>
        </w:rPr>
        <w:tab/>
        <w:t xml:space="preserve">(DHEC: Spoil Easement Areas Revenue)  The department is authorized to collect, retain and expend funds </w:t>
      </w:r>
      <w:r w:rsidRPr="00603595">
        <w:rPr>
          <w:rFonts w:cs="Times New Roman"/>
          <w:snapToGrid w:val="0"/>
          <w:szCs w:val="22"/>
        </w:rPr>
        <w:t>received</w:t>
      </w:r>
      <w:r w:rsidRPr="00603595">
        <w:rPr>
          <w:rFonts w:cs="Times New Roman"/>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34.20.</w:t>
      </w:r>
      <w:r w:rsidRPr="00603595">
        <w:rPr>
          <w:rFonts w:cs="Times New Roman"/>
          <w:szCs w:val="22"/>
        </w:rPr>
        <w:tab/>
        <w:t>(DHEC: Per Visit Rate)  The SC DHEC is authorized to compensate nonpermanent, part-time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34.21.</w:t>
      </w:r>
      <w:r w:rsidRPr="00603595">
        <w:rPr>
          <w:rFonts w:cs="Times New Roman"/>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may, based on their percentage, be retained by the agency to support the remaining administrative costs of the agency.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34.22.</w:t>
      </w:r>
      <w:r w:rsidRPr="00603595">
        <w:rPr>
          <w:rFonts w:cs="Times New Roman"/>
          <w:szCs w:val="22"/>
        </w:rPr>
        <w:tab/>
        <w:t>(DHEC: Permitted Site Fund)  The South Carolina Department of Health and Environmental Control may expend funds as necessary from the permitted site fund established pursuant to Section 44-56-160(B)(1), for legal services related to environmental response, regulatory, and enforcement matters, including administrative proceedings and actions in state and all federal courts.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34.23.</w:t>
      </w:r>
      <w:r w:rsidRPr="00603595">
        <w:rPr>
          <w:rFonts w:cs="Times New Roman"/>
          <w:b/>
          <w:bCs/>
          <w:szCs w:val="22"/>
        </w:rPr>
        <w:tab/>
      </w:r>
      <w:r w:rsidRPr="00603595">
        <w:rPr>
          <w:rFonts w:cs="Times New Roman"/>
          <w:szCs w:val="22"/>
        </w:rPr>
        <w:t>(DHEC: Shift Increased Funds)  The Director is authorized to shift increased appropriated funds in this act to offset shortfalls in other critical program areas.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34.24.</w:t>
      </w:r>
      <w:r w:rsidRPr="00603595">
        <w:rPr>
          <w:rFonts w:cs="Times New Roman"/>
          <w:szCs w:val="22"/>
        </w:rPr>
        <w:tab/>
        <w:t xml:space="preserve">(DHEC: Health Licensing Monetary Penalties) In the course of regulating health care facilities/services, the </w:t>
      </w:r>
      <w:r w:rsidRPr="00603595">
        <w:rPr>
          <w:rFonts w:cs="Times New Roman"/>
          <w:strike/>
          <w:szCs w:val="22"/>
        </w:rPr>
        <w:t>Division</w:t>
      </w:r>
      <w:r w:rsidRPr="00603595">
        <w:rPr>
          <w:rFonts w:cs="Times New Roman"/>
          <w:szCs w:val="22"/>
        </w:rPr>
        <w:t xml:space="preserve"> </w:t>
      </w:r>
      <w:r w:rsidRPr="00603595">
        <w:rPr>
          <w:rFonts w:cs="Times New Roman"/>
          <w:i/>
          <w:szCs w:val="22"/>
          <w:u w:val="single"/>
        </w:rPr>
        <w:t>Bureau</w:t>
      </w:r>
      <w:r w:rsidRPr="00603595">
        <w:rPr>
          <w:rFonts w:cs="Times New Roman"/>
          <w:szCs w:val="22"/>
        </w:rPr>
        <w:t xml:space="preserve"> of Health </w:t>
      </w:r>
      <w:r w:rsidRPr="00603595">
        <w:rPr>
          <w:rFonts w:cs="Times New Roman"/>
          <w:i/>
          <w:szCs w:val="22"/>
          <w:u w:val="single"/>
        </w:rPr>
        <w:t>Facilities</w:t>
      </w:r>
      <w:r w:rsidRPr="00603595">
        <w:rPr>
          <w:rFonts w:cs="Times New Roman"/>
          <w:szCs w:val="22"/>
        </w:rPr>
        <w:t xml:space="preserve"> Licensing </w:t>
      </w:r>
      <w:r w:rsidRPr="00603595">
        <w:rPr>
          <w:rFonts w:cs="Times New Roman"/>
          <w:strike/>
          <w:szCs w:val="22"/>
        </w:rPr>
        <w:t>(DHL)</w:t>
      </w:r>
      <w:r w:rsidRPr="00603595">
        <w:rPr>
          <w:rFonts w:cs="Times New Roman"/>
          <w:szCs w:val="22"/>
        </w:rPr>
        <w:t xml:space="preserve"> </w:t>
      </w:r>
      <w:r w:rsidRPr="00603595">
        <w:rPr>
          <w:rFonts w:cs="Times New Roman"/>
          <w:i/>
          <w:szCs w:val="22"/>
          <w:u w:val="single"/>
        </w:rPr>
        <w:t>(BHFL)</w:t>
      </w:r>
      <w:r w:rsidRPr="00603595">
        <w:rPr>
          <w:rFonts w:cs="Times New Roman"/>
          <w:szCs w:val="22"/>
        </w:rPr>
        <w:t xml:space="preserve"> assesses civil monetary penalties against nonconforming providers.  </w:t>
      </w:r>
      <w:r w:rsidRPr="00603595">
        <w:rPr>
          <w:rFonts w:cs="Times New Roman"/>
          <w:strike/>
          <w:szCs w:val="22"/>
        </w:rPr>
        <w:t>DHL</w:t>
      </w:r>
      <w:r w:rsidRPr="00603595">
        <w:rPr>
          <w:rFonts w:cs="Times New Roman"/>
          <w:szCs w:val="22"/>
        </w:rPr>
        <w:t xml:space="preserve"> </w:t>
      </w:r>
      <w:r w:rsidRPr="00603595">
        <w:rPr>
          <w:rFonts w:cs="Times New Roman"/>
          <w:i/>
          <w:szCs w:val="22"/>
          <w:u w:val="single"/>
        </w:rPr>
        <w:t>BHFL</w:t>
      </w:r>
      <w:r w:rsidRPr="00603595">
        <w:rPr>
          <w:rFonts w:cs="Times New Roman"/>
          <w:szCs w:val="22"/>
        </w:rPr>
        <w:t xml:space="preserve"> shall retain up to the first $50,000 of civil monetary penalties collected each fiscal year and these funds shall be utilized solely </w:t>
      </w:r>
      <w:r w:rsidRPr="00603595">
        <w:rPr>
          <w:rFonts w:cs="Times New Roman"/>
          <w:szCs w:val="22"/>
        </w:rPr>
        <w:lastRenderedPageBreak/>
        <w:t>to carry out and enforce the provisions of regulations applicable to that division.  These funds shall be separately accounted for in the department’s fiscal records.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34.25.</w:t>
      </w:r>
      <w:r w:rsidRPr="00603595">
        <w:rPr>
          <w:rFonts w:cs="Times New Roman"/>
          <w:szCs w:val="22"/>
        </w:rPr>
        <w:tab/>
        <w:t xml:space="preserve">(DHEC: Health Facility Monetary Penalties)  In the course of regulating health care facilities/services, the </w:t>
      </w:r>
      <w:r w:rsidRPr="00603595">
        <w:rPr>
          <w:rFonts w:cs="Times New Roman"/>
          <w:strike/>
          <w:szCs w:val="22"/>
        </w:rPr>
        <w:t>Bureau of Health Facilities and Services Development (BHF)</w:t>
      </w:r>
      <w:r w:rsidRPr="00603595">
        <w:rPr>
          <w:rFonts w:cs="Times New Roman"/>
          <w:szCs w:val="22"/>
        </w:rPr>
        <w:t xml:space="preserve"> </w:t>
      </w:r>
      <w:r w:rsidRPr="00603595">
        <w:rPr>
          <w:rFonts w:cs="Times New Roman"/>
          <w:i/>
          <w:szCs w:val="22"/>
          <w:u w:val="single"/>
        </w:rPr>
        <w:t>Division of Construction/Fire &amp; Life Safety (DCFLS)</w:t>
      </w:r>
      <w:r w:rsidRPr="00603595">
        <w:rPr>
          <w:rFonts w:cs="Times New Roman"/>
          <w:szCs w:val="22"/>
        </w:rPr>
        <w:t xml:space="preserve"> assesses civil monetary penalties against nonconforming providers.  </w:t>
      </w:r>
      <w:r w:rsidRPr="00603595">
        <w:rPr>
          <w:rFonts w:cs="Times New Roman"/>
          <w:strike/>
          <w:szCs w:val="22"/>
        </w:rPr>
        <w:t>BHF</w:t>
      </w:r>
      <w:r w:rsidRPr="00603595">
        <w:rPr>
          <w:rFonts w:cs="Times New Roman"/>
          <w:szCs w:val="22"/>
        </w:rPr>
        <w:t xml:space="preserve"> </w:t>
      </w:r>
      <w:r w:rsidRPr="00603595">
        <w:rPr>
          <w:rFonts w:cs="Times New Roman"/>
          <w:i/>
          <w:szCs w:val="22"/>
          <w:u w:val="single"/>
        </w:rPr>
        <w:t>DCFLS</w:t>
      </w:r>
      <w:r w:rsidRPr="00603595">
        <w:rPr>
          <w:rFonts w:cs="Times New Roman"/>
          <w:szCs w:val="22"/>
        </w:rPr>
        <w:t xml:space="preserve"> shall retain up to the first $100,000 of civil monetary penalties collected each fiscal year and these funds shall be utilized solely to carry out and enforce the provisions of regulations applicable to that </w:t>
      </w:r>
      <w:r w:rsidRPr="00603595">
        <w:rPr>
          <w:rFonts w:cs="Times New Roman"/>
          <w:strike/>
          <w:szCs w:val="22"/>
        </w:rPr>
        <w:t>Bureau</w:t>
      </w:r>
      <w:r w:rsidRPr="00603595">
        <w:rPr>
          <w:rFonts w:cs="Times New Roman"/>
          <w:szCs w:val="22"/>
        </w:rPr>
        <w:t xml:space="preserve"> </w:t>
      </w:r>
      <w:r w:rsidRPr="00603595">
        <w:rPr>
          <w:rFonts w:cs="Times New Roman"/>
          <w:i/>
          <w:szCs w:val="22"/>
          <w:u w:val="single"/>
        </w:rPr>
        <w:t>division</w:t>
      </w:r>
      <w:r w:rsidRPr="00603595">
        <w:rPr>
          <w:rFonts w:cs="Times New Roman"/>
          <w:szCs w:val="22"/>
        </w:rPr>
        <w:t xml:space="preserve">.  These funds shall be separately accounted for in the department’s fiscal records.  Regulations for nursing home staffing for Fiscal Year </w:t>
      </w:r>
      <w:r w:rsidRPr="00603595">
        <w:rPr>
          <w:rFonts w:cs="Times New Roman"/>
          <w:strike/>
          <w:szCs w:val="22"/>
        </w:rPr>
        <w:t>2014-15</w:t>
      </w:r>
      <w:r w:rsidRPr="00603595">
        <w:rPr>
          <w:rFonts w:cs="Times New Roman"/>
          <w:szCs w:val="22"/>
        </w:rPr>
        <w:t xml:space="preserve"> </w:t>
      </w:r>
      <w:r w:rsidRPr="00603595">
        <w:rPr>
          <w:rFonts w:cs="Times New Roman"/>
          <w:i/>
          <w:szCs w:val="22"/>
          <w:u w:val="single"/>
        </w:rPr>
        <w:t>2015-16</w:t>
      </w:r>
      <w:r w:rsidRPr="00603595">
        <w:rPr>
          <w:rFonts w:cs="Times New Roman"/>
          <w:szCs w:val="22"/>
        </w:rPr>
        <w:t xml:space="preserve"> must (1) provide a minimum of one and sixty-three hundredths (1.63) hours of direct care per resident per day from the non-licensed nursing staff; and (2) maintain at least one licensed nurse per shift for each staff work area.  All other staffing standards and non-staffing standards established in Standards for Licensing Nursing Homes:  R61-17, Code of State Regulations, must be enforced.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Cs/>
          <w:szCs w:val="22"/>
        </w:rPr>
        <w:tab/>
      </w:r>
      <w:r w:rsidRPr="00603595">
        <w:rPr>
          <w:rFonts w:cs="Times New Roman"/>
          <w:b/>
          <w:szCs w:val="22"/>
        </w:rPr>
        <w:t>34.26.</w:t>
      </w:r>
      <w:r w:rsidRPr="00603595">
        <w:rPr>
          <w:rFonts w:cs="Times New Roman"/>
          <w:b/>
          <w:szCs w:val="22"/>
        </w:rPr>
        <w:tab/>
      </w:r>
      <w:r w:rsidRPr="00603595">
        <w:rPr>
          <w:rFonts w:cs="Times New Roman"/>
          <w:bCs/>
          <w:szCs w:val="22"/>
        </w:rPr>
        <w:t>(</w:t>
      </w:r>
      <w:r w:rsidRPr="00603595">
        <w:rPr>
          <w:rFonts w:cs="Times New Roman"/>
          <w:szCs w:val="22"/>
        </w:rPr>
        <w:t>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34.27.</w:t>
      </w:r>
      <w:r w:rsidRPr="00603595">
        <w:rPr>
          <w:rFonts w:cs="Times New Roman"/>
          <w:szCs w:val="22"/>
        </w:rPr>
        <w:tab/>
        <w:t>(DHEC: Prohibit Use of Funds)  The Department of Health and Environmental Control must not use any state appropriated funds to terminate a pregnancy or induce a miscarriage by chemical means.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34.28.</w:t>
      </w:r>
      <w:r w:rsidRPr="00603595">
        <w:rPr>
          <w:rFonts w:cs="Times New Roman"/>
          <w:b/>
          <w:bCs/>
          <w:szCs w:val="22"/>
        </w:rPr>
        <w:tab/>
      </w:r>
      <w:r w:rsidRPr="00603595">
        <w:rPr>
          <w:rFonts w:cs="Times New Roman"/>
          <w:szCs w:val="22"/>
        </w:rPr>
        <w:t>(DHEC: Meals in Emergency Operations)  The cost of meals may be provided to state employees who are required to work during actual emergencies and emergency simulation exercises when they are not permitted to leave their stations.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bCs/>
          <w:szCs w:val="22"/>
        </w:rPr>
        <w:tab/>
        <w:t>34.29.</w:t>
      </w:r>
      <w:r w:rsidRPr="00603595">
        <w:rPr>
          <w:rFonts w:cs="Times New Roman"/>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bCs/>
          <w:szCs w:val="22"/>
        </w:rPr>
        <w:t>34.30.</w:t>
      </w:r>
      <w:r w:rsidRPr="00603595">
        <w:rPr>
          <w:rFonts w:cs="Times New Roman"/>
          <w:bCs/>
          <w:szCs w:val="22"/>
        </w:rPr>
        <w:tab/>
        <w:t xml:space="preserve">(DHEC: Beach Renourishment and Monitoring and Coastal Access Improvement)  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  Additional funds made available or carried forward for beach renourishment projects that are certified by the department as excess may be spent for </w:t>
      </w:r>
      <w:r w:rsidRPr="00603595">
        <w:rPr>
          <w:rFonts w:cs="Times New Roman"/>
          <w:szCs w:val="22"/>
        </w:rPr>
        <w:t>beach renourishment and departmental activities that advance the policy goals contained in the State Beachfront Management Plan, R.30-21</w:t>
      </w:r>
      <w:r w:rsidRPr="00603595">
        <w:rPr>
          <w:rFonts w:cs="Times New Roman"/>
          <w:bCs/>
          <w:szCs w:val="22"/>
        </w:rPr>
        <w: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34.31.</w:t>
      </w:r>
      <w:r w:rsidRPr="00603595">
        <w:rPr>
          <w:rFonts w:cs="Times New Roman"/>
          <w:szCs w:val="22"/>
        </w:rPr>
        <w:tab/>
        <w:t xml:space="preserve">(DHEC: South Carolina State Trauma Care Fund)  Of the funds appropriated to the South Carolina State Trauma Care Fund, $2,268,885 shall be utilized for increasing the reimbursement rates for trauma hospitals, for trauma specialists’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seventy-six and one half percent disbursed to hospitals and trauma physician fees, sixteen percent of the twenty-one percent must be disbursed to EMS providers for </w:t>
      </w:r>
      <w:r w:rsidRPr="00603595">
        <w:rPr>
          <w:rFonts w:cs="Times New Roman"/>
          <w:szCs w:val="22"/>
        </w:rPr>
        <w:lastRenderedPageBreak/>
        <w:t>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34.32.</w:t>
      </w:r>
      <w:r w:rsidRPr="00603595">
        <w:rPr>
          <w:rFonts w:cs="Times New Roman"/>
          <w:szCs w:val="22"/>
        </w:rPr>
        <w:tab/>
        <w:t>(DHEC: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Pro Tempore of the Senate, and the Governor by November first,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w:t>
      </w:r>
      <w:r w:rsidRPr="00603595">
        <w:rPr>
          <w:rFonts w:cs="Times New Roman"/>
          <w:szCs w:val="22"/>
        </w:rPr>
        <w:noBreakHyphen/>
        <w:t>subsidized contract or other mechanism, the department, with Executive Budget Office approval, may access appropriated or earmarked funds as necessary to purchase an emergency supply of these medicines for the State of South Carolina.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34.33.</w:t>
      </w:r>
      <w:r w:rsidRPr="00603595">
        <w:rPr>
          <w:rFonts w:cs="Times New Roman"/>
          <w:szCs w:val="22"/>
        </w:rPr>
        <w:tab/>
        <w:t>(DHEC: Pharmacist 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 department facility.  Only pharmacists, nurses, or physicians are allowed to dispense and provide prescription drugs/products/vaccines for conditions or diseases that the department treats, monitors, or investigates.  In the event of a public health emergency or upon activation of the strategic national stockpile, other medications may be dispensed as necessary.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34.34.</w:t>
      </w:r>
      <w:r w:rsidRPr="00603595">
        <w:rPr>
          <w:rFonts w:cs="Times New Roman"/>
          <w:szCs w:val="22"/>
        </w:rPr>
        <w:tab/>
        <w:t>(DHEC: Coastal Zone Appellate Panel)  The Coastal Zone Appellate Panel as delineated in Section 48-39-40 of the 1976 Code under the Department of Health and Environmental Control shall be suspended for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34.35.</w:t>
      </w:r>
      <w:r w:rsidRPr="00603595">
        <w:rPr>
          <w:rFonts w:cs="Times New Roman"/>
          <w:szCs w:val="22"/>
        </w:rPr>
        <w:tab/>
        <w:t>(DHEC: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color w:val="auto"/>
          <w:szCs w:val="22"/>
        </w:rPr>
        <w:tab/>
      </w:r>
      <w:r w:rsidRPr="00603595">
        <w:rPr>
          <w:rFonts w:cs="Times New Roman"/>
          <w:b/>
          <w:color w:val="auto"/>
          <w:szCs w:val="22"/>
        </w:rPr>
        <w:t>34.36.</w:t>
      </w:r>
      <w:r w:rsidRPr="00603595">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eastAsia="Calibri" w:cs="Times New Roman"/>
          <w:szCs w:val="22"/>
        </w:rPr>
        <w:lastRenderedPageBreak/>
        <w:tab/>
      </w:r>
      <w:r w:rsidRPr="00603595">
        <w:rPr>
          <w:rFonts w:eastAsia="Calibri" w:cs="Times New Roman"/>
          <w:b/>
          <w:szCs w:val="22"/>
        </w:rPr>
        <w:t>34.37.</w:t>
      </w:r>
      <w:r w:rsidRPr="00603595">
        <w:rPr>
          <w:rFonts w:eastAsia="Calibri" w:cs="Times New Roman"/>
          <w:szCs w:val="22"/>
        </w:rPr>
        <w:tab/>
        <w:t>(DHEC: Metabolic Screening)  The department may suspend any activity related to blood sample storage as outlined in Section 44</w:t>
      </w:r>
      <w:r w:rsidRPr="00603595">
        <w:rPr>
          <w:rFonts w:eastAsia="Calibri" w:cs="Times New Roman"/>
          <w:szCs w:val="22"/>
        </w:rPr>
        <w:noBreakHyphen/>
        <w:t>37-30 (D) and (E) of the 1976 Code,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34.38.</w:t>
      </w:r>
      <w:r w:rsidRPr="00603595">
        <w:rPr>
          <w:rFonts w:cs="Times New Roman"/>
          <w:szCs w:val="22"/>
        </w:rPr>
        <w:tab/>
        <w:t>(DHEC: Fetal Pain Awareness)  (A)</w:t>
      </w:r>
      <w:r w:rsidRPr="00603595">
        <w:rPr>
          <w:rFonts w:cs="Times New Roman"/>
          <w:szCs w:val="22"/>
        </w:rPr>
        <w:tab/>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doctor’s office.  The materials must contain only the following information:</w:t>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603595">
        <w:rPr>
          <w:rFonts w:cs="Times New Roman"/>
          <w:szCs w:val="22"/>
        </w:rPr>
        <w:t>“Fetal Pain Awareness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(B)</w:t>
      </w:r>
      <w:r w:rsidRPr="00603595">
        <w:rPr>
          <w:rFonts w:cs="Times New Roman"/>
          <w:szCs w:val="22"/>
        </w:rPr>
        <w:tab/>
        <w:t>The materials must be easily comprehendible and must be printed in a typeface large and bold enough to be clearly legible.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34.39.</w:t>
      </w:r>
      <w:r w:rsidRPr="00603595">
        <w:rPr>
          <w:rFonts w:cs="Times New Roman"/>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 xml:space="preserve">The </w:t>
      </w:r>
      <w:r w:rsidRPr="00603595">
        <w:rPr>
          <w:rFonts w:cs="Times New Roman"/>
          <w:color w:val="auto"/>
          <w:szCs w:val="22"/>
        </w:rPr>
        <w:t>Revenue and Fiscal Affairs Office</w:t>
      </w:r>
      <w:r w:rsidRPr="00603595">
        <w:rPr>
          <w:rFonts w:cs="Times New Roman"/>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Medicaid staff shall coordinate with the SCHIDS program staff to target Prevention Partnership Grant awards to those communities demonstrating a prevalence of chronic disease and/or lack of access to care.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03595">
        <w:rPr>
          <w:rFonts w:eastAsia="Calibri" w:cs="Times New Roman"/>
          <w:szCs w:val="22"/>
        </w:rPr>
        <w:tab/>
      </w:r>
      <w:r w:rsidRPr="00603595">
        <w:rPr>
          <w:rFonts w:eastAsia="Calibri" w:cs="Times New Roman"/>
          <w:b/>
          <w:szCs w:val="22"/>
        </w:rPr>
        <w:t>34.40.</w:t>
      </w:r>
      <w:r w:rsidRPr="00603595">
        <w:rPr>
          <w:rFonts w:eastAsia="Calibri" w:cs="Times New Roman"/>
          <w:szCs w:val="22"/>
        </w:rPr>
        <w:tab/>
        <w:t xml:space="preserve">(DHEC: Abstinence </w:t>
      </w:r>
      <w:r w:rsidRPr="00603595">
        <w:rPr>
          <w:rFonts w:cs="Times New Roman"/>
          <w:szCs w:val="22"/>
        </w:rPr>
        <w:t>Education</w:t>
      </w:r>
      <w:r w:rsidRPr="00603595">
        <w:rPr>
          <w:rFonts w:eastAsia="Calibri" w:cs="Times New Roman"/>
          <w:szCs w:val="22"/>
        </w:rPr>
        <w:t xml:space="preserve"> Contract)  For the current fiscal year, funds made available to the State of South Carolina under the provisions of Title V, Section 510, may only be awarded to other entities through a competitive bidding process.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03595">
        <w:rPr>
          <w:rFonts w:cs="Times New Roman"/>
          <w:b/>
          <w:bCs/>
          <w:szCs w:val="22"/>
        </w:rPr>
        <w:tab/>
        <w:t>34.41.</w:t>
      </w:r>
      <w:r w:rsidRPr="00603595">
        <w:rPr>
          <w:rFonts w:cs="Times New Roman"/>
          <w:b/>
          <w:bCs/>
          <w:szCs w:val="22"/>
        </w:rPr>
        <w:tab/>
      </w:r>
      <w:r w:rsidRPr="00603595">
        <w:rPr>
          <w:rFonts w:cs="Times New Roman"/>
          <w:iCs/>
          <w:szCs w:val="22"/>
        </w:rPr>
        <w:t>(DHEC: Immunizations)  The department is authorized to utilize the funds appropriated for immunizations to hire temporary personnel to address periods of high demand for immunizations at local health departments.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b/>
          <w:color w:val="auto"/>
          <w:szCs w:val="22"/>
        </w:rPr>
        <w:t>34.42.</w:t>
      </w:r>
      <w:r w:rsidRPr="00603595">
        <w:rPr>
          <w:rFonts w:cs="Times New Roman"/>
          <w:color w:val="auto"/>
          <w:szCs w:val="22"/>
        </w:rPr>
        <w:tab/>
        <w:t>(DHEC: Obesity)  The Department of Health and Environmental Control is charged with addressing the public health of our citizens and shall be the convener and coordinator of the fight against Obesity in South Carolina.  Because addressing the obesity 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Department of Mental Health; Medical University of South Carolina; University of South Carolina Arnold School of Public Health; Department of Parks, Recreation &amp; Tourism; Department of Commerce; Department of Transportation; and Commission for the Blind.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lastRenderedPageBreak/>
        <w:tab/>
        <w:t>In addition, school districts must provide the Department of Health and Environmental Control with information regarding their progress towards meeting certain provisions of the Student Health and Fitness Act of 2005, specifically:  Section 59-10-10 regarding the average number of minutes students exercise weekly; Section 59-10-50 regarding the SC Physical Education Assessment; Section 59-10-310 regarding efforts to promote healthy eating patterns; Section 59-10-320 regarding assessment of school district health education programs; Section 59-10-340 regarding snacks in vending machines; and Section 59-10-360 regarding health curriculum.  The department is given the authority to collect, compile and assess the progress of the State and the School Districts in meeting the goals of this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34.43.</w:t>
      </w:r>
      <w:r w:rsidRPr="00603595">
        <w:rPr>
          <w:rFonts w:cs="Times New Roman"/>
          <w:b/>
          <w:szCs w:val="22"/>
        </w:rPr>
        <w:tab/>
      </w:r>
      <w:r w:rsidRPr="00603595">
        <w:rPr>
          <w:rFonts w:cs="Times New Roman"/>
          <w:color w:val="auto"/>
          <w:szCs w:val="22"/>
        </w:rPr>
        <w:t xml:space="preserve">(DHEC: Residential Treatment Facilities Swing Beds)  For Fiscal Year </w:t>
      </w:r>
      <w:r w:rsidRPr="00603595">
        <w:rPr>
          <w:rFonts w:cs="Times New Roman"/>
          <w:strike/>
          <w:color w:val="auto"/>
          <w:szCs w:val="22"/>
        </w:rPr>
        <w:t>2014-15</w:t>
      </w:r>
      <w:r w:rsidRPr="00603595">
        <w:rPr>
          <w:rFonts w:cs="Times New Roman"/>
          <w:color w:val="auto"/>
          <w:szCs w:val="22"/>
        </w:rPr>
        <w:t xml:space="preserve"> </w:t>
      </w:r>
      <w:r w:rsidRPr="00603595">
        <w:rPr>
          <w:rFonts w:cs="Times New Roman"/>
          <w:i/>
          <w:color w:val="auto"/>
          <w:szCs w:val="22"/>
          <w:u w:val="single"/>
        </w:rPr>
        <w:t>2015-16</w:t>
      </w:r>
      <w:r w:rsidRPr="00603595">
        <w:rPr>
          <w:rFonts w:cs="Times New Roman"/>
          <w:color w:val="auto"/>
          <w:szCs w:val="22"/>
        </w:rPr>
        <w:t xml:space="preserve">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603595">
        <w:rPr>
          <w:rFonts w:cs="Times New Roman"/>
          <w:b/>
          <w:szCs w:val="22"/>
        </w:rPr>
        <w:tab/>
        <w:t>34.44.</w:t>
      </w:r>
      <w:r w:rsidRPr="00603595">
        <w:rPr>
          <w:rFonts w:cs="Times New Roman"/>
          <w:b/>
          <w:szCs w:val="22"/>
        </w:rPr>
        <w:tab/>
      </w:r>
      <w:r w:rsidRPr="00603595">
        <w:rPr>
          <w:rFonts w:cs="Times New Roman"/>
          <w:szCs w:val="22"/>
        </w:rPr>
        <w:t xml:space="preserve">(DHEC: Sand-scraping and Sandbagging)  </w:t>
      </w:r>
      <w:r w:rsidRPr="00603595">
        <w:rPr>
          <w:rFonts w:cs="Times New Roman"/>
          <w:strike/>
          <w:szCs w:val="22"/>
        </w:rPr>
        <w:t xml:space="preserve">Sand-scraping and sandbagging is allowed as protection for golf courses, if permitted by the department, until June 30, 2015.  </w:t>
      </w:r>
      <w:r w:rsidRPr="00603595">
        <w:rPr>
          <w:rFonts w:cs="Times New Roman"/>
          <w:strike/>
          <w:color w:val="auto"/>
          <w:szCs w:val="22"/>
        </w:rPr>
        <w:t>The payment of any fines assessed by the department regarding the use of sandbags, sand scraping or renourishment on golf courses are suspended.  Any fines paid during the prior fiscal year regarding the use of sandbags, sand scraping or renourishment on golf courses are to be refunded by the department.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34.45.</w:t>
      </w:r>
      <w:r w:rsidRPr="00603595">
        <w:rPr>
          <w:rFonts w:cs="Times New Roman"/>
          <w:b/>
          <w:szCs w:val="22"/>
        </w:rPr>
        <w:tab/>
      </w:r>
      <w:r w:rsidRPr="00603595">
        <w:rPr>
          <w:rFonts w:cs="Times New Roman"/>
          <w:szCs w:val="22"/>
        </w:rPr>
        <w:t>(DHEC: Tuberculosis Outbreak)  (A)  Upon discovery of a tuberculosis outbreak, the Department of Health and Environmental Control may expend any funds available to the agency, for the purpose of surveillance, investigation, containment, and treatment activities related thereto.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(B)</w:t>
      </w:r>
      <w:r w:rsidRPr="00603595">
        <w:rPr>
          <w:rFonts w:cs="Times New Roman"/>
          <w:szCs w:val="22"/>
        </w:rPr>
        <w:tab/>
        <w:t>During an investigation of an index tuberculosis patient, the Department of Health and Environmental Control, through the South Carolina Health Alert Network, must notify the patient’s community that a tuberculosis contact investigation is being conducted into the possible exposure to tuberculosis.  This subsection only applies if the investigation of the patient has met all of the following criteria: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(1)</w:t>
      </w:r>
      <w:r w:rsidRPr="00603595">
        <w:rPr>
          <w:rFonts w:cs="Times New Roman"/>
          <w:szCs w:val="22"/>
        </w:rPr>
        <w:tab/>
        <w:t>abnormal chest x-rays;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(2)</w:t>
      </w:r>
      <w:r w:rsidRPr="00603595">
        <w:rPr>
          <w:rFonts w:cs="Times New Roman"/>
          <w:szCs w:val="22"/>
        </w:rPr>
        <w:tab/>
        <w:t>positive Acid Fast Bacilli (AFB) sputum results;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(3)</w:t>
      </w:r>
      <w:r w:rsidRPr="00603595">
        <w:rPr>
          <w:rFonts w:cs="Times New Roman"/>
          <w:szCs w:val="22"/>
        </w:rPr>
        <w:tab/>
        <w:t>first round of contact investigation completed with results of individuals testing positive outside of the index patient’s family.</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(C)</w:t>
      </w:r>
      <w:r w:rsidRPr="00603595">
        <w:rPr>
          <w:rFonts w:cs="Times New Roman"/>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(1)</w:t>
      </w:r>
      <w:r w:rsidRPr="00603595">
        <w:rPr>
          <w:rFonts w:cs="Times New Roman"/>
          <w:szCs w:val="22"/>
        </w:rPr>
        <w:tab/>
        <w:t>if the case is at a school, the principal, and the Superintendent of the school district if the school is a public school; and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(2)</w:t>
      </w:r>
      <w:r w:rsidRPr="00603595">
        <w:rPr>
          <w:rFonts w:cs="Times New Roman"/>
          <w:szCs w:val="22"/>
        </w:rPr>
        <w:tab/>
        <w:t>if the case is at a child care center, the director of the child care center; and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t>(D)</w:t>
      </w:r>
      <w:r w:rsidRPr="00603595">
        <w:rPr>
          <w:rFonts w:cs="Times New Roman"/>
          <w:szCs w:val="22"/>
        </w:rPr>
        <w:tab/>
        <w:t>When informing the principal of a school or the director of a child care center about a known or suspected case of tuberculosis that is capable of transmitting tubercle bacilli as provided for in subsection (C), the department shall provide: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(1)</w:t>
      </w:r>
      <w:r w:rsidRPr="00603595">
        <w:rPr>
          <w:rFonts w:cs="Times New Roman"/>
          <w:szCs w:val="22"/>
        </w:rPr>
        <w:tab/>
        <w:t>an update addressing the: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(a)</w:t>
      </w:r>
      <w:r w:rsidRPr="00603595">
        <w:rPr>
          <w:rFonts w:cs="Times New Roman"/>
          <w:szCs w:val="22"/>
        </w:rPr>
        <w:tab/>
        <w:t>status of the investigation, including the steps the department is taking to identify the source and extent of the exposure and the risks of additional exposure; and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(b)</w:t>
      </w:r>
      <w:r w:rsidRPr="00603595">
        <w:rPr>
          <w:rFonts w:cs="Times New Roman"/>
          <w:szCs w:val="22"/>
        </w:rPr>
        <w:tab/>
        <w:t>steps the school or child care center must take to assist the department in controlling the spread of the tuberculosis infection;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(2)</w:t>
      </w:r>
      <w:r w:rsidRPr="00603595">
        <w:rPr>
          <w:rFonts w:cs="Times New Roman"/>
          <w:szCs w:val="22"/>
        </w:rPr>
        <w:tab/>
        <w:t>information and other resources to distribute to parents and guardians that discuss how to assist the department in identifying and managing the tuberculosis infection.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b/>
          <w:szCs w:val="22"/>
        </w:rPr>
        <w:t>34.46.</w:t>
      </w:r>
      <w:r w:rsidRPr="00603595">
        <w:rPr>
          <w:rFonts w:cs="Times New Roman"/>
          <w:b/>
          <w:szCs w:val="22"/>
        </w:rPr>
        <w:tab/>
      </w:r>
      <w:r w:rsidRPr="00603595">
        <w:rPr>
          <w:rFonts w:cs="Times New Roman"/>
          <w:szCs w:val="22"/>
        </w:rPr>
        <w:t>(DHEC: Abstinence-Until-Marriage Emerging Programs)</w:t>
      </w:r>
      <w:r w:rsidRPr="00603595">
        <w:rPr>
          <w:rFonts w:cs="Times New Roman"/>
          <w:b/>
          <w:szCs w:val="22"/>
        </w:rPr>
        <w:t xml:space="preserve">  </w:t>
      </w:r>
      <w:r w:rsidRPr="00603595">
        <w:rPr>
          <w:rFonts w:cs="Times New Roman"/>
          <w:color w:val="auto"/>
          <w:szCs w:val="22"/>
        </w:rPr>
        <w:t xml:space="preserve">(A)  From the funds appropriated to DHEC in this act as a Special Item and titled “Abstinence-Until Marriage Emerging Programs” the department shall award a twelve month grant for abstinence-until-marriage emerging programs.  This funding shall be awarded by the department only to nonprofit 501(c)(3) agencies meeting </w:t>
      </w:r>
      <w:r w:rsidRPr="00603595">
        <w:rPr>
          <w:rFonts w:cs="Times New Roman"/>
          <w:strike/>
          <w:color w:val="auto"/>
          <w:szCs w:val="22"/>
        </w:rPr>
        <w:t>the following requirements through a competitive bid process to demonstrate an emerging program/curricula that meets</w:t>
      </w:r>
      <w:r w:rsidRPr="00603595">
        <w:rPr>
          <w:rFonts w:cs="Times New Roman"/>
          <w:color w:val="auto"/>
          <w:szCs w:val="22"/>
        </w:rPr>
        <w:t xml:space="preserve"> the A-H Title V, Section 510 definition of Abstinence Education.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color w:val="auto"/>
          <w:szCs w:val="22"/>
        </w:rPr>
        <w:t>(B)</w:t>
      </w:r>
      <w:r w:rsidRPr="00603595">
        <w:rPr>
          <w:rFonts w:cs="Times New Roman"/>
          <w:color w:val="auto"/>
          <w:szCs w:val="22"/>
        </w:rPr>
        <w:tab/>
        <w:t>Contracts must be awarded utilizing a competitive approach in accordance with the South Carolina Procurement Code.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trike/>
          <w:color w:val="auto"/>
          <w:szCs w:val="22"/>
        </w:rPr>
        <w:t>(C)</w:t>
      </w:r>
      <w:r w:rsidRPr="00603595">
        <w:rPr>
          <w:rFonts w:cs="Times New Roman"/>
          <w:strike/>
          <w:color w:val="auto"/>
          <w:szCs w:val="22"/>
        </w:rPr>
        <w:tab/>
        <w:t>Applicants will be given priority that have, for at least two years prior to application, effectively implemented in South Carolina the program/curricula for which funding is being applied.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trike/>
          <w:color w:val="auto"/>
          <w:szCs w:val="22"/>
        </w:rPr>
        <w:t>(D)</w:t>
      </w:r>
      <w:r w:rsidRPr="00603595">
        <w:rPr>
          <w:rFonts w:cs="Times New Roman"/>
          <w:strike/>
          <w:color w:val="auto"/>
          <w:szCs w:val="22"/>
        </w:rPr>
        <w:tab/>
        <w:t>Applicants must provide a current third party audit that indicates the applicant has the infrastructure and experience to efficiently and effectively manage the funding applied for.</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color w:val="auto"/>
          <w:szCs w:val="22"/>
        </w:rPr>
        <w:t>(</w:t>
      </w:r>
      <w:r w:rsidRPr="00603595">
        <w:rPr>
          <w:rFonts w:cs="Times New Roman"/>
          <w:strike/>
          <w:color w:val="auto"/>
          <w:szCs w:val="22"/>
        </w:rPr>
        <w:t>E</w:t>
      </w:r>
      <w:r w:rsidRPr="00603595">
        <w:rPr>
          <w:rFonts w:cs="Times New Roman"/>
          <w:color w:val="auto"/>
          <w:szCs w:val="22"/>
        </w:rPr>
        <w:t xml:space="preserve"> </w:t>
      </w:r>
      <w:r w:rsidRPr="00603595">
        <w:rPr>
          <w:rFonts w:cs="Times New Roman"/>
          <w:i/>
          <w:color w:val="auto"/>
          <w:szCs w:val="22"/>
          <w:u w:val="single"/>
        </w:rPr>
        <w:t>C</w:t>
      </w:r>
      <w:r w:rsidRPr="00603595">
        <w:rPr>
          <w:rFonts w:cs="Times New Roman"/>
          <w:color w:val="auto"/>
          <w:szCs w:val="22"/>
        </w:rPr>
        <w:t>)</w:t>
      </w:r>
      <w:r w:rsidRPr="00603595">
        <w:rPr>
          <w:rFonts w:cs="Times New Roman"/>
          <w:color w:val="auto"/>
          <w:szCs w:val="22"/>
        </w:rPr>
        <w:tab/>
        <w:t xml:space="preserve">Applicants must provide a budget and budget narrative </w:t>
      </w:r>
      <w:r w:rsidRPr="00603595">
        <w:rPr>
          <w:rFonts w:cs="Times New Roman"/>
          <w:i/>
          <w:color w:val="auto"/>
          <w:szCs w:val="22"/>
          <w:u w:val="single"/>
        </w:rPr>
        <w:t>to the department</w:t>
      </w:r>
      <w:r w:rsidRPr="00603595">
        <w:rPr>
          <w:rFonts w:cs="Times New Roman"/>
          <w:color w:val="auto"/>
          <w:szCs w:val="22"/>
        </w:rPr>
        <w:t xml:space="preserve"> that explains how the funds will be used.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trike/>
          <w:color w:val="auto"/>
          <w:szCs w:val="22"/>
        </w:rPr>
        <w:t>(F)</w:t>
      </w:r>
      <w:r w:rsidRPr="00603595">
        <w:rPr>
          <w:rFonts w:cs="Times New Roman"/>
          <w:strike/>
          <w:color w:val="auto"/>
          <w:szCs w:val="22"/>
        </w:rPr>
        <w:tab/>
        <w:t>Applications must allocate a minimum of fifteen percent of the budget for a qualified third party evaluator to assess both process outputs and behavioral outcomes of the program.</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trike/>
          <w:color w:val="auto"/>
          <w:szCs w:val="22"/>
        </w:rPr>
        <w:t>(G)</w:t>
      </w:r>
      <w:r w:rsidRPr="00603595">
        <w:rPr>
          <w:rFonts w:cs="Times New Roman"/>
          <w:strike/>
          <w:color w:val="auto"/>
          <w:szCs w:val="22"/>
        </w:rPr>
        <w:tab/>
        <w:t>Prior to application, proposed programs/curricula must be certified as medically accurate by a government or private agency that has the capacity to provide a quality review of materials for medical accuracy.</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color w:val="auto"/>
          <w:szCs w:val="22"/>
        </w:rPr>
        <w:t>(</w:t>
      </w:r>
      <w:r w:rsidRPr="00603595">
        <w:rPr>
          <w:rFonts w:cs="Times New Roman"/>
          <w:strike/>
          <w:color w:val="auto"/>
          <w:szCs w:val="22"/>
        </w:rPr>
        <w:t>H</w:t>
      </w:r>
      <w:r w:rsidRPr="00603595">
        <w:rPr>
          <w:rFonts w:cs="Times New Roman"/>
          <w:color w:val="auto"/>
          <w:szCs w:val="22"/>
        </w:rPr>
        <w:t xml:space="preserve"> </w:t>
      </w:r>
      <w:r w:rsidRPr="00603595">
        <w:rPr>
          <w:rFonts w:cs="Times New Roman"/>
          <w:i/>
          <w:color w:val="auto"/>
          <w:szCs w:val="22"/>
          <w:u w:val="single"/>
        </w:rPr>
        <w:t>D</w:t>
      </w:r>
      <w:r w:rsidRPr="00603595">
        <w:rPr>
          <w:rFonts w:cs="Times New Roman"/>
          <w:color w:val="auto"/>
          <w:szCs w:val="22"/>
        </w:rPr>
        <w:t>)</w:t>
      </w:r>
      <w:r w:rsidRPr="00603595">
        <w:rPr>
          <w:rFonts w:cs="Times New Roman"/>
          <w:color w:val="auto"/>
          <w:szCs w:val="22"/>
        </w:rPr>
        <w:tab/>
        <w:t>Prior to application, proposed programs/curricula must be certified by the National Abstinence Education Association (NAEA) as meeting and being in compliance with all of the Title V, Section 510 A-H requirements for abstinence-until-marriage education programs.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trike/>
          <w:color w:val="auto"/>
          <w:szCs w:val="22"/>
        </w:rPr>
        <w:t>(I)</w:t>
      </w:r>
      <w:r w:rsidRPr="00603595">
        <w:rPr>
          <w:rFonts w:cs="Times New Roman"/>
          <w:strike/>
          <w:color w:val="auto"/>
          <w:szCs w:val="22"/>
        </w:rPr>
        <w:tab/>
        <w:t>Applicants must provide proof of an agreement with a federally certified IRB for review of program and evaluation processes and protocol and must provide proof of the IRB’s approval prior to program implementation.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i/>
          <w:szCs w:val="22"/>
          <w:u w:val="single"/>
        </w:rPr>
        <w:t>(E)</w:t>
      </w:r>
      <w:r w:rsidRPr="00603595">
        <w:rPr>
          <w:rFonts w:cs="Times New Roman"/>
          <w:i/>
          <w:szCs w:val="22"/>
          <w:u w:val="single"/>
        </w:rPr>
        <w:tab/>
        <w:t>The department shall determine and develop the necessary application for awards.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color w:val="auto"/>
          <w:szCs w:val="22"/>
        </w:rPr>
        <w:t>(</w:t>
      </w:r>
      <w:r w:rsidRPr="00603595">
        <w:rPr>
          <w:rFonts w:cs="Times New Roman"/>
          <w:strike/>
          <w:color w:val="auto"/>
          <w:szCs w:val="22"/>
        </w:rPr>
        <w:t>J</w:t>
      </w:r>
      <w:r w:rsidRPr="00603595">
        <w:rPr>
          <w:rFonts w:cs="Times New Roman"/>
          <w:color w:val="auto"/>
          <w:szCs w:val="22"/>
        </w:rPr>
        <w:t xml:space="preserve"> </w:t>
      </w:r>
      <w:r w:rsidRPr="00603595">
        <w:rPr>
          <w:rFonts w:cs="Times New Roman"/>
          <w:i/>
          <w:color w:val="auto"/>
          <w:szCs w:val="22"/>
          <w:u w:val="single"/>
        </w:rPr>
        <w:t>F</w:t>
      </w:r>
      <w:r w:rsidRPr="00603595">
        <w:rPr>
          <w:rFonts w:cs="Times New Roman"/>
          <w:color w:val="auto"/>
          <w:szCs w:val="22"/>
        </w:rPr>
        <w:t>)</w:t>
      </w:r>
      <w:r w:rsidRPr="00603595">
        <w:rPr>
          <w:rFonts w:cs="Times New Roman"/>
          <w:color w:val="auto"/>
          <w:szCs w:val="22"/>
        </w:rPr>
        <w:tab/>
        <w:t xml:space="preserve">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  </w:t>
      </w:r>
      <w:r w:rsidRPr="00603595">
        <w:rPr>
          <w:rFonts w:cs="Times New Roman"/>
          <w:strike/>
          <w:color w:val="auto"/>
          <w:szCs w:val="22"/>
        </w:rPr>
        <w:t>Applications must include at an minimum, the following:</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w:t>
      </w:r>
      <w:r w:rsidRPr="00603595">
        <w:rPr>
          <w:rFonts w:cs="Times New Roman"/>
          <w:strike/>
          <w:color w:val="auto"/>
          <w:szCs w:val="22"/>
        </w:rPr>
        <w:t>1)</w:t>
      </w:r>
      <w:r w:rsidRPr="00603595">
        <w:rPr>
          <w:rFonts w:cs="Times New Roman"/>
          <w:strike/>
          <w:color w:val="auto"/>
          <w:szCs w:val="22"/>
        </w:rPr>
        <w:tab/>
        <w:t>Proposed one year budget with the following detail for the twelve month grant period.  The applicant must agree to submit quarterly reports to the department detailing the expenditure of funds and the accomplishments of the project including:</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lastRenderedPageBreak/>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w:t>
      </w:r>
      <w:r w:rsidRPr="00603595">
        <w:rPr>
          <w:rFonts w:cs="Times New Roman"/>
          <w:strike/>
          <w:color w:val="auto"/>
          <w:szCs w:val="22"/>
        </w:rPr>
        <w:t>a)</w:t>
      </w:r>
      <w:r w:rsidRPr="00603595">
        <w:rPr>
          <w:rFonts w:cs="Times New Roman"/>
          <w:strike/>
          <w:color w:val="auto"/>
          <w:szCs w:val="22"/>
        </w:rPr>
        <w:tab/>
        <w:t>Personnel costs and fringe by position for each of the following areas:  administration, training, education, and other positions identified;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w:t>
      </w:r>
      <w:r w:rsidRPr="00603595">
        <w:rPr>
          <w:rFonts w:cs="Times New Roman"/>
          <w:strike/>
          <w:color w:val="auto"/>
          <w:szCs w:val="22"/>
        </w:rPr>
        <w:t>b)</w:t>
      </w:r>
      <w:r w:rsidRPr="00603595">
        <w:rPr>
          <w:rFonts w:cs="Times New Roman"/>
          <w:strike/>
          <w:color w:val="auto"/>
          <w:szCs w:val="22"/>
        </w:rPr>
        <w:tab/>
        <w:t>Operational cost identified in the application;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w:t>
      </w:r>
      <w:r w:rsidRPr="00603595">
        <w:rPr>
          <w:rFonts w:cs="Times New Roman"/>
          <w:strike/>
          <w:color w:val="auto"/>
          <w:szCs w:val="22"/>
        </w:rPr>
        <w:t>c)</w:t>
      </w:r>
      <w:r w:rsidRPr="00603595">
        <w:rPr>
          <w:rFonts w:cs="Times New Roman"/>
          <w:strike/>
          <w:color w:val="auto"/>
          <w:szCs w:val="22"/>
        </w:rPr>
        <w:tab/>
        <w:t>Onetime costs over $500 such as supplies;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w:t>
      </w:r>
      <w:r w:rsidRPr="00603595">
        <w:rPr>
          <w:rFonts w:cs="Times New Roman"/>
          <w:strike/>
          <w:color w:val="auto"/>
          <w:szCs w:val="22"/>
        </w:rPr>
        <w:t>d)</w:t>
      </w:r>
      <w:r w:rsidRPr="00603595">
        <w:rPr>
          <w:rFonts w:cs="Times New Roman"/>
          <w:strike/>
          <w:color w:val="auto"/>
          <w:szCs w:val="22"/>
        </w:rPr>
        <w:tab/>
        <w:t>Administration cost may not exceed ten percent of total project budget.  Administration is defined expenses other than educational.</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w:t>
      </w:r>
      <w:r w:rsidRPr="00603595">
        <w:rPr>
          <w:rFonts w:cs="Times New Roman"/>
          <w:strike/>
          <w:color w:val="auto"/>
          <w:szCs w:val="22"/>
        </w:rPr>
        <w:t>2)</w:t>
      </w:r>
      <w:r w:rsidRPr="00603595">
        <w:rPr>
          <w:rFonts w:cs="Times New Roman"/>
          <w:strike/>
          <w:color w:val="auto"/>
          <w:szCs w:val="22"/>
        </w:rPr>
        <w:tab/>
        <w:t>Description of program and curriculum to be used;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r>
      <w:r w:rsidRPr="00603595">
        <w:rPr>
          <w:rFonts w:cs="Times New Roman"/>
          <w:strike/>
          <w:color w:val="auto"/>
          <w:szCs w:val="22"/>
        </w:rPr>
        <w:t>(3)</w:t>
      </w:r>
      <w:r w:rsidRPr="00603595">
        <w:rPr>
          <w:rFonts w:cs="Times New Roman"/>
          <w:strike/>
          <w:color w:val="auto"/>
          <w:szCs w:val="22"/>
        </w:rPr>
        <w:tab/>
        <w:t>Description of training;</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r>
      <w:r w:rsidRPr="00603595">
        <w:rPr>
          <w:rFonts w:cs="Times New Roman"/>
          <w:strike/>
          <w:color w:val="auto"/>
          <w:szCs w:val="22"/>
        </w:rPr>
        <w:t>(4)</w:t>
      </w:r>
      <w:r w:rsidRPr="00603595">
        <w:rPr>
          <w:rFonts w:cs="Times New Roman"/>
          <w:strike/>
          <w:color w:val="auto"/>
          <w:szCs w:val="22"/>
        </w:rPr>
        <w:tab/>
        <w:t>Schedule and brief description of project activities for each quarter;</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r>
      <w:r w:rsidRPr="00603595">
        <w:rPr>
          <w:rFonts w:cs="Times New Roman"/>
          <w:strike/>
          <w:color w:val="auto"/>
          <w:szCs w:val="22"/>
        </w:rPr>
        <w:t>(5)</w:t>
      </w:r>
      <w:r w:rsidRPr="00603595">
        <w:rPr>
          <w:rFonts w:cs="Times New Roman"/>
          <w:strike/>
          <w:color w:val="auto"/>
          <w:szCs w:val="22"/>
        </w:rPr>
        <w:tab/>
        <w:t>Participation Reports at the end of every three months on the following:</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w:t>
      </w:r>
      <w:r w:rsidRPr="00603595">
        <w:rPr>
          <w:rFonts w:cs="Times New Roman"/>
          <w:strike/>
          <w:color w:val="auto"/>
          <w:szCs w:val="22"/>
        </w:rPr>
        <w:t>a)</w:t>
      </w:r>
      <w:r w:rsidRPr="00603595">
        <w:rPr>
          <w:rFonts w:cs="Times New Roman"/>
          <w:strike/>
          <w:color w:val="auto"/>
          <w:szCs w:val="22"/>
        </w:rPr>
        <w:tab/>
        <w:t>Number of persons who participated;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w:t>
      </w:r>
      <w:r w:rsidRPr="00603595">
        <w:rPr>
          <w:rFonts w:cs="Times New Roman"/>
          <w:strike/>
          <w:color w:val="auto"/>
          <w:szCs w:val="22"/>
        </w:rPr>
        <w:t>b)</w:t>
      </w:r>
      <w:r w:rsidRPr="00603595">
        <w:rPr>
          <w:rFonts w:cs="Times New Roman"/>
          <w:strike/>
          <w:color w:val="auto"/>
          <w:szCs w:val="22"/>
        </w:rPr>
        <w:tab/>
        <w:t>Total number of hours provided;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w:t>
      </w:r>
      <w:r w:rsidRPr="00603595">
        <w:rPr>
          <w:rFonts w:cs="Times New Roman"/>
          <w:strike/>
          <w:color w:val="auto"/>
          <w:szCs w:val="22"/>
        </w:rPr>
        <w:t>c)</w:t>
      </w:r>
      <w:r w:rsidRPr="00603595">
        <w:rPr>
          <w:rFonts w:cs="Times New Roman"/>
          <w:strike/>
          <w:color w:val="auto"/>
          <w:szCs w:val="22"/>
        </w:rPr>
        <w:tab/>
        <w:t>Number of train the trainer events;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w:t>
      </w:r>
      <w:r w:rsidRPr="00603595">
        <w:rPr>
          <w:rFonts w:cs="Times New Roman"/>
          <w:strike/>
          <w:color w:val="auto"/>
          <w:szCs w:val="22"/>
        </w:rPr>
        <w:t>d)</w:t>
      </w:r>
      <w:r w:rsidRPr="00603595">
        <w:rPr>
          <w:rFonts w:cs="Times New Roman"/>
          <w:strike/>
          <w:color w:val="auto"/>
          <w:szCs w:val="22"/>
        </w:rPr>
        <w:tab/>
        <w:t>Other data regarding the activities of the project;</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w:t>
      </w:r>
      <w:r w:rsidRPr="00603595">
        <w:rPr>
          <w:rFonts w:cs="Times New Roman"/>
          <w:strike/>
          <w:color w:val="auto"/>
          <w:szCs w:val="22"/>
        </w:rPr>
        <w:t>6)</w:t>
      </w:r>
      <w:r w:rsidRPr="00603595">
        <w:rPr>
          <w:rFonts w:cs="Times New Roman"/>
          <w:strike/>
          <w:color w:val="auto"/>
          <w:szCs w:val="22"/>
        </w:rPr>
        <w:tab/>
        <w:t>A description of the project evaluation to be used;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w:t>
      </w:r>
      <w:r w:rsidRPr="00603595">
        <w:rPr>
          <w:rFonts w:cs="Times New Roman"/>
          <w:strike/>
          <w:color w:val="auto"/>
          <w:szCs w:val="22"/>
        </w:rPr>
        <w:t>7)</w:t>
      </w:r>
      <w:r w:rsidRPr="00603595">
        <w:rPr>
          <w:rFonts w:cs="Times New Roman"/>
          <w:strike/>
          <w:color w:val="auto"/>
          <w:szCs w:val="22"/>
        </w:rPr>
        <w:tab/>
        <w:t>Copy of latest completed independent financial audit and agency’s response to any audit exceptions;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w:t>
      </w:r>
      <w:r w:rsidRPr="00603595">
        <w:rPr>
          <w:rFonts w:cs="Times New Roman"/>
          <w:strike/>
          <w:color w:val="auto"/>
          <w:szCs w:val="22"/>
        </w:rPr>
        <w:t>8)</w:t>
      </w:r>
      <w:r w:rsidRPr="00603595">
        <w:rPr>
          <w:rFonts w:cs="Times New Roman"/>
          <w:strike/>
          <w:color w:val="auto"/>
          <w:szCs w:val="22"/>
        </w:rPr>
        <w:tab/>
        <w:t>Qualifications of project personnel;</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r>
      <w:r w:rsidRPr="00603595">
        <w:rPr>
          <w:rFonts w:cs="Times New Roman"/>
          <w:strike/>
          <w:color w:val="auto"/>
          <w:szCs w:val="22"/>
        </w:rPr>
        <w:t>(9)</w:t>
      </w:r>
      <w:r w:rsidRPr="00603595">
        <w:rPr>
          <w:rFonts w:cs="Times New Roman"/>
          <w:strike/>
          <w:color w:val="auto"/>
          <w:szCs w:val="22"/>
        </w:rPr>
        <w:tab/>
        <w:t>Best Practices to be used; and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r>
      <w:r w:rsidRPr="00603595">
        <w:rPr>
          <w:rFonts w:cs="Times New Roman"/>
          <w:strike/>
          <w:color w:val="auto"/>
          <w:szCs w:val="22"/>
        </w:rPr>
        <w:t>(10)</w:t>
      </w:r>
      <w:r w:rsidRPr="00603595">
        <w:rPr>
          <w:rFonts w:cs="Times New Roman"/>
          <w:strike/>
          <w:color w:val="auto"/>
          <w:szCs w:val="22"/>
        </w:rPr>
        <w:tab/>
        <w:t>Evidence Based Curriculum to be used.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color w:val="auto"/>
          <w:szCs w:val="22"/>
        </w:rPr>
        <w:t xml:space="preserve">Organizations or individuals awarded grants must provide quarterly reports on expenditures and participation to </w:t>
      </w:r>
      <w:r w:rsidRPr="00603595">
        <w:rPr>
          <w:rFonts w:cs="Times New Roman"/>
          <w:strike/>
          <w:color w:val="auto"/>
          <w:szCs w:val="22"/>
        </w:rPr>
        <w:t>DSS</w:t>
      </w:r>
      <w:r w:rsidRPr="00603595">
        <w:rPr>
          <w:rFonts w:cs="Times New Roman"/>
          <w:color w:val="auto"/>
          <w:szCs w:val="22"/>
        </w:rPr>
        <w:t xml:space="preserve"> </w:t>
      </w:r>
      <w:r w:rsidRPr="00603595">
        <w:rPr>
          <w:rFonts w:cs="Times New Roman"/>
          <w:i/>
          <w:color w:val="auto"/>
          <w:szCs w:val="22"/>
          <w:u w:val="single"/>
        </w:rPr>
        <w:t>the Department of Health and Environmental Control and the Department of Social Services</w:t>
      </w:r>
      <w:r w:rsidRPr="00603595">
        <w:rPr>
          <w:rFonts w:cs="Times New Roman"/>
          <w:color w:val="auto"/>
          <w:szCs w:val="22"/>
        </w:rPr>
        <w:t xml:space="preserve"> within fifteen days of the end of each quarter.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color w:val="auto"/>
          <w:szCs w:val="22"/>
        </w:rPr>
        <w:t>(</w:t>
      </w:r>
      <w:r w:rsidRPr="00603595">
        <w:rPr>
          <w:rFonts w:cs="Times New Roman"/>
          <w:strike/>
          <w:color w:val="auto"/>
          <w:szCs w:val="22"/>
        </w:rPr>
        <w:t>K</w:t>
      </w:r>
      <w:r w:rsidRPr="00603595">
        <w:rPr>
          <w:rFonts w:cs="Times New Roman"/>
          <w:color w:val="auto"/>
          <w:szCs w:val="22"/>
        </w:rPr>
        <w:t xml:space="preserve"> </w:t>
      </w:r>
      <w:r w:rsidRPr="00603595">
        <w:rPr>
          <w:rFonts w:cs="Times New Roman"/>
          <w:i/>
          <w:color w:val="auto"/>
          <w:szCs w:val="22"/>
          <w:u w:val="single"/>
        </w:rPr>
        <w:t>G</w:t>
      </w:r>
      <w:r w:rsidRPr="00603595">
        <w:rPr>
          <w:rFonts w:cs="Times New Roman"/>
          <w:color w:val="auto"/>
          <w:szCs w:val="22"/>
        </w:rPr>
        <w:t>)</w:t>
      </w:r>
      <w:r w:rsidRPr="00603595">
        <w:rPr>
          <w:rFonts w:cs="Times New Roman"/>
          <w:color w:val="auto"/>
          <w:szCs w:val="22"/>
        </w:rPr>
        <w:tab/>
        <w:t>Grantees failing to submit reports within thirty days of the end of each quarter will be terminated.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b/>
          <w:szCs w:val="22"/>
        </w:rPr>
        <w:tab/>
        <w:t>34.47.</w:t>
      </w:r>
      <w:r w:rsidRPr="00603595">
        <w:rPr>
          <w:rFonts w:cs="Times New Roman"/>
          <w:b/>
          <w:szCs w:val="22"/>
        </w:rPr>
        <w:tab/>
      </w:r>
      <w:r w:rsidRPr="00603595">
        <w:rPr>
          <w:rFonts w:cs="Times New Roman"/>
          <w:color w:val="auto"/>
          <w:szCs w:val="22"/>
        </w:rPr>
        <w:t xml:space="preserve">(DHEC: Abstinence Until Marriage Evidence-Based Programs Funding) From the monies appropriated for the Continuation of Teen Pregnancy Prevention, contracts must be awarded to separate private, nonprofit 501(c)(3) entities to provide Abstinence Until Marriage teen pregnancy prevention programs and services within the State </w:t>
      </w:r>
      <w:r w:rsidRPr="00603595">
        <w:rPr>
          <w:rFonts w:cs="Times New Roman"/>
          <w:strike/>
          <w:color w:val="auto"/>
          <w:szCs w:val="22"/>
        </w:rPr>
        <w:t>using a proven effective program/curricula</w:t>
      </w:r>
      <w:r w:rsidRPr="00603595">
        <w:rPr>
          <w:rFonts w:cs="Times New Roman"/>
          <w:color w:val="auto"/>
          <w:szCs w:val="22"/>
        </w:rPr>
        <w:t xml:space="preserve"> that </w:t>
      </w:r>
      <w:r w:rsidRPr="00603595">
        <w:rPr>
          <w:rFonts w:cs="Times New Roman"/>
          <w:strike/>
          <w:color w:val="auto"/>
          <w:szCs w:val="22"/>
        </w:rPr>
        <w:t>meets</w:t>
      </w:r>
      <w:r w:rsidRPr="00603595">
        <w:rPr>
          <w:rFonts w:cs="Times New Roman"/>
          <w:color w:val="auto"/>
          <w:szCs w:val="22"/>
        </w:rPr>
        <w:t xml:space="preserve"> </w:t>
      </w:r>
      <w:r w:rsidRPr="00603595">
        <w:rPr>
          <w:rFonts w:cs="Times New Roman"/>
          <w:i/>
          <w:color w:val="auto"/>
          <w:szCs w:val="22"/>
          <w:u w:val="single"/>
        </w:rPr>
        <w:t>meet</w:t>
      </w:r>
      <w:r w:rsidRPr="00603595">
        <w:rPr>
          <w:rFonts w:cs="Times New Roman"/>
          <w:color w:val="auto"/>
          <w:szCs w:val="22"/>
        </w:rPr>
        <w:t xml:space="preserve"> the A-H Title V, Section 510 definition of Abstinence Education.  Contracts must be awarded utilizing a competitive approach in accordance with the South Carolina Procurement Code.  </w:t>
      </w:r>
      <w:r w:rsidRPr="00603595">
        <w:rPr>
          <w:rFonts w:cs="Times New Roman"/>
          <w:strike/>
          <w:color w:val="auto"/>
          <w:szCs w:val="22"/>
        </w:rPr>
        <w:t>Applicants will be given priority that have, for at least two years prior to application, effectively implemented in South Carolina the program/curricula for which funding is being applied.  Applicants contracted to provide SC Title V, Section 510 funding will be given priority in order to meet the State’s Title V, Section 510 federal match requirement.  Proposed programs/curricula must be certified as medically accurate by a government of private agency that has the capacity to provide a quality review of materials for medical accuracy.</w:t>
      </w:r>
      <w:r w:rsidRPr="00603595">
        <w:rPr>
          <w:rFonts w:cs="Times New Roman"/>
          <w:color w:val="auto"/>
          <w:szCs w:val="22"/>
        </w:rPr>
        <w:t xml:space="preserve">  Proposed programs/curricula must be certified by the National Abstinence Education Association (NAEA) as meeting and being in compliance with all of the Title V, Section 510 A-H requirement for abstinence-until-marriage education programs.  </w:t>
      </w:r>
      <w:r w:rsidRPr="00603595">
        <w:rPr>
          <w:rFonts w:cs="Times New Roman"/>
          <w:strike/>
          <w:color w:val="auto"/>
          <w:szCs w:val="22"/>
        </w:rPr>
        <w:t>Applicants must provide proof of an agreement with a federally certified IRB for review of program and evaluation processes and protocol and must provide proof of the IRB’s approval prior to program implementation.</w:t>
      </w:r>
      <w:r w:rsidRPr="00603595">
        <w:rPr>
          <w:rFonts w:cs="Times New Roman"/>
          <w:color w:val="auto"/>
          <w:szCs w:val="22"/>
        </w:rPr>
        <w:t xml:space="preserve">  Applicants must provide a budget for the proposed project </w:t>
      </w:r>
      <w:r w:rsidRPr="00603595">
        <w:rPr>
          <w:rFonts w:cs="Times New Roman"/>
          <w:strike/>
          <w:color w:val="auto"/>
          <w:szCs w:val="22"/>
        </w:rPr>
        <w:t xml:space="preserve">and a </w:t>
      </w:r>
      <w:r w:rsidRPr="00603595">
        <w:rPr>
          <w:rFonts w:cs="Times New Roman"/>
          <w:strike/>
          <w:color w:val="auto"/>
          <w:szCs w:val="22"/>
        </w:rPr>
        <w:lastRenderedPageBreak/>
        <w:t>recent third party audit indicating the applicant has sufficient experience and capacity for properly managing the level of funding</w:t>
      </w:r>
      <w:r w:rsidRPr="00603595">
        <w:rPr>
          <w:rFonts w:cs="Times New Roman"/>
          <w:color w:val="auto"/>
          <w:szCs w:val="22"/>
        </w:rPr>
        <w:t xml:space="preserve"> for which the application is being made.  Monies will be paid over a twelve month basis for services rendered.  Unexpended funds shall be carried forward for the purpose of fulfilling the department’s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34.48.</w:t>
      </w:r>
      <w:r w:rsidRPr="00603595">
        <w:rPr>
          <w:rFonts w:cs="Times New Roman"/>
          <w:szCs w:val="22"/>
        </w:rPr>
        <w:tab/>
        <w:t>(DHEC: Wave Dissipation Device)  From funds appropriated to the department for the Coastal Resource Improvement program, the department shall permit a Wave Dissipation Device pilot program to be initiated.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deployment of a qualified wave dissipation device seaward of the setback line or baseline pursuant to a study conducted by the Citadel or a research university is not construction and meets the permitting exception contained in Section 48-39-130(D)(2).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48-39-130(D)(2) of the 1976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A ‘qualified wave dissipation device’ is a device that: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(1)</w:t>
      </w:r>
      <w:r w:rsidRPr="00603595">
        <w:rPr>
          <w:rFonts w:cs="Times New Roman"/>
          <w:szCs w:val="22"/>
        </w:rPr>
        <w:tab/>
        <w:t>is placed mostly parallel to the shoreline;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(2)</w:t>
      </w:r>
      <w:r w:rsidRPr="00603595">
        <w:rPr>
          <w:rFonts w:cs="Times New Roman"/>
          <w:szCs w:val="22"/>
        </w:rPr>
        <w:tab/>
        <w:t>is designed to dissipate wave energy;</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(3)</w:t>
      </w:r>
      <w:r w:rsidRPr="00603595">
        <w:rPr>
          <w:rFonts w:cs="Times New Roman"/>
          <w:szCs w:val="22"/>
        </w:rPr>
        <w:tab/>
        <w:t>is designed to minimize scouring seaward of and adjacent to the device by permitting sand to move landward and seaward through the device;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(4)</w:t>
      </w:r>
      <w:r w:rsidRPr="00603595">
        <w:rPr>
          <w:rFonts w:cs="Times New Roman"/>
          <w:szCs w:val="22"/>
        </w:rPr>
        <w:tab/>
      </w:r>
      <w:r w:rsidRPr="00603595">
        <w:rPr>
          <w:rFonts w:cs="Times New Roman"/>
          <w:strike/>
          <w:szCs w:val="22"/>
        </w:rPr>
        <w:t>can be deployed within seventy-two hours or less and can be removed within seventy-two hours or less;</w:t>
      </w:r>
      <w:r w:rsidRPr="00603595">
        <w:rPr>
          <w:rFonts w:cs="Times New Roman"/>
          <w:szCs w:val="22"/>
        </w:rPr>
        <w:t xml:space="preserve"> </w:t>
      </w:r>
      <w:r w:rsidRPr="00603595">
        <w:rPr>
          <w:rFonts w:cs="Times New Roman"/>
          <w:i/>
          <w:szCs w:val="22"/>
          <w:u w:val="single"/>
        </w:rPr>
        <w:t>the horizontal panels designed to dissipate wave energy can be deployed within one-hundred twenty hours or less and can be removed within one-hundred twenty hours or less;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(5)</w:t>
      </w:r>
      <w:r w:rsidRPr="00603595">
        <w:rPr>
          <w:rFonts w:cs="Times New Roman"/>
          <w:szCs w:val="22"/>
        </w:rPr>
        <w:tab/>
        <w:t>does not negatively impact or inhibit sea turtle nesting or other fauna;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(6)</w:t>
      </w:r>
      <w:r w:rsidRPr="00603595">
        <w:rPr>
          <w:rFonts w:cs="Times New Roman"/>
          <w:szCs w:val="22"/>
        </w:rPr>
        <w:tab/>
        <w:t>can be adjusted after initial deployment in response to fluctuations in beach elevations;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(7)</w:t>
      </w:r>
      <w:r w:rsidRPr="00603595">
        <w:rPr>
          <w:rFonts w:cs="Times New Roman"/>
          <w:szCs w:val="22"/>
        </w:rPr>
        <w:tab/>
        <w:t>otherwise prevents down-coast erosion, protects property, and limits negative impacts to public safety and welfare, beach access, and the health of the beach dune system.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b/>
          <w:color w:val="auto"/>
          <w:szCs w:val="22"/>
        </w:rPr>
        <w:t>34.</w:t>
      </w:r>
      <w:r w:rsidRPr="00603595">
        <w:rPr>
          <w:rFonts w:cs="Times New Roman"/>
          <w:b/>
          <w:szCs w:val="22"/>
        </w:rPr>
        <w:t>49.</w:t>
      </w:r>
      <w:r w:rsidRPr="00603595">
        <w:rPr>
          <w:rFonts w:cs="Times New Roman"/>
          <w:color w:val="auto"/>
          <w:szCs w:val="22"/>
        </w:rPr>
        <w:tab/>
        <w:t>(DHEC: Birthing Center Inspections)</w:t>
      </w:r>
      <w:r w:rsidRPr="00603595">
        <w:rPr>
          <w:rFonts w:cs="Times New Roman"/>
          <w:szCs w:val="22"/>
        </w:rPr>
        <w:t xml:space="preserve">  </w:t>
      </w:r>
      <w:r w:rsidRPr="00603595">
        <w:rPr>
          <w:rFonts w:cs="Times New Roman"/>
          <w:color w:val="auto"/>
          <w:szCs w:val="22"/>
        </w:rPr>
        <w:t>For this fiscal year, birthing centers, accredited by the Commission on Accreditation of Birth Centers on or before July 1, 2014, must register an on</w:t>
      </w:r>
      <w:r w:rsidRPr="00603595">
        <w:rPr>
          <w:rFonts w:cs="Times New Roman"/>
          <w:szCs w:val="22"/>
        </w:rPr>
        <w:t>-</w:t>
      </w:r>
      <w:r w:rsidRPr="00603595">
        <w:rPr>
          <w:rFonts w:cs="Times New Roman"/>
          <w:color w:val="auto"/>
          <w:szCs w:val="22"/>
        </w:rPr>
        <w:t xml:space="preserve">call agreement and any transfer policies with the Department of Health and Environmental Control. </w:t>
      </w:r>
      <w:r w:rsidRPr="00603595">
        <w:rPr>
          <w:rFonts w:cs="Times New Roman"/>
          <w:szCs w:val="22"/>
        </w:rPr>
        <w:t xml:space="preserve"> </w:t>
      </w:r>
      <w:r w:rsidRPr="00603595">
        <w:rPr>
          <w:rFonts w:cs="Times New Roman"/>
          <w:color w:val="auto"/>
          <w:szCs w:val="22"/>
        </w:rPr>
        <w:t>The on</w:t>
      </w:r>
      <w:r w:rsidRPr="00603595">
        <w:rPr>
          <w:rFonts w:cs="Times New Roman"/>
          <w:szCs w:val="22"/>
        </w:rPr>
        <w:t>-</w:t>
      </w:r>
      <w:r w:rsidRPr="00603595">
        <w:rPr>
          <w:rFonts w:cs="Times New Roman"/>
          <w:color w:val="auto"/>
          <w:szCs w:val="22"/>
        </w:rPr>
        <w:t>call agreement shall contain provisions which provide that the on</w:t>
      </w:r>
      <w:r w:rsidRPr="00603595">
        <w:rPr>
          <w:rFonts w:cs="Times New Roman"/>
          <w:szCs w:val="22"/>
        </w:rPr>
        <w:t>-</w:t>
      </w:r>
      <w:r w:rsidRPr="00603595">
        <w:rPr>
          <w:rFonts w:cs="Times New Roman"/>
          <w:color w:val="auto"/>
          <w:szCs w:val="22"/>
        </w:rPr>
        <w:t>call physician is readily available to provide medical assistance either in person or by telecommunications or other electronic means, which means the physician must be within a thirty minute drive of the birthing center or hospital, must be licensed in the State of South Carolina, and shall provide consultation and advice to the birthing center at all times it is serving the public.</w:t>
      </w:r>
      <w:r w:rsidRPr="00603595">
        <w:rPr>
          <w:rFonts w:cs="Times New Roman"/>
          <w:szCs w:val="22"/>
        </w:rPr>
        <w:t xml:space="preserve"> </w:t>
      </w:r>
      <w:r w:rsidRPr="00603595">
        <w:rPr>
          <w:rFonts w:cs="Times New Roman"/>
          <w:color w:val="auto"/>
          <w:szCs w:val="22"/>
        </w:rPr>
        <w:t xml:space="preserve"> Furthermore, a birthing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and (B) admitting privileges at one or more hospitals with appropriate obstetrical and newborn services by a birthing center’s consulting physician. </w:t>
      </w:r>
      <w:r w:rsidRPr="00603595">
        <w:rPr>
          <w:rFonts w:cs="Times New Roman"/>
          <w:szCs w:val="22"/>
        </w:rPr>
        <w:t xml:space="preserve"> </w:t>
      </w:r>
      <w:r w:rsidRPr="00603595">
        <w:rPr>
          <w:rFonts w:cs="Times New Roman"/>
          <w:color w:val="auto"/>
          <w:szCs w:val="22"/>
        </w:rPr>
        <w:t xml:space="preserve">The </w:t>
      </w:r>
      <w:r w:rsidRPr="00603595">
        <w:rPr>
          <w:rFonts w:cs="Times New Roman"/>
          <w:color w:val="auto"/>
          <w:szCs w:val="22"/>
        </w:rPr>
        <w:lastRenderedPageBreak/>
        <w:t xml:space="preserve">department shall require a $25.00 registration fee upon receipt and review of the agreements containing these provisions. </w:t>
      </w:r>
      <w:r w:rsidRPr="00603595">
        <w:rPr>
          <w:rFonts w:cs="Times New Roman"/>
          <w:szCs w:val="22"/>
        </w:rPr>
        <w:t xml:space="preserve"> </w:t>
      </w:r>
      <w:r w:rsidRPr="00603595">
        <w:rPr>
          <w:rFonts w:cs="Times New Roman"/>
          <w:color w:val="auto"/>
          <w:szCs w:val="22"/>
        </w:rPr>
        <w:t>Birthing centers registering on</w:t>
      </w:r>
      <w:r w:rsidRPr="00603595">
        <w:rPr>
          <w:rFonts w:cs="Times New Roman"/>
          <w:szCs w:val="22"/>
        </w:rPr>
        <w:t>-</w:t>
      </w:r>
      <w:r w:rsidRPr="00603595">
        <w:rPr>
          <w:rFonts w:cs="Times New Roman"/>
          <w:color w:val="auto"/>
          <w:szCs w:val="22"/>
        </w:rPr>
        <w:t xml:space="preserve">call and transfer policies in accordance with this proviso shall be deemed by the </w:t>
      </w:r>
      <w:r w:rsidRPr="00603595">
        <w:rPr>
          <w:rFonts w:cs="Times New Roman"/>
          <w:szCs w:val="22"/>
        </w:rPr>
        <w:t>d</w:t>
      </w:r>
      <w:r w:rsidRPr="00603595">
        <w:rPr>
          <w:rFonts w:cs="Times New Roman"/>
          <w:color w:val="auto"/>
          <w:szCs w:val="22"/>
        </w:rPr>
        <w:t>epartment to be in compliance with Section 44</w:t>
      </w:r>
      <w:r w:rsidRPr="00603595">
        <w:rPr>
          <w:rFonts w:cs="Times New Roman"/>
          <w:szCs w:val="22"/>
        </w:rPr>
        <w:t>-</w:t>
      </w:r>
      <w:r w:rsidRPr="00603595">
        <w:rPr>
          <w:rFonts w:cs="Times New Roman"/>
          <w:color w:val="auto"/>
          <w:szCs w:val="22"/>
        </w:rPr>
        <w:t>89</w:t>
      </w:r>
      <w:r w:rsidRPr="00603595">
        <w:rPr>
          <w:rFonts w:cs="Times New Roman"/>
          <w:szCs w:val="22"/>
        </w:rPr>
        <w:t>-</w:t>
      </w:r>
      <w:r w:rsidRPr="00603595">
        <w:rPr>
          <w:rFonts w:cs="Times New Roman"/>
          <w:color w:val="auto"/>
          <w:szCs w:val="22"/>
        </w:rPr>
        <w:t>60(3) of the South Carolina Code and any implementing regulations for this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b/>
          <w:color w:val="auto"/>
          <w:szCs w:val="22"/>
        </w:rPr>
        <w:t>34.50.</w:t>
      </w:r>
      <w:r w:rsidRPr="00603595">
        <w:rPr>
          <w:rFonts w:cs="Times New Roman"/>
          <w:color w:val="auto"/>
          <w:szCs w:val="22"/>
        </w:rPr>
        <w:tab/>
        <w:t xml:space="preserve">(DHEC: Seawall Reconstruction/Repair)  </w:t>
      </w:r>
      <w:r w:rsidRPr="00603595">
        <w:rPr>
          <w:rFonts w:cs="Times New Roman"/>
          <w:strike/>
          <w:color w:val="auto"/>
          <w:szCs w:val="22"/>
        </w:rPr>
        <w:t>In the current fiscal year, the Department of Health and Environmental Control may issue a special permit for the reconstruction or repair of an existing erosion control device of at least four thousand contiguous linear feet that is located landward of an area which the department has granted a permit authorizing a renourishment project that does not qualify for public funding and the permit is active as of July 1, 2014.  The department may only issue the permit if the seawall will be reconstructed or repaired with like material and the footprint of the replacement is no more than two feet from the footprint of the original.  The department may charge a permit fee equal to the actual cost of issuing the permit.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b/>
          <w:color w:val="auto"/>
          <w:szCs w:val="22"/>
        </w:rPr>
        <w:t>34.</w:t>
      </w:r>
      <w:r w:rsidRPr="00603595">
        <w:rPr>
          <w:rFonts w:cs="Times New Roman"/>
          <w:b/>
          <w:szCs w:val="22"/>
        </w:rPr>
        <w:t>51.</w:t>
      </w:r>
      <w:r w:rsidRPr="00603595">
        <w:rPr>
          <w:rFonts w:cs="Times New Roman"/>
          <w:szCs w:val="22"/>
        </w:rPr>
        <w:tab/>
      </w:r>
      <w:r w:rsidRPr="00603595">
        <w:rPr>
          <w:rFonts w:cs="Times New Roman"/>
          <w:color w:val="auto"/>
          <w:szCs w:val="22"/>
        </w:rPr>
        <w:t xml:space="preserve">(DHEC: Abortion Clinic Certification) </w:t>
      </w:r>
      <w:r w:rsidRPr="00603595">
        <w:rPr>
          <w:rFonts w:cs="Times New Roman"/>
          <w:szCs w:val="22"/>
        </w:rPr>
        <w:t xml:space="preserve"> </w:t>
      </w:r>
      <w:r w:rsidRPr="00603595">
        <w:rPr>
          <w:rFonts w:cs="Times New Roman"/>
          <w:color w:val="auto"/>
          <w:szCs w:val="22"/>
        </w:rPr>
        <w:t>Prior to January 31, 2015, a facility other than a hospital that is licensed and certified by the department to perform abortions must file a report with the department that provides the number of physicians that performed an abortion at the facility between July 1, 2014 and December 31, 2014, who did not have admitting privileges at a local certified hospital and staff privileges to replace on</w:t>
      </w:r>
      <w:r w:rsidRPr="00603595">
        <w:rPr>
          <w:rFonts w:cs="Times New Roman"/>
          <w:szCs w:val="22"/>
        </w:rPr>
        <w:t>-</w:t>
      </w:r>
      <w:r w:rsidRPr="00603595">
        <w:rPr>
          <w:rFonts w:cs="Times New Roman"/>
          <w:color w:val="auto"/>
          <w:szCs w:val="22"/>
        </w:rPr>
        <w:t xml:space="preserve">staff physicians at the certified hospital and the percentage of these physician in relation to the overall number of physicians who performed abortions at the facility. </w:t>
      </w:r>
      <w:r w:rsidRPr="00603595">
        <w:rPr>
          <w:rFonts w:cs="Times New Roman"/>
          <w:szCs w:val="22"/>
        </w:rPr>
        <w:t xml:space="preserve"> </w:t>
      </w:r>
      <w:r w:rsidRPr="00603595">
        <w:rPr>
          <w:rFonts w:cs="Times New Roman"/>
          <w:color w:val="auto"/>
          <w:szCs w:val="22"/>
        </w:rPr>
        <w:t>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603595">
        <w:rPr>
          <w:rFonts w:cs="Times New Roman"/>
          <w:szCs w:val="22"/>
        </w:rPr>
        <w:t>-</w:t>
      </w:r>
      <w:r w:rsidRPr="00603595">
        <w:rPr>
          <w:rFonts w:cs="Times New Roman"/>
          <w:color w:val="auto"/>
          <w:szCs w:val="22"/>
        </w:rPr>
        <w:t xml:space="preserve">staff physicians at the certified hospital.  Any summation of any abortion must not divulge any information that is privileged or required to be maintained as confidential by any provision of law. </w:t>
      </w:r>
      <w:r w:rsidRPr="00603595">
        <w:rPr>
          <w:rFonts w:cs="Times New Roman"/>
          <w:szCs w:val="22"/>
        </w:rPr>
        <w:t xml:space="preserve"> </w:t>
      </w:r>
      <w:r w:rsidRPr="00603595">
        <w:rPr>
          <w:rFonts w:cs="Times New Roman"/>
          <w:color w:val="auto"/>
          <w:szCs w:val="22"/>
        </w:rPr>
        <w:t>An applicable facility must remit a twenty</w:t>
      </w:r>
      <w:r w:rsidRPr="00603595">
        <w:rPr>
          <w:rFonts w:cs="Times New Roman"/>
          <w:szCs w:val="22"/>
        </w:rPr>
        <w:t>-</w:t>
      </w:r>
      <w:r w:rsidRPr="00603595">
        <w:rPr>
          <w:rFonts w:cs="Times New Roman"/>
          <w:color w:val="auto"/>
          <w:szCs w:val="22"/>
        </w:rPr>
        <w:t>five dollar filing fee to the department for the report required by this provision.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03595">
        <w:rPr>
          <w:rFonts w:cs="Times New Roman"/>
          <w:color w:val="auto"/>
          <w:szCs w:val="22"/>
        </w:rPr>
        <w:tab/>
      </w:r>
      <w:r w:rsidRPr="00603595">
        <w:rPr>
          <w:rFonts w:cs="Times New Roman"/>
          <w:b/>
          <w:i/>
          <w:color w:val="auto"/>
          <w:szCs w:val="22"/>
          <w:u w:val="single"/>
        </w:rPr>
        <w:t>34.52.</w:t>
      </w:r>
      <w:r w:rsidRPr="00603595">
        <w:rPr>
          <w:rFonts w:cs="Times New Roman"/>
          <w:b/>
          <w:i/>
          <w:color w:val="auto"/>
          <w:szCs w:val="22"/>
          <w:u w:val="single"/>
        </w:rPr>
        <w:tab/>
      </w:r>
      <w:r w:rsidRPr="00603595">
        <w:rPr>
          <w:rFonts w:cs="Times New Roman"/>
          <w:i/>
          <w:u w:val="single"/>
        </w:rPr>
        <w:t>(</w:t>
      </w:r>
      <w:r w:rsidRPr="00603595">
        <w:rPr>
          <w:rFonts w:cs="Times New Roman"/>
          <w:i/>
          <w:color w:val="auto"/>
          <w:u w:val="single"/>
        </w:rPr>
        <w:t>DHEC: Seawall Reconstruction/Repair)</w:t>
      </w:r>
      <w:r w:rsidRPr="00603595">
        <w:rPr>
          <w:rFonts w:cs="Times New Roman"/>
          <w:i/>
          <w:u w:val="single"/>
        </w:rPr>
        <w:t xml:space="preserve">  </w:t>
      </w:r>
      <w:r w:rsidRPr="00603595">
        <w:rPr>
          <w:rFonts w:cs="Times New Roman"/>
          <w:i/>
          <w:color w:val="auto"/>
          <w:u w:val="single"/>
        </w:rPr>
        <w:t>In the current fiscal year, the Department of Health and Environmental Control may issue a special permit for the reconstruction or repair of an existing erosion control device of at least four thousand contiguous linear feet that is located landward of an area which the department has granted a permit authorizing a renourishment project that does not qualify for public funding and the permit is active as of July 1, 2014.  The department may only issue the permit if the seawall will be reconstructed or repaired with like material and the footprint of the replacement is no more than two feet from the footprint of the original.  The department may charge a permit fee equal to the actual cost of issuing the permit.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73F95" w:rsidRPr="00603595" w:rsidSect="00D761C5">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23" w:name="section35"/>
      <w:bookmarkEnd w:id="23"/>
      <w:r w:rsidRPr="00603595">
        <w:rPr>
          <w:rFonts w:cs="Times New Roman"/>
          <w:b/>
          <w:szCs w:val="22"/>
        </w:rPr>
        <w:t>SECTION 35 - J12-DEPARTMENT OF MENTAL HEALTH</w:t>
      </w:r>
      <w:r>
        <w:rPr>
          <w:rFonts w:cs="Times New Roman"/>
          <w:b/>
          <w:szCs w:val="22"/>
        </w:rPr>
        <w:fldChar w:fldCharType="begin"/>
      </w:r>
      <w:r>
        <w:instrText xml:space="preserve"> XE "SECTION 35 - J12-DEPARTMENT OF MENTAL HEALTH"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35.1.</w:t>
      </w:r>
      <w:r w:rsidRPr="00603595">
        <w:rPr>
          <w:rFonts w:cs="Times New Roman"/>
          <w:szCs w:val="22"/>
        </w:rPr>
        <w:tab/>
        <w:t xml:space="preserve">(DMH: Patient Fee Account)  The Department of Mental Health is hereby authorized to retain and expend its Patient Fee Account funds.  In addition to funds collected for the maintenance and medical care for patients, Medicare funds collected by the department from patients’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 Medicare Part B premiums.  The department shall </w:t>
      </w:r>
      <w:r w:rsidRPr="00603595">
        <w:rPr>
          <w:rFonts w:cs="Times New Roman"/>
          <w:szCs w:val="22"/>
        </w:rPr>
        <w:lastRenderedPageBreak/>
        <w:t>remit $290,963 to the General Fund, $400,000 to the Continuum of Care, $50,000 to the Alliance for the Mentally Ill, and $250,000 to S.C. Share Self Help Association Regarding Emotions.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35.2.</w:t>
      </w:r>
      <w:r w:rsidRPr="00603595">
        <w:rPr>
          <w:rFonts w:cs="Times New Roman"/>
          <w:szCs w:val="22"/>
        </w:rPr>
        <w:tab/>
        <w:t>(DMH: Institution Generated Funds)  The Department of Mental Health is authorized to retain and expend institution generated funds which are budgeted.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bCs/>
          <w:szCs w:val="22"/>
        </w:rPr>
        <w:tab/>
        <w:t>35.3.</w:t>
      </w:r>
      <w:r w:rsidRPr="00603595">
        <w:rPr>
          <w:rFonts w:cs="Times New Roman"/>
          <w:b/>
          <w:bCs/>
          <w:szCs w:val="22"/>
        </w:rPr>
        <w:tab/>
      </w:r>
      <w:r w:rsidRPr="00603595">
        <w:rPr>
          <w:rFonts w:cs="Times New Roman"/>
          <w:szCs w:val="22"/>
        </w:rPr>
        <w:t>(DMH: Alzheimer’s Funding)  Of the funds appropriated to the Department of Mental Health for Community Mental Health Centers, $778,706 must be used for contractual services to provide respite care and diagnostic services to those who qualify as determined by the Alzheimer’s Disease and Related Disorders Association.  The department must maximize, to the extent feasible, federal matching dollars.  On or before September thirtieth of each year, the Alzheimer’s Disease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 Executive Budget Office or the General Assembly to reduce funds by a certain percentage, the department may not reduce the funds transferred to the Alzheimer’s Disease and Related Disorders Association greater than such stipulated percentage.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603595">
        <w:rPr>
          <w:rFonts w:cs="Times New Roman"/>
          <w:b/>
          <w:bCs/>
          <w:szCs w:val="22"/>
        </w:rPr>
        <w:tab/>
        <w:t>35.4.</w:t>
      </w:r>
      <w:r w:rsidRPr="00603595">
        <w:rPr>
          <w:rFonts w:cs="Times New Roman"/>
          <w:bCs/>
          <w:szCs w:val="22"/>
        </w:rPr>
        <w:tab/>
        <w:t xml:space="preserve">(DMH: McCormick Satellite Clinic)  </w:t>
      </w:r>
      <w:r w:rsidRPr="00603595">
        <w:rPr>
          <w:rFonts w:cs="Times New Roman"/>
          <w:bCs/>
          <w:strike/>
          <w:szCs w:val="22"/>
        </w:rPr>
        <w:t>The $750,000 appropriated by Proviso 73.17 of Act 397 of 2006 for the Williams 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related to the $500,000 transferred to the city by Proviso 10.16 of Act 117 of 2007 to benefit other homeless programs until all funds are expended.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
          <w:szCs w:val="22"/>
        </w:rPr>
        <w:t>35.5.</w:t>
      </w:r>
      <w:r w:rsidRPr="00603595">
        <w:rPr>
          <w:rFonts w:cs="Times New Roman"/>
          <w:bCs/>
          <w:szCs w:val="22"/>
        </w:rPr>
        <w:tab/>
        <w:t>(DMH: Crisis Intervention Training)  Of the funds appropriated to the department, $170,500 shall be utilized for the National Alliance on Mental Illness (NAMI) SC for Crisis Intervention Training (CIT).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35.6.</w:t>
      </w:r>
      <w:r w:rsidRPr="00603595">
        <w:rPr>
          <w:rFonts w:cs="Times New Roman"/>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szCs w:val="22"/>
        </w:rPr>
        <w:t>35.7.</w:t>
      </w:r>
      <w:r w:rsidRPr="00603595">
        <w:rPr>
          <w:rFonts w:cs="Times New Roman"/>
          <w:b/>
          <w:szCs w:val="22"/>
        </w:rPr>
        <w:tab/>
      </w:r>
      <w:r w:rsidRPr="00603595">
        <w:rPr>
          <w:rFonts w:cs="Times New Roman"/>
          <w:szCs w:val="22"/>
        </w:rPr>
        <w:t>(DMH: Meals in Emergency Operations)  The cost of meals may be provided to state employees who are required to work during actual emergencies and emergency simulation exercises when they are not permitted to leave their stations.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bCs/>
          <w:szCs w:val="22"/>
        </w:rPr>
        <w:tab/>
        <w:t>35.8.</w:t>
      </w:r>
      <w:r w:rsidRPr="00603595">
        <w:rPr>
          <w:rFonts w:cs="Times New Roman"/>
          <w:bCs/>
          <w:szCs w:val="22"/>
        </w:rPr>
        <w:tab/>
        <w:t>(DMH: Deferred Maintenance, Capital Projects, Ordinary Repair and Maintenance)  The Department of Mental Health is authorized to establish an interest bearing fund with the State Treasurer to deposit funds appropriated for deferred maintenance and other one</w:t>
      </w:r>
      <w:r w:rsidRPr="00603595">
        <w:rPr>
          <w:rFonts w:cs="Times New Roman"/>
          <w:bCs/>
          <w:szCs w:val="22"/>
        </w:rPr>
        <w:noBreakHyphen/>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b/>
          <w:szCs w:val="22"/>
        </w:rPr>
        <w:t>35.9.</w:t>
      </w:r>
      <w:r w:rsidRPr="00603595">
        <w:rPr>
          <w:rFonts w:cs="Times New Roman"/>
          <w:szCs w:val="22"/>
        </w:rPr>
        <w:tab/>
        <w:t xml:space="preserve">(DMH: Veterans Nursing Home Study)  </w:t>
      </w:r>
      <w:r w:rsidRPr="00603595">
        <w:rPr>
          <w:rFonts w:cs="Times New Roman"/>
          <w:strike/>
          <w:szCs w:val="22"/>
        </w:rPr>
        <w:t xml:space="preserve">The Department of Mental Health, in conjunction with the Department of Administration, Office of Executive Policy and Programs, Division of Veterans Affairs, shall conduct a feasibility study to determine whether there is a need for additional veterans nursing homes in the state.  In the event it is determined that it would be in the best interests of the state’s veteran population to have additional veterans nursing homes located around the state, the study shall identify </w:t>
      </w:r>
      <w:r w:rsidRPr="00603595">
        <w:rPr>
          <w:rFonts w:cs="Times New Roman"/>
          <w:strike/>
          <w:szCs w:val="22"/>
        </w:rPr>
        <w:lastRenderedPageBreak/>
        <w:t>possible locations and provide a general concept on the number of beds recommended along with the funding that would be required to implement the recommendations.  The study shall be submitted to the Governor, the Chairman of the Senate Finance Committee, the Chairman of the House Ways and Means Committee, the Chairman of the Senate Medical Affairs Committee, and the Chairman of the House Medical, Military, Public and Municipal Affairs Committee by December 15, 2014.</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73F95" w:rsidRPr="00603595" w:rsidSect="00D761C5">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24" w:name="section36"/>
      <w:bookmarkEnd w:id="24"/>
      <w:r w:rsidRPr="00603595">
        <w:rPr>
          <w:rFonts w:cs="Times New Roman"/>
          <w:b/>
          <w:szCs w:val="22"/>
        </w:rPr>
        <w:t>SECTION 36 - J16-DEPARTMENT OF DISABILITIES AND SPECIAL NEEDS</w:t>
      </w:r>
      <w:r>
        <w:rPr>
          <w:rFonts w:cs="Times New Roman"/>
          <w:b/>
          <w:szCs w:val="22"/>
        </w:rPr>
        <w:fldChar w:fldCharType="begin"/>
      </w:r>
      <w:r>
        <w:instrText xml:space="preserve"> XE "SECTION 36 - J16-DEPARTMENT OF DISABILITIES AND SPECIAL NEEDS" </w:instrText>
      </w:r>
      <w:r>
        <w:rPr>
          <w:rFonts w:cs="Times New Roman"/>
          <w:b/>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36.1.</w:t>
      </w:r>
      <w:r w:rsidRPr="00603595">
        <w:rPr>
          <w:rFonts w:cs="Times New Roman"/>
          <w:szCs w:val="22"/>
        </w:rPr>
        <w:tab/>
        <w:t xml:space="preserve">(DDSN: Work Activity Programs)  All revenues derived from production contracts earned by </w:t>
      </w:r>
      <w:r w:rsidRPr="00603595">
        <w:rPr>
          <w:rFonts w:cs="Times New Roman"/>
          <w:strike/>
          <w:szCs w:val="22"/>
        </w:rPr>
        <w:t>mentally retarded trainees</w:t>
      </w:r>
      <w:r w:rsidRPr="00603595">
        <w:rPr>
          <w:rFonts w:cs="Times New Roman"/>
          <w:szCs w:val="22"/>
        </w:rPr>
        <w:t xml:space="preserve"> </w:t>
      </w:r>
      <w:r w:rsidRPr="00603595">
        <w:rPr>
          <w:rFonts w:cs="Times New Roman"/>
          <w:i/>
          <w:szCs w:val="22"/>
          <w:u w:val="single"/>
        </w:rPr>
        <w:t>individuals served by the department</w:t>
      </w:r>
      <w:r w:rsidRPr="00603595">
        <w:rPr>
          <w:rFonts w:cs="Times New Roman"/>
          <w:szCs w:val="22"/>
        </w:rPr>
        <w:t xml:space="preserve">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36.2.</w:t>
      </w:r>
      <w:r w:rsidRPr="00603595">
        <w:rPr>
          <w:rFonts w:cs="Times New Roman"/>
          <w:szCs w:val="22"/>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Department of Administration or State Fiscal Accountability Authority and the Joint Bond Review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36.3.</w:t>
      </w:r>
      <w:r w:rsidRPr="00603595">
        <w:rPr>
          <w:rFonts w:cs="Times New Roman"/>
          <w:szCs w:val="22"/>
        </w:rPr>
        <w:tab/>
        <w:t xml:space="preserve">(DDSN: Prenatal Diagnosis)  Revenues not to exceed $126,000 from client fees, credited to the debt service fund and not required to meet the department’s debt service requirement, may be expended only in the current fiscal year to promote expanded prenatal diagnosis of </w:t>
      </w:r>
      <w:r w:rsidRPr="00603595">
        <w:rPr>
          <w:rFonts w:cs="Times New Roman"/>
          <w:strike/>
          <w:szCs w:val="22"/>
        </w:rPr>
        <w:t>mental retardation and related defects</w:t>
      </w:r>
      <w:r w:rsidRPr="00603595">
        <w:rPr>
          <w:rFonts w:cs="Times New Roman"/>
          <w:szCs w:val="22"/>
        </w:rPr>
        <w:t xml:space="preserve"> </w:t>
      </w:r>
      <w:r w:rsidRPr="00603595">
        <w:rPr>
          <w:rFonts w:cs="Times New Roman"/>
          <w:i/>
          <w:szCs w:val="22"/>
          <w:u w:val="single"/>
        </w:rPr>
        <w:t>intellectual and/or other related disabilities</w:t>
      </w:r>
      <w:r w:rsidRPr="00603595">
        <w:rPr>
          <w:rFonts w:cs="Times New Roman"/>
          <w:szCs w:val="22"/>
        </w:rPr>
        <w:t xml:space="preserve"> by the Greenwood Genetic Center.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36.4.</w:t>
      </w:r>
      <w:r w:rsidRPr="00603595">
        <w:rPr>
          <w:rFonts w:cs="Times New Roman"/>
          <w:szCs w:val="22"/>
        </w:rPr>
        <w:tab/>
        <w:t>(DDSN: Medicaid Funded Contract Settlements)  The department is authorized to carry forward and retain settlements under Medicaid-funded contracts.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36.5.</w:t>
      </w:r>
      <w:r w:rsidRPr="00603595">
        <w:rPr>
          <w:rFonts w:cs="Times New Roman"/>
          <w:szCs w:val="22"/>
        </w:rPr>
        <w:tab/>
        <w:t>(DDSN: Departmental Generated Revenue)  The department is authorized to continue to expend departmental generated revenues that are authorized in the budget.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36.6.</w:t>
      </w:r>
      <w:r w:rsidRPr="00603595">
        <w:rPr>
          <w:rFonts w:cs="Times New Roman"/>
          <w:szCs w:val="22"/>
        </w:rPr>
        <w:tab/>
        <w:t>(DDSN: Transfer of Capital/Property)  The department may transfer capital to include property and buildings to local DSN providers with State Fiscal Accountability Authority approval.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36.7.</w:t>
      </w:r>
      <w:r w:rsidRPr="00603595">
        <w:rPr>
          <w:rFonts w:cs="Times New Roman"/>
          <w:szCs w:val="22"/>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Department of Disabilities and Special Needs shall establish curriculum and standards for training and oversight.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t xml:space="preserve">This provision shall not apply to a facility licensed as </w:t>
      </w:r>
      <w:r w:rsidRPr="00603595">
        <w:rPr>
          <w:rFonts w:cs="Times New Roman"/>
          <w:strike/>
          <w:szCs w:val="22"/>
        </w:rPr>
        <w:t>a habilitation center for the mentally retarded or persons with related conditions</w:t>
      </w:r>
      <w:r w:rsidRPr="00603595">
        <w:rPr>
          <w:rFonts w:cs="Times New Roman"/>
          <w:szCs w:val="22"/>
        </w:rPr>
        <w:t xml:space="preserve"> </w:t>
      </w:r>
      <w:r w:rsidRPr="00603595">
        <w:rPr>
          <w:rFonts w:cs="Times New Roman"/>
          <w:i/>
          <w:szCs w:val="22"/>
          <w:u w:val="single"/>
        </w:rPr>
        <w:t>an intermediate care facility for individuals with intellectual and/or related disability</w:t>
      </w:r>
      <w:r w:rsidRPr="00603595">
        <w:rPr>
          <w:rFonts w:cs="Times New Roman"/>
          <w:szCs w:val="22"/>
        </w:rPr>
        <w: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36.8.</w:t>
      </w:r>
      <w:r w:rsidRPr="00603595">
        <w:rPr>
          <w:rFonts w:cs="Times New Roman"/>
          <w:b/>
          <w:szCs w:val="22"/>
        </w:rPr>
        <w:tab/>
      </w:r>
      <w:r w:rsidRPr="00603595">
        <w:rPr>
          <w:rFonts w:cs="Times New Roman"/>
          <w:szCs w:val="22"/>
        </w:rPr>
        <w:t xml:space="preserve">(DDSN: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Asperger’s syndrome, as defined in the most recent edition of the Diagnostic and Statistical Manual of Mental Disorders of the American Psychiatric Association.  </w:t>
      </w:r>
      <w:r w:rsidRPr="00603595">
        <w:rPr>
          <w:rFonts w:cs="Times New Roman"/>
          <w:bCs/>
          <w:szCs w:val="22"/>
        </w:rPr>
        <w:t>The department shall report semi-annually to the General Assembly and the Governor on the developmental progress of the children participating in the project and the fiscal status of the project, to include expenditure data and appropriation balances.</w:t>
      </w:r>
      <w:r w:rsidRPr="00603595">
        <w:rPr>
          <w:rFonts w:cs="Times New Roman"/>
          <w:szCs w:val="22"/>
        </w:rPr>
        <w:t xml:space="preserve">  This provision does not establish or authorize creation of an entitlement program or benefit.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color w:val="auto"/>
          <w:szCs w:val="22"/>
        </w:rPr>
        <w:tab/>
      </w:r>
      <w:r w:rsidRPr="00603595">
        <w:rPr>
          <w:rFonts w:cs="Times New Roman"/>
          <w:b/>
          <w:color w:val="auto"/>
          <w:szCs w:val="22"/>
        </w:rPr>
        <w:t>36.9.</w:t>
      </w:r>
      <w:r w:rsidRPr="00603595">
        <w:rPr>
          <w:rFonts w:cs="Times New Roman"/>
          <w:b/>
          <w:color w:val="auto"/>
          <w:szCs w:val="22"/>
        </w:rPr>
        <w:tab/>
      </w:r>
      <w:r w:rsidRPr="00603595">
        <w:rPr>
          <w:rFonts w:cs="Times New Roman"/>
          <w:color w:val="auto"/>
          <w:szCs w:val="22"/>
        </w:rPr>
        <w:t>(DDSN: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department must transfer $100,000 to the Anderson County Disabilities Board for the provision of these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36.10.</w:t>
      </w:r>
      <w:r w:rsidRPr="00603595">
        <w:rPr>
          <w:rFonts w:cs="Times New Roman"/>
          <w:b/>
          <w:szCs w:val="22"/>
        </w:rPr>
        <w:tab/>
      </w:r>
      <w:r w:rsidRPr="00603595">
        <w:rPr>
          <w:rFonts w:cs="Times New Roman"/>
          <w:szCs w:val="22"/>
        </w:rPr>
        <w:t>(DDSN: Debt Service Account)  The department shall utilize the uncommitted dollars in their debt service account, account E164660, for operations and services that are not funded in the appropriations bill.  By August first,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03595">
        <w:rPr>
          <w:rFonts w:cs="Times New Roman"/>
          <w:snapToGrid w:val="0"/>
          <w:szCs w:val="22"/>
        </w:rPr>
        <w:tab/>
      </w:r>
      <w:r w:rsidRPr="00603595">
        <w:rPr>
          <w:rFonts w:cs="Times New Roman"/>
          <w:b/>
          <w:snapToGrid w:val="0"/>
          <w:szCs w:val="22"/>
        </w:rPr>
        <w:t>36.11.</w:t>
      </w:r>
      <w:r w:rsidRPr="00603595">
        <w:rPr>
          <w:rFonts w:cs="Times New Roman"/>
          <w:b/>
          <w:snapToGrid w:val="0"/>
          <w:szCs w:val="22"/>
        </w:rPr>
        <w:tab/>
      </w:r>
      <w:r w:rsidRPr="00603595">
        <w:rPr>
          <w:rFonts w:cs="Times New Roman"/>
          <w:snapToGrid w:val="0"/>
          <w:szCs w:val="22"/>
        </w:rPr>
        <w:t>(DDSN: Traumatic Brain Injury)  Funds appropriated to the agency for Traumatic Brain Injury/Spinal Cord Injury Post-Acute Rehabilitation shall be used for that purpose only.  In the event the department receives a general fund reduction in the current fiscal year, any reductions to the post-acute rehabilitation funding shall not exceed reductions in proportion to the agency as a whole.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03595">
        <w:rPr>
          <w:rFonts w:cs="Times New Roman"/>
          <w:snapToGrid w:val="0"/>
          <w:szCs w:val="22"/>
        </w:rPr>
        <w:tab/>
      </w:r>
      <w:r w:rsidRPr="00603595">
        <w:rPr>
          <w:rFonts w:cs="Times New Roman"/>
          <w:b/>
          <w:snapToGrid w:val="0"/>
          <w:szCs w:val="22"/>
        </w:rPr>
        <w:t>36.12.</w:t>
      </w:r>
      <w:r w:rsidRPr="00603595">
        <w:rPr>
          <w:rFonts w:cs="Times New Roman"/>
          <w:b/>
          <w:snapToGrid w:val="0"/>
          <w:szCs w:val="22"/>
        </w:rPr>
        <w:tab/>
      </w:r>
      <w:r w:rsidRPr="00603595">
        <w:rPr>
          <w:rFonts w:cs="Times New Roman"/>
          <w:snapToGrid w:val="0"/>
          <w:szCs w:val="22"/>
        </w:rPr>
        <w:t xml:space="preserve">(DDSN: Greenwood </w:t>
      </w:r>
      <w:r w:rsidRPr="00603595">
        <w:rPr>
          <w:rFonts w:cs="Times New Roman"/>
          <w:szCs w:val="22"/>
        </w:rPr>
        <w:t>Genetic</w:t>
      </w:r>
      <w:r w:rsidRPr="00603595">
        <w:rPr>
          <w:rFonts w:cs="Times New Roman"/>
          <w:snapToGrid w:val="0"/>
          <w:szCs w:val="22"/>
        </w:rPr>
        <w:t xml:space="preserve"> Center Autism Research)  The department is authorized to transfer up to $500,000 of unencumbered funds from the PDD autism waiver to the Greenwood Genetic Center for autism research.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b/>
          <w:i/>
          <w:szCs w:val="22"/>
        </w:rPr>
        <w:tab/>
      </w:r>
      <w:r w:rsidRPr="00603595">
        <w:rPr>
          <w:rFonts w:cs="Times New Roman"/>
          <w:b/>
          <w:i/>
          <w:szCs w:val="22"/>
          <w:u w:val="single"/>
        </w:rPr>
        <w:t>36.13.</w:t>
      </w:r>
      <w:r w:rsidRPr="00603595">
        <w:rPr>
          <w:rFonts w:cs="Times New Roman"/>
          <w:b/>
          <w:i/>
          <w:szCs w:val="22"/>
          <w:u w:val="single"/>
        </w:rPr>
        <w:tab/>
      </w:r>
      <w:r w:rsidRPr="00603595">
        <w:rPr>
          <w:rFonts w:cs="Times New Roman"/>
          <w:i/>
          <w:szCs w:val="22"/>
          <w:u w:val="single"/>
        </w:rPr>
        <w:t xml:space="preserve">(DDSN: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w:t>
      </w:r>
      <w:r w:rsidRPr="00603595">
        <w:rPr>
          <w:rFonts w:cs="Times New Roman"/>
          <w:i/>
          <w:szCs w:val="22"/>
          <w:u w:val="single"/>
        </w:rPr>
        <w:lastRenderedPageBreak/>
        <w:t>the department’s approval, the entity must repay the department the amount of the funds awarded.  The use of direct billing shall not be construed as a change in the purpose or use of a facility.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i/>
          <w:szCs w:val="22"/>
        </w:rPr>
        <w:tab/>
      </w:r>
      <w:r w:rsidRPr="00603595">
        <w:rPr>
          <w:rFonts w:cs="Times New Roman"/>
          <w:b/>
          <w:i/>
          <w:szCs w:val="22"/>
          <w:u w:val="single"/>
        </w:rPr>
        <w:t>36.14.</w:t>
      </w:r>
      <w:r w:rsidRPr="00603595">
        <w:rPr>
          <w:rFonts w:cs="Times New Roman"/>
          <w:i/>
          <w:szCs w:val="22"/>
          <w:u w:val="single"/>
        </w:rPr>
        <w:tab/>
        <w:t>(DDSN: Carry Forward Authorization)  For the current fiscal year, the department is authorized to carry forward any balance of General Funds appropriated for the reduction of the department’s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r>
      <w:r w:rsidRPr="00603595">
        <w:rPr>
          <w:rFonts w:cs="Times New Roman"/>
          <w:b/>
          <w:i/>
          <w:szCs w:val="22"/>
          <w:u w:val="single"/>
        </w:rPr>
        <w:t>36.15.</w:t>
      </w:r>
      <w:r w:rsidRPr="00603595">
        <w:rPr>
          <w:rFonts w:cs="Times New Roman"/>
          <w:b/>
          <w:i/>
          <w:szCs w:val="22"/>
          <w:u w:val="single"/>
        </w:rPr>
        <w:tab/>
      </w:r>
      <w:r w:rsidRPr="00603595">
        <w:rPr>
          <w:rFonts w:cs="Times New Roman"/>
          <w:i/>
          <w:szCs w:val="22"/>
          <w:u w:val="single"/>
        </w:rPr>
        <w:t>(DDSN: Service Providers Expenditure Requirement)  For the current fiscal year, in order to accommodate service provider infrastructure needs resulting from the reductions in the department’s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department’s three month reserve limitation policy.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i/>
          <w:szCs w:val="22"/>
        </w:rPr>
        <w:tab/>
      </w:r>
      <w:r w:rsidRPr="00603595">
        <w:rPr>
          <w:rFonts w:cs="Times New Roman"/>
          <w:b/>
          <w:i/>
          <w:szCs w:val="22"/>
          <w:u w:val="single"/>
        </w:rPr>
        <w:t>36.16.</w:t>
      </w:r>
      <w:r w:rsidRPr="00603595">
        <w:rPr>
          <w:rFonts w:cs="Times New Roman"/>
          <w:b/>
          <w:i/>
          <w:szCs w:val="22"/>
          <w:u w:val="single"/>
        </w:rPr>
        <w:tab/>
      </w:r>
      <w:r w:rsidRPr="00603595">
        <w:rPr>
          <w:rFonts w:cs="Times New Roman"/>
          <w:i/>
          <w:szCs w:val="22"/>
          <w:u w:val="single"/>
        </w:rPr>
        <w:t>(DDSN: LAC Audit Recommendations Report)  The department shall provide a status report on the implementation of the recommendations contained in the Legislative Audit Council’s report ‘S.C. Department of Disabilities and Special Needs' Process to Protect Consumers from Abuse, Neglect, and Exploitation, Administrative Issues, and a Follow Up to Our 2008 Audit’.  The report shall include, but not be limited to, a delineation of each Legislative Audit Council recommendation and the status of the department’s actions regarding each recommendation.  If no action was taken on a recommendation, an explanation as to the reason shall be included in the report.  The report shall be provided to the Chairman of the Senate Finance Committee and the Chairman of the House Ways and Means Committee and shall be prominently posted on the department’s website no later than December 31, 2015.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25" w:name="section37"/>
      <w:bookmarkEnd w:id="25"/>
      <w:r w:rsidRPr="00603595">
        <w:rPr>
          <w:rFonts w:cs="Times New Roman"/>
          <w:b/>
          <w:szCs w:val="22"/>
        </w:rPr>
        <w:t>SECTION 37 - J20-DEPARTMENT OF ALCOHOL AND OTHER DRUG ABUSE SERVICES</w:t>
      </w:r>
      <w:r>
        <w:rPr>
          <w:rFonts w:cs="Times New Roman"/>
          <w:b/>
          <w:szCs w:val="22"/>
        </w:rPr>
        <w:fldChar w:fldCharType="begin"/>
      </w:r>
      <w:r>
        <w:instrText xml:space="preserve"> XE "SECTION 37 - J20-DEPARTMENT OF ALCOHOL AND OTHER DRUG ABUSE SERVICES"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37.1.</w:t>
      </w:r>
      <w:r w:rsidRPr="00603595">
        <w:rPr>
          <w:rFonts w:cs="Times New Roman"/>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37.2.</w:t>
      </w:r>
      <w:r w:rsidRPr="00603595">
        <w:rPr>
          <w:rFonts w:cs="Times New Roman"/>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37.3.</w:t>
      </w:r>
      <w:r w:rsidRPr="00603595">
        <w:rPr>
          <w:rFonts w:cs="Times New Roman"/>
          <w:b/>
          <w:szCs w:val="22"/>
        </w:rPr>
        <w:tab/>
      </w:r>
      <w:r w:rsidRPr="00603595">
        <w:rPr>
          <w:rFonts w:cs="Times New Roman"/>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37.4.</w:t>
      </w:r>
      <w:r w:rsidRPr="00603595">
        <w:rPr>
          <w:rFonts w:cs="Times New Roman"/>
          <w:b/>
          <w:szCs w:val="22"/>
        </w:rPr>
        <w:tab/>
      </w:r>
      <w:r w:rsidRPr="00603595">
        <w:rPr>
          <w:rFonts w:cs="Times New Roman"/>
          <w:szCs w:val="22"/>
        </w:rPr>
        <w:t xml:space="preserve">(DAODAS: Health Information Technology)  The Department of Alcohol and Other Drug Abuse Services shall work with Department of Health and Human Services and each county’s designated alcohol and drug abuse authorities to pursue funding to aid in purchasing the appropriate Certification Commission for Health Information Technology (CCHIT) behavioral health Electronic Health Records (EHR) system for the authorities.  The new system shall streamline the 301 system and shall contain CCHIT certified programming that will have the capability of interoperability with other state agencies such as the Department of Health and Human </w:t>
      </w:r>
      <w:r w:rsidRPr="00603595">
        <w:rPr>
          <w:rFonts w:cs="Times New Roman"/>
          <w:szCs w:val="22"/>
        </w:rPr>
        <w:lastRenderedPageBreak/>
        <w:t>Services and Federally Qualified Health Centers.  The Department of Alcohol and Other Drug Abuse Services and the Department of Health and Human Services shall work together to determine if additional funding may be available to assist in offsetting the costs associated with the new system implementation through the Medicare and Medicaid EHR Incentive Program or any other grant programs.</w:t>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F73F95" w:rsidRPr="00603595" w:rsidSect="00D761C5">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26" w:name="section38"/>
      <w:bookmarkEnd w:id="26"/>
      <w:r w:rsidRPr="00603595">
        <w:rPr>
          <w:rFonts w:cs="Times New Roman"/>
          <w:b/>
          <w:szCs w:val="22"/>
        </w:rPr>
        <w:t>SECTION 38 - L04-DEPARTMENT OF SOCIAL SERVICES</w:t>
      </w:r>
      <w:r>
        <w:rPr>
          <w:rFonts w:cs="Times New Roman"/>
          <w:b/>
          <w:szCs w:val="22"/>
        </w:rPr>
        <w:fldChar w:fldCharType="begin"/>
      </w:r>
      <w:r>
        <w:instrText xml:space="preserve"> XE "SECTION 38 - L04-DEPARTMENT OF SOCIAL SERVICES" </w:instrText>
      </w:r>
      <w:r>
        <w:rPr>
          <w:rFonts w:cs="Times New Roman"/>
          <w:b/>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38.1.</w:t>
      </w:r>
      <w:r w:rsidRPr="00603595">
        <w:rPr>
          <w:rFonts w:cs="Times New Roman"/>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Self-Sufficiency and Family Preservation and Support initiatives.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38.2.</w:t>
      </w:r>
      <w:r w:rsidRPr="00603595">
        <w:rPr>
          <w:rFonts w:cs="Times New Roman"/>
          <w:szCs w:val="22"/>
        </w:rPr>
        <w:tab/>
        <w:t>(DSS: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Department of Employment and Workforce and reimbursement for expenditures related to blood testing.  Such funds may not be expended for any other purpose.  The Department of Social Services shall be allowed to utilize the State share of Federally required fees, collected from non-TANF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38.3.</w:t>
      </w:r>
      <w:r w:rsidRPr="00603595">
        <w:rPr>
          <w:rFonts w:cs="Times New Roman"/>
          <w:szCs w:val="22"/>
        </w:rPr>
        <w:tab/>
        <w:t>(DSS: Foster Children Burial)  The expenditure of funds allocated for burials of foster children shall not exceed one thousand five hundred dollars per burial.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38.4.</w:t>
      </w:r>
      <w:r w:rsidRPr="00603595">
        <w:rPr>
          <w:rFonts w:cs="Times New Roman"/>
          <w:szCs w:val="22"/>
        </w:rPr>
        <w:tab/>
        <w:t>(DSS: Battered Spouse Funds)  Appropriations included in Subprogram II.J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 Executive Budget Office or the General Assembly for the agency as a whole.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38.5.</w:t>
      </w:r>
      <w:r w:rsidRPr="00603595">
        <w:rPr>
          <w:rFonts w:cs="Times New Roman"/>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38.6.</w:t>
      </w:r>
      <w:r w:rsidRPr="00603595">
        <w:rPr>
          <w:rFonts w:cs="Times New Roman"/>
          <w:szCs w:val="22"/>
        </w:rPr>
        <w:tab/>
        <w:t xml:space="preserve">(DSS: TANF Advance Funds)  The Department of Social Services is authorized to advance sufficient funds during each fiscal year from the Temporary Assistance for Needy Families Assistance Payments general fund appropriations to the Temporary </w:t>
      </w:r>
      <w:r w:rsidRPr="00603595">
        <w:rPr>
          <w:rFonts w:cs="Times New Roman"/>
          <w:szCs w:val="22"/>
        </w:rPr>
        <w:lastRenderedPageBreak/>
        <w:t>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38.7.</w:t>
      </w:r>
      <w:r w:rsidRPr="00603595">
        <w:rPr>
          <w:rFonts w:cs="Times New Roman"/>
          <w:b/>
          <w:szCs w:val="22"/>
        </w:rPr>
        <w:tab/>
      </w:r>
      <w:r w:rsidRPr="00603595">
        <w:rPr>
          <w:rFonts w:cs="Times New Roman"/>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Day Care</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t>Family Child Care Homes (up to six children)</w:t>
      </w:r>
      <w:r w:rsidRPr="00603595">
        <w:rPr>
          <w:rFonts w:cs="Times New Roman"/>
          <w:szCs w:val="22"/>
        </w:rPr>
        <w:tab/>
        <w:t>$</w:t>
      </w:r>
      <w:r w:rsidRPr="00603595">
        <w:rPr>
          <w:rFonts w:cs="Times New Roman"/>
          <w:szCs w:val="22"/>
        </w:rPr>
        <w:tab/>
        <w:t>15</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t>Group Child Care Homes (7-12 children)</w:t>
      </w:r>
      <w:r w:rsidRPr="00603595">
        <w:rPr>
          <w:rFonts w:cs="Times New Roman"/>
          <w:szCs w:val="22"/>
        </w:rPr>
        <w:tab/>
        <w:t>$</w:t>
      </w:r>
      <w:r w:rsidRPr="00603595">
        <w:rPr>
          <w:rFonts w:cs="Times New Roman"/>
          <w:szCs w:val="22"/>
        </w:rPr>
        <w:tab/>
        <w:t>30</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t>Registered Church Child Care (13+)</w:t>
      </w:r>
      <w:r w:rsidRPr="00603595">
        <w:rPr>
          <w:rFonts w:cs="Times New Roman"/>
          <w:szCs w:val="22"/>
        </w:rPr>
        <w:tab/>
        <w:t>$</w:t>
      </w:r>
      <w:r w:rsidRPr="00603595">
        <w:rPr>
          <w:rFonts w:cs="Times New Roman"/>
          <w:szCs w:val="22"/>
        </w:rPr>
        <w:tab/>
        <w:t>50</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t>Licensed Child Care Centers (13-49)</w:t>
      </w:r>
      <w:r w:rsidRPr="00603595">
        <w:rPr>
          <w:rFonts w:cs="Times New Roman"/>
          <w:szCs w:val="22"/>
        </w:rPr>
        <w:tab/>
        <w:t>$</w:t>
      </w:r>
      <w:r w:rsidRPr="00603595">
        <w:rPr>
          <w:rFonts w:cs="Times New Roman"/>
          <w:szCs w:val="22"/>
        </w:rPr>
        <w:tab/>
        <w:t>50</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t>Licensed Child Care Centers (50-99)</w:t>
      </w:r>
      <w:r w:rsidRPr="00603595">
        <w:rPr>
          <w:rFonts w:cs="Times New Roman"/>
          <w:szCs w:val="22"/>
        </w:rPr>
        <w:tab/>
        <w:t>$</w:t>
      </w:r>
      <w:r w:rsidRPr="00603595">
        <w:rPr>
          <w:rFonts w:cs="Times New Roman"/>
          <w:szCs w:val="22"/>
        </w:rPr>
        <w:tab/>
        <w:t>75</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t>Licensed Child Care Centers (100-199)</w:t>
      </w:r>
      <w:r w:rsidRPr="00603595">
        <w:rPr>
          <w:rFonts w:cs="Times New Roman"/>
          <w:szCs w:val="22"/>
        </w:rPr>
        <w:tab/>
        <w:t>$</w:t>
      </w:r>
      <w:r w:rsidRPr="00603595">
        <w:rPr>
          <w:rFonts w:cs="Times New Roman"/>
          <w:szCs w:val="22"/>
        </w:rPr>
        <w:tab/>
        <w:t>100</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t>Licensed Child Care Centers (200+)</w:t>
      </w:r>
      <w:r w:rsidRPr="00603595">
        <w:rPr>
          <w:rFonts w:cs="Times New Roman"/>
          <w:szCs w:val="22"/>
        </w:rPr>
        <w:tab/>
        <w:t>$</w:t>
      </w:r>
      <w:r w:rsidRPr="00603595">
        <w:rPr>
          <w:rFonts w:cs="Times New Roman"/>
          <w:szCs w:val="22"/>
        </w:rPr>
        <w:tab/>
        <w:t>125</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t>Central Registry Checks</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t>Nonprofit Entities</w:t>
      </w:r>
      <w:r w:rsidRPr="00603595">
        <w:rPr>
          <w:rFonts w:cs="Times New Roman"/>
          <w:szCs w:val="22"/>
        </w:rPr>
        <w:tab/>
        <w:t>$</w:t>
      </w:r>
      <w:r w:rsidRPr="00603595">
        <w:rPr>
          <w:rFonts w:cs="Times New Roman"/>
          <w:szCs w:val="22"/>
        </w:rPr>
        <w:tab/>
        <w:t>8</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t>For-profit Agencies</w:t>
      </w:r>
      <w:r w:rsidRPr="00603595">
        <w:rPr>
          <w:rFonts w:cs="Times New Roman"/>
          <w:szCs w:val="22"/>
        </w:rPr>
        <w:tab/>
        <w:t>$</w:t>
      </w:r>
      <w:r w:rsidRPr="00603595">
        <w:rPr>
          <w:rFonts w:cs="Times New Roman"/>
          <w:szCs w:val="22"/>
        </w:rPr>
        <w:tab/>
        <w:t>25</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t>State Agencies</w:t>
      </w:r>
      <w:r w:rsidRPr="00603595">
        <w:rPr>
          <w:rFonts w:cs="Times New Roman"/>
          <w:szCs w:val="22"/>
        </w:rPr>
        <w:tab/>
        <w:t>$</w:t>
      </w:r>
      <w:r w:rsidRPr="00603595">
        <w:rPr>
          <w:rFonts w:cs="Times New Roman"/>
          <w:szCs w:val="22"/>
        </w:rPr>
        <w:tab/>
        <w:t>8</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t>Schools</w:t>
      </w:r>
      <w:r w:rsidRPr="00603595">
        <w:rPr>
          <w:rFonts w:cs="Times New Roman"/>
          <w:szCs w:val="22"/>
        </w:rPr>
        <w:tab/>
        <w:t>$</w:t>
      </w:r>
      <w:r w:rsidRPr="00603595">
        <w:rPr>
          <w:rFonts w:cs="Times New Roman"/>
          <w:szCs w:val="22"/>
        </w:rPr>
        <w:tab/>
        <w:t>8</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t>Day Care</w:t>
      </w:r>
      <w:r w:rsidRPr="00603595">
        <w:rPr>
          <w:rFonts w:cs="Times New Roman"/>
          <w:szCs w:val="22"/>
        </w:rPr>
        <w:tab/>
        <w:t>$</w:t>
      </w:r>
      <w:r w:rsidRPr="00603595">
        <w:rPr>
          <w:rFonts w:cs="Times New Roman"/>
          <w:szCs w:val="22"/>
        </w:rPr>
        <w:tab/>
        <w:t>8</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t>Other – Volunteer Organizations</w:t>
      </w:r>
      <w:r w:rsidRPr="00603595">
        <w:rPr>
          <w:rFonts w:cs="Times New Roman"/>
          <w:szCs w:val="22"/>
        </w:rPr>
        <w:tab/>
        <w:t>$</w:t>
      </w:r>
      <w:r w:rsidRPr="00603595">
        <w:rPr>
          <w:rFonts w:cs="Times New Roman"/>
          <w:szCs w:val="22"/>
        </w:rPr>
        <w:tab/>
        <w:t>8</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t>Other Children’s Services</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t>Services Related to Adoption of Children from Other Countries</w:t>
      </w:r>
      <w:r w:rsidRPr="00603595">
        <w:rPr>
          <w:rFonts w:cs="Times New Roman"/>
          <w:szCs w:val="22"/>
        </w:rPr>
        <w:tab/>
        <w:t>$</w:t>
      </w:r>
      <w:r w:rsidRPr="00603595">
        <w:rPr>
          <w:rFonts w:cs="Times New Roman"/>
          <w:szCs w:val="22"/>
        </w:rPr>
        <w:tab/>
        <w:t>225</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t>Court-ordered Home Studies in non-DSS Custody Cases</w:t>
      </w:r>
      <w:r w:rsidRPr="00603595">
        <w:rPr>
          <w:rFonts w:cs="Times New Roman"/>
          <w:szCs w:val="22"/>
        </w:rPr>
        <w:tab/>
        <w:t>$</w:t>
      </w:r>
      <w:r w:rsidRPr="00603595">
        <w:rPr>
          <w:rFonts w:cs="Times New Roman"/>
          <w:szCs w:val="22"/>
        </w:rPr>
        <w:tab/>
        <w:t>850</w:t>
      </w:r>
    </w:p>
    <w:p w:rsidR="00F73F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t>Licensing Residential Group Homes Fee for an</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Initial License</w:t>
      </w:r>
      <w:r w:rsidRPr="00603595">
        <w:rPr>
          <w:rFonts w:cs="Times New Roman"/>
          <w:szCs w:val="22"/>
        </w:rPr>
        <w:tab/>
        <w:t>$</w:t>
      </w:r>
      <w:r w:rsidRPr="00603595">
        <w:rPr>
          <w:rFonts w:cs="Times New Roman"/>
          <w:szCs w:val="22"/>
        </w:rPr>
        <w:tab/>
        <w:t>250</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For Renewal</w:t>
      </w:r>
      <w:r w:rsidRPr="00603595">
        <w:rPr>
          <w:rFonts w:cs="Times New Roman"/>
          <w:szCs w:val="22"/>
        </w:rPr>
        <w:tab/>
        <w:t>$</w:t>
      </w:r>
      <w:r w:rsidRPr="00603595">
        <w:rPr>
          <w:rFonts w:cs="Times New Roman"/>
          <w:szCs w:val="22"/>
        </w:rPr>
        <w:tab/>
        <w:t>75</w:t>
      </w:r>
    </w:p>
    <w:p w:rsidR="00F73F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t>Licensing Child Caring Institutions Fee for an</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Initial License</w:t>
      </w:r>
      <w:r w:rsidRPr="00603595">
        <w:rPr>
          <w:rFonts w:cs="Times New Roman"/>
          <w:szCs w:val="22"/>
        </w:rPr>
        <w:tab/>
        <w:t>$</w:t>
      </w:r>
      <w:r w:rsidRPr="00603595">
        <w:rPr>
          <w:rFonts w:cs="Times New Roman"/>
          <w:szCs w:val="22"/>
        </w:rPr>
        <w:tab/>
        <w:t>500</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For Renewal</w:t>
      </w:r>
      <w:r w:rsidRPr="00603595">
        <w:rPr>
          <w:rFonts w:cs="Times New Roman"/>
          <w:szCs w:val="22"/>
        </w:rPr>
        <w:tab/>
        <w:t>$</w:t>
      </w:r>
      <w:r w:rsidRPr="00603595">
        <w:rPr>
          <w:rFonts w:cs="Times New Roman"/>
          <w:szCs w:val="22"/>
        </w:rPr>
        <w:tab/>
        <w:t>100</w:t>
      </w:r>
    </w:p>
    <w:p w:rsidR="00F73F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t>Licensing Child Placing Agencies Fee for an</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Initial License</w:t>
      </w:r>
      <w:r w:rsidRPr="00603595">
        <w:rPr>
          <w:rFonts w:cs="Times New Roman"/>
          <w:szCs w:val="22"/>
        </w:rPr>
        <w:tab/>
        <w:t>$</w:t>
      </w:r>
      <w:r w:rsidRPr="00603595">
        <w:rPr>
          <w:rFonts w:cs="Times New Roman"/>
          <w:szCs w:val="22"/>
        </w:rPr>
        <w:tab/>
        <w:t>500</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For Renewal</w:t>
      </w:r>
      <w:r w:rsidRPr="00603595">
        <w:rPr>
          <w:rFonts w:cs="Times New Roman"/>
          <w:szCs w:val="22"/>
        </w:rPr>
        <w:tab/>
        <w:t>$</w:t>
      </w:r>
      <w:r w:rsidRPr="00603595">
        <w:rPr>
          <w:rFonts w:cs="Times New Roman"/>
          <w:szCs w:val="22"/>
        </w:rPr>
        <w:tab/>
        <w:t>60</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For Each Private Foster Home Under the Supervision</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of a Child Placing Agency</w:t>
      </w:r>
      <w:r w:rsidRPr="00603595">
        <w:rPr>
          <w:rFonts w:cs="Times New Roman"/>
          <w:szCs w:val="22"/>
        </w:rPr>
        <w:tab/>
        <w:t>$</w:t>
      </w:r>
      <w:r w:rsidRPr="00603595">
        <w:rPr>
          <w:rFonts w:cs="Times New Roman"/>
          <w:szCs w:val="22"/>
        </w:rPr>
        <w:tab/>
        <w:t>15</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lastRenderedPageBreak/>
        <w:tab/>
        <w:t>Responsible Father Registry</w:t>
      </w:r>
    </w:p>
    <w:p w:rsidR="00F73F95" w:rsidRPr="00603595" w:rsidRDefault="00F73F95" w:rsidP="00F73F95">
      <w:pPr>
        <w:tabs>
          <w:tab w:val="left" w:pos="216"/>
          <w:tab w:val="left" w:pos="432"/>
          <w:tab w:val="left" w:pos="648"/>
          <w:tab w:val="left" w:pos="864"/>
          <w:tab w:val="left" w:pos="1080"/>
          <w:tab w:val="left" w:leader="dot" w:pos="6840"/>
          <w:tab w:val="right" w:pos="7290"/>
        </w:tabs>
        <w:jc w:val="both"/>
        <w:rPr>
          <w:rFonts w:cs="Times New Roman"/>
          <w:szCs w:val="22"/>
        </w:rPr>
      </w:pPr>
      <w:r w:rsidRPr="00603595">
        <w:rPr>
          <w:rFonts w:cs="Times New Roman"/>
          <w:szCs w:val="22"/>
        </w:rPr>
        <w:tab/>
      </w:r>
      <w:r w:rsidRPr="00603595">
        <w:rPr>
          <w:rFonts w:cs="Times New Roman"/>
          <w:szCs w:val="22"/>
        </w:rPr>
        <w:tab/>
        <w:t>Registry Search</w:t>
      </w:r>
      <w:r w:rsidRPr="00603595">
        <w:rPr>
          <w:rFonts w:cs="Times New Roman"/>
          <w:szCs w:val="22"/>
        </w:rPr>
        <w:tab/>
        <w:t>$</w:t>
      </w:r>
      <w:r w:rsidRPr="00603595">
        <w:rPr>
          <w:rFonts w:cs="Times New Roman"/>
          <w:szCs w:val="22"/>
        </w:rPr>
        <w:tab/>
        <w:t>50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38.8.</w:t>
      </w:r>
      <w:r w:rsidRPr="00603595">
        <w:rPr>
          <w:rFonts w:cs="Times New Roman"/>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38.9.</w:t>
      </w:r>
      <w:r w:rsidRPr="00603595">
        <w:rPr>
          <w:rFonts w:cs="Times New Roman"/>
          <w:szCs w:val="22"/>
        </w:rPr>
        <w:tab/>
        <w:t>(DSS: TANF -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38.10.</w:t>
      </w:r>
      <w:r w:rsidRPr="00603595">
        <w:rPr>
          <w:rFonts w:cs="Times New Roman"/>
          <w:szCs w:val="22"/>
        </w:rPr>
        <w:tab/>
        <w:t>(DSS: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38.11.</w:t>
      </w:r>
      <w:r w:rsidRPr="00603595">
        <w:rPr>
          <w:rFonts w:cs="Times New Roman"/>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thirtieth of the current fiscal year on the amount of funds received and how expended.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38.12.</w:t>
      </w:r>
      <w:r w:rsidRPr="00603595">
        <w:rPr>
          <w:rFonts w:cs="Times New Roman"/>
          <w:b/>
          <w:szCs w:val="22"/>
        </w:rPr>
        <w:tab/>
      </w:r>
      <w:r w:rsidRPr="00603595">
        <w:rPr>
          <w:rFonts w:cs="Times New Roman"/>
          <w:szCs w:val="22"/>
        </w:rPr>
        <w:t>(DSS: Use of Funds Authorization)  Unless specifically directed by the General Assembly, when DSS is directed to provide funds to a not-for-profit or 501(c)(3) organization, that organization must use the funds to serve persons who are eligible for services in one or more DSS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38.13.</w:t>
      </w:r>
      <w:r w:rsidRPr="00603595">
        <w:rPr>
          <w:rFonts w:cs="Times New Roman"/>
          <w:b/>
          <w:szCs w:val="22"/>
        </w:rPr>
        <w:tab/>
      </w:r>
      <w:r w:rsidRPr="00603595">
        <w:rPr>
          <w:rFonts w:cs="Times New Roman"/>
          <w:szCs w:val="22"/>
        </w:rPr>
        <w:t>(DSS: Grant Authority)  The Department of Social Services is authorized to make grants to community-based not-for-profit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38.14.</w:t>
      </w:r>
      <w:r w:rsidRPr="00603595">
        <w:rPr>
          <w:rFonts w:cs="Times New Roman"/>
          <w:szCs w:val="22"/>
        </w:rPr>
        <w:tab/>
        <w:t>(DSS: Family Foster Care Payments)  The Department of Social Services shall furnish as Family Foster Care payments for individual foster children under their sponsorship:</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ages</w:t>
      </w:r>
      <w:r w:rsidRPr="00603595">
        <w:rPr>
          <w:rFonts w:cs="Times New Roman"/>
          <w:szCs w:val="22"/>
        </w:rPr>
        <w:tab/>
      </w:r>
      <w:r w:rsidRPr="00603595">
        <w:rPr>
          <w:rFonts w:cs="Times New Roman"/>
          <w:szCs w:val="22"/>
        </w:rPr>
        <w:tab/>
        <w:t>0</w:t>
      </w:r>
      <w:r w:rsidRPr="00603595">
        <w:rPr>
          <w:rFonts w:cs="Times New Roman"/>
          <w:szCs w:val="22"/>
        </w:rPr>
        <w:tab/>
        <w:t>-</w:t>
      </w:r>
      <w:r w:rsidRPr="00603595">
        <w:rPr>
          <w:rFonts w:cs="Times New Roman"/>
          <w:szCs w:val="22"/>
        </w:rPr>
        <w:tab/>
        <w:t>5</w:t>
      </w:r>
      <w:r w:rsidRPr="00603595">
        <w:rPr>
          <w:rFonts w:cs="Times New Roman"/>
          <w:szCs w:val="22"/>
        </w:rPr>
        <w:tab/>
      </w:r>
      <w:r w:rsidRPr="00603595">
        <w:rPr>
          <w:rFonts w:cs="Times New Roman"/>
          <w:szCs w:val="22"/>
        </w:rPr>
        <w:tab/>
        <w:t>$383</w:t>
      </w:r>
      <w:r w:rsidRPr="00603595">
        <w:rPr>
          <w:rFonts w:cs="Times New Roman"/>
          <w:szCs w:val="22"/>
        </w:rPr>
        <w:tab/>
        <w:t>per month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ages</w:t>
      </w:r>
      <w:r w:rsidRPr="00603595">
        <w:rPr>
          <w:rFonts w:cs="Times New Roman"/>
          <w:szCs w:val="22"/>
        </w:rPr>
        <w:tab/>
      </w:r>
      <w:r w:rsidRPr="00603595">
        <w:rPr>
          <w:rFonts w:cs="Times New Roman"/>
          <w:szCs w:val="22"/>
        </w:rPr>
        <w:tab/>
        <w:t>6</w:t>
      </w:r>
      <w:r w:rsidRPr="00603595">
        <w:rPr>
          <w:rFonts w:cs="Times New Roman"/>
          <w:szCs w:val="22"/>
        </w:rPr>
        <w:tab/>
        <w:t>-</w:t>
      </w:r>
      <w:r w:rsidRPr="00603595">
        <w:rPr>
          <w:rFonts w:cs="Times New Roman"/>
          <w:szCs w:val="22"/>
        </w:rPr>
        <w:tab/>
        <w:t>12</w:t>
      </w:r>
      <w:r w:rsidRPr="00603595">
        <w:rPr>
          <w:rFonts w:cs="Times New Roman"/>
          <w:szCs w:val="22"/>
        </w:rPr>
        <w:tab/>
        <w:t>$458</w:t>
      </w:r>
      <w:r w:rsidRPr="00603595">
        <w:rPr>
          <w:rFonts w:cs="Times New Roman"/>
          <w:szCs w:val="22"/>
        </w:rPr>
        <w:tab/>
        <w:t>per month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ages</w:t>
      </w:r>
      <w:r w:rsidRPr="00603595">
        <w:rPr>
          <w:rFonts w:cs="Times New Roman"/>
          <w:szCs w:val="22"/>
        </w:rPr>
        <w:tab/>
      </w:r>
      <w:r w:rsidRPr="00603595">
        <w:rPr>
          <w:rFonts w:cs="Times New Roman"/>
          <w:szCs w:val="22"/>
        </w:rPr>
        <w:tab/>
        <w:t>13</w:t>
      </w:r>
      <w:r w:rsidRPr="00603595">
        <w:rPr>
          <w:rFonts w:cs="Times New Roman"/>
          <w:szCs w:val="22"/>
        </w:rPr>
        <w:tab/>
        <w:t>+</w:t>
      </w:r>
      <w:r w:rsidRPr="00603595">
        <w:rPr>
          <w:rFonts w:cs="Times New Roman"/>
          <w:szCs w:val="22"/>
        </w:rPr>
        <w:tab/>
      </w:r>
      <w:r w:rsidRPr="00603595">
        <w:rPr>
          <w:rFonts w:cs="Times New Roman"/>
          <w:szCs w:val="22"/>
        </w:rPr>
        <w:tab/>
        <w:t>$518</w:t>
      </w:r>
      <w:r w:rsidRPr="00603595">
        <w:rPr>
          <w:rFonts w:cs="Times New Roman"/>
          <w:szCs w:val="22"/>
        </w:rPr>
        <w:tab/>
        <w:t>per month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38.15.</w:t>
      </w:r>
      <w:r w:rsidRPr="00603595">
        <w:rPr>
          <w:rFonts w:cs="Times New Roman"/>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38.16.</w:t>
      </w:r>
      <w:r w:rsidRPr="00603595">
        <w:rPr>
          <w:rFonts w:cs="Times New Roman"/>
          <w:b/>
          <w:szCs w:val="22"/>
        </w:rPr>
        <w:tab/>
      </w:r>
      <w:r w:rsidRPr="00603595">
        <w:rPr>
          <w:rFonts w:cs="Times New Roman"/>
          <w:szCs w:val="22"/>
        </w:rPr>
        <w:t>(DSS: Child Support Enforcement Automated System Carry Forward)  The department shall be authorized to retain and carry forward any unexpended funds appropriated for the Child Support Enforcement automated system and related penalties.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b/>
          <w:bCs/>
          <w:color w:val="auto"/>
          <w:szCs w:val="22"/>
        </w:rPr>
        <w:t>38.17.</w:t>
      </w:r>
      <w:r w:rsidRPr="00603595">
        <w:rPr>
          <w:rFonts w:cs="Times New Roman"/>
          <w:color w:val="auto"/>
          <w:szCs w:val="22"/>
        </w:rPr>
        <w:tab/>
        <w:t>(DSS: Child Support Enforcement System)  From the funds appropriated in Part IA, Section 38(F),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thirty-first of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38.18.</w:t>
      </w:r>
      <w:r w:rsidRPr="00603595">
        <w:rPr>
          <w:rFonts w:cs="Times New Roman"/>
          <w:b/>
          <w:bCs/>
          <w:szCs w:val="22"/>
        </w:rPr>
        <w:tab/>
      </w:r>
      <w:r w:rsidRPr="00603595">
        <w:rPr>
          <w:rFonts w:cs="Times New Roman"/>
          <w:szCs w:val="22"/>
        </w:rPr>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38.19.</w:t>
      </w:r>
      <w:r w:rsidRPr="00603595">
        <w:rPr>
          <w:rFonts w:cs="Times New Roman"/>
          <w:szCs w:val="22"/>
        </w:rPr>
        <w:tab/>
        <w:t>(DSS:</w:t>
      </w:r>
      <w:r w:rsidRPr="00603595">
        <w:rPr>
          <w:rFonts w:cs="Times New Roman"/>
          <w:b/>
          <w:szCs w:val="22"/>
        </w:rPr>
        <w:t xml:space="preserve"> </w:t>
      </w:r>
      <w:r w:rsidRPr="00603595">
        <w:rPr>
          <w:rFonts w:cs="Times New Roman"/>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b/>
          <w:szCs w:val="22"/>
        </w:rPr>
        <w:t>38.20.</w:t>
      </w:r>
      <w:r w:rsidRPr="00603595">
        <w:rPr>
          <w:rFonts w:cs="Times New Roman"/>
          <w:szCs w:val="22"/>
        </w:rPr>
        <w:tab/>
        <w:t>(DSS: Day Care Facilities Supervision Ratios)  For the current fiscal year, staff-child ratios contained in Regulations 114</w:t>
      </w:r>
      <w:r w:rsidRPr="00603595">
        <w:rPr>
          <w:rFonts w:cs="Times New Roman"/>
          <w:szCs w:val="22"/>
        </w:rPr>
        <w:noBreakHyphen/>
        <w:t>504(B), 114-504(C), 114-524(B), and 114-524(C) shall remain at the June 24, 2008 levels.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bCs/>
          <w:szCs w:val="22"/>
        </w:rPr>
        <w:tab/>
        <w:t>38.21.</w:t>
      </w:r>
      <w:r w:rsidRPr="00603595">
        <w:rPr>
          <w:rFonts w:cs="Times New Roman"/>
          <w:bCs/>
          <w:szCs w:val="22"/>
        </w:rPr>
        <w:tab/>
        <w:t>(DSS: Foster Care Goals)  To comply with the requirements of 42 U.S.C. Section 671(a)(14) and 45 C.F.R. Section 1356.21(n), it shall be the goal of the state that the maximum number of Title IV-E funded children who will remain in foster care for more than twenty</w:t>
      </w:r>
      <w:r w:rsidRPr="00603595">
        <w:rPr>
          <w:rFonts w:cs="Times New Roman"/>
          <w:bCs/>
          <w:szCs w:val="22"/>
        </w:rPr>
        <w:noBreakHyphen/>
        <w:t>four months will not exceed a total of 2,617 during the fiscal year.  The Department of Social Services shall develop appropriate plans for timely permanency and use appropriate data benchmarks and targets that will achieve this goal.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38.22.</w:t>
      </w:r>
      <w:r w:rsidRPr="00603595">
        <w:rPr>
          <w:rFonts w:cs="Times New Roman"/>
          <w:szCs w:val="22"/>
        </w:rPr>
        <w:tab/>
        <w:t xml:space="preserve">(DSS: Comprehensive Teen Pregnancy Prevention Funding)  </w:t>
      </w:r>
      <w:r w:rsidRPr="00603595">
        <w:rPr>
          <w:rFonts w:cs="Times New Roman"/>
          <w:szCs w:val="22"/>
        </w:rPr>
        <w:tab/>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t>(B)</w:t>
      </w:r>
      <w:r w:rsidRPr="00603595">
        <w:rPr>
          <w:rFonts w:cs="Times New Roman"/>
          <w:szCs w:val="22"/>
        </w:rPr>
        <w:tab/>
        <w:t>Contracts must be awarded utilizing a competitive approach in accordance with the South Carolina Procurement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t>(C)</w:t>
      </w:r>
      <w:r w:rsidRPr="00603595">
        <w:rPr>
          <w:rFonts w:cs="Times New Roman"/>
          <w:szCs w:val="22"/>
        </w:rPr>
        <w:tab/>
        <w:t>The monies appropriated must be paid over a twelve month basis for services rendered.  Unexpended funds shall be carried forward for the purpose of fulfilling the department’s contractual agreement.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(D)</w:t>
      </w:r>
      <w:r w:rsidRPr="00603595">
        <w:rPr>
          <w:rFonts w:cs="Times New Roman"/>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603595">
        <w:rPr>
          <w:rFonts w:cs="Times New Roman"/>
        </w:rPr>
        <w:tab/>
      </w:r>
      <w:r w:rsidRPr="00603595">
        <w:rPr>
          <w:rFonts w:cs="Times New Roman"/>
          <w:b/>
        </w:rPr>
        <w:t>38.23.</w:t>
      </w:r>
      <w:r w:rsidRPr="00603595">
        <w:rPr>
          <w:rFonts w:cs="Times New Roman"/>
        </w:rPr>
        <w:tab/>
        <w:t xml:space="preserve">(DSS: SNAP Coupons)  The Department of Social Services shall </w:t>
      </w:r>
      <w:r w:rsidRPr="00603595">
        <w:rPr>
          <w:rFonts w:cs="Times New Roman"/>
          <w:strike/>
        </w:rPr>
        <w:t>establish a</w:t>
      </w:r>
      <w:r w:rsidRPr="00603595">
        <w:rPr>
          <w:rFonts w:cs="Times New Roman"/>
        </w:rPr>
        <w:t xml:space="preserve"> </w:t>
      </w:r>
      <w:r w:rsidRPr="00603595">
        <w:rPr>
          <w:rFonts w:cs="Times New Roman"/>
          <w:i/>
          <w:u w:val="single"/>
        </w:rPr>
        <w:t>continue the “Healthy Bucks”</w:t>
      </w:r>
      <w:r w:rsidRPr="00603595">
        <w:rPr>
          <w:rFonts w:cs="Times New Roman"/>
        </w:rPr>
        <w:t xml:space="preserve"> program </w:t>
      </w:r>
      <w:r w:rsidRPr="00603595">
        <w:rPr>
          <w:rFonts w:cs="Times New Roman"/>
          <w:i/>
          <w:u w:val="single"/>
        </w:rPr>
        <w:t>established</w:t>
      </w:r>
      <w:r w:rsidRPr="00603595">
        <w:rPr>
          <w:rFonts w:cs="Times New Roman"/>
        </w:rPr>
        <w:t xml:space="preserve"> to provide coupons that </w:t>
      </w:r>
      <w:r w:rsidRPr="00603595">
        <w:rPr>
          <w:rFonts w:cs="Times New Roman"/>
          <w:strike/>
        </w:rPr>
        <w:t>will</w:t>
      </w:r>
      <w:r w:rsidRPr="00603595">
        <w:rPr>
          <w:rFonts w:cs="Times New Roman"/>
        </w:rPr>
        <w:t xml:space="preserve"> allow Supplemental Nutrition Assistance Program (SNAP) recipients to obtain additional fresh fruits and vegetables when purchasing fresh produce at grocery stores or farmers markets with SNAP </w:t>
      </w:r>
      <w:r w:rsidRPr="00603595">
        <w:rPr>
          <w:rFonts w:cs="Times New Roman"/>
          <w:szCs w:val="22"/>
        </w:rPr>
        <w:t>benefits</w:t>
      </w:r>
      <w:r w:rsidRPr="00603595">
        <w:rPr>
          <w:rFonts w:cs="Times New Roman"/>
        </w:rPr>
        <w:t xml:space="preserve"> through their EBT cards.  Each coupon shall allow the beneficiary to double the amount of produce purchased, up to </w:t>
      </w:r>
      <w:r w:rsidRPr="00603595">
        <w:rPr>
          <w:rFonts w:cs="Times New Roman"/>
          <w:strike/>
        </w:rPr>
        <w:t>five</w:t>
      </w:r>
      <w:r w:rsidRPr="00603595">
        <w:rPr>
          <w:rFonts w:cs="Times New Roman"/>
        </w:rPr>
        <w:t xml:space="preserve"> </w:t>
      </w:r>
      <w:r w:rsidRPr="00603595">
        <w:rPr>
          <w:rFonts w:cs="Times New Roman"/>
          <w:i/>
          <w:u w:val="single"/>
        </w:rPr>
        <w:t>ten</w:t>
      </w:r>
      <w:r w:rsidRPr="00603595">
        <w:rPr>
          <w:rFonts w:cs="Times New Roman"/>
        </w:rPr>
        <w:t xml:space="preserve"> dollars </w:t>
      </w:r>
      <w:r w:rsidRPr="00603595">
        <w:rPr>
          <w:rFonts w:cs="Times New Roman"/>
          <w:i/>
          <w:u w:val="single"/>
        </w:rPr>
        <w:t>per month</w:t>
      </w:r>
      <w:r w:rsidRPr="00603595">
        <w:rPr>
          <w:rFonts w:cs="Times New Roman"/>
        </w:rPr>
        <w:t xml:space="preserve">.  The agency shall utilize all funds received in the prior and current fiscal years from the U.S. Department of Agriculture as a bonus for reducing the error rate in processing SNAP applications to fund the program.  </w:t>
      </w:r>
      <w:r w:rsidRPr="00603595">
        <w:rPr>
          <w:rFonts w:cs="Times New Roman"/>
          <w:i/>
          <w:u w:val="single"/>
        </w:rPr>
        <w:t>The agency shall work to identify and utilize funds as matching dollars for the continued success of the “Healthy Bucks” program and shall report semi-annually to the General Assembly on the status of the program.  The report shall include, at a minimum, the number of recipients, counties served, and cumulative expenditure data for the program.</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b/>
          <w:szCs w:val="22"/>
        </w:rPr>
        <w:t>38.24.</w:t>
      </w:r>
      <w:r w:rsidRPr="00603595">
        <w:rPr>
          <w:rFonts w:cs="Times New Roman"/>
          <w:szCs w:val="22"/>
        </w:rPr>
        <w:tab/>
        <w:t xml:space="preserve">(DSS: Federally Certified Child Support Enforcement System Project)  </w:t>
      </w:r>
      <w:r w:rsidRPr="00603595">
        <w:rPr>
          <w:rFonts w:cs="Times New Roman"/>
          <w:strike/>
          <w:color w:val="auto"/>
          <w:szCs w:val="22"/>
        </w:rPr>
        <w:t>Effective July 1, 2014, the CFS Project Executive Committee is abolished.  For the current fiscal year, the direction, management, oversight, and decision-making authority previously exercised by the CFS Project Executive Committee is placed under the sole authority of the Director of the Department of Social Services who shall make all final decisions regarding the project.  The department shall publish on its website quarterly progress reports on the project’s timetable to achieve a Federally certified Child Support Enforcement System.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b/>
          <w:color w:val="auto"/>
          <w:szCs w:val="22"/>
        </w:rPr>
        <w:tab/>
        <w:t>38.25.</w:t>
      </w:r>
      <w:r w:rsidRPr="00603595">
        <w:rPr>
          <w:rFonts w:cs="Times New Roman"/>
          <w:b/>
          <w:color w:val="auto"/>
          <w:szCs w:val="22"/>
        </w:rPr>
        <w:tab/>
      </w:r>
      <w:r w:rsidRPr="00603595">
        <w:rPr>
          <w:rFonts w:cs="Times New Roman"/>
          <w:color w:val="auto"/>
          <w:szCs w:val="22"/>
        </w:rPr>
        <w:t>(DSS: New SNAP Debit Card Accountability Features)</w:t>
      </w:r>
      <w:r w:rsidRPr="00603595">
        <w:rPr>
          <w:rFonts w:cs="Times New Roman"/>
          <w:b/>
          <w:color w:val="auto"/>
          <w:szCs w:val="22"/>
        </w:rPr>
        <w:t xml:space="preserve">  </w:t>
      </w:r>
      <w:r w:rsidRPr="00603595">
        <w:rPr>
          <w:rFonts w:cs="Times New Roman"/>
          <w:strike/>
          <w:color w:val="auto"/>
          <w:szCs w:val="22"/>
        </w:rPr>
        <w:t>By December 1, 2014, the Director of the Department of Social Services shall make reports and recommendations to the Chairman of the House Ways and Means Committee and the Chairman of the Senate Finance Committee for new accountability features to the debit cards used for the Supplemental Nutritional Assistance Program (SNAP).</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szCs w:val="22"/>
        </w:rPr>
        <w:tab/>
      </w:r>
      <w:r w:rsidRPr="00603595">
        <w:rPr>
          <w:rFonts w:cs="Times New Roman"/>
          <w:strike/>
          <w:szCs w:val="22"/>
        </w:rPr>
        <w:t>(</w:t>
      </w:r>
      <w:r w:rsidRPr="00603595">
        <w:rPr>
          <w:rFonts w:cs="Times New Roman"/>
          <w:strike/>
          <w:color w:val="auto"/>
          <w:szCs w:val="22"/>
        </w:rPr>
        <w:t>1)</w:t>
      </w:r>
      <w:r w:rsidRPr="00603595">
        <w:rPr>
          <w:rFonts w:cs="Times New Roman"/>
          <w:strike/>
          <w:color w:val="auto"/>
          <w:szCs w:val="22"/>
        </w:rPr>
        <w:tab/>
        <w:t>The feasibility and cost benefit of adding the beneficiaries’ identification numbers on the SNAP debit cards.  The objective is to reduce the misuse of SNAP debit;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lastRenderedPageBreak/>
        <w:tab/>
      </w:r>
      <w:r w:rsidRPr="00603595">
        <w:rPr>
          <w:rFonts w:cs="Times New Roman"/>
          <w:szCs w:val="22"/>
        </w:rPr>
        <w:tab/>
      </w:r>
      <w:r w:rsidRPr="00603595">
        <w:rPr>
          <w:rFonts w:cs="Times New Roman"/>
          <w:strike/>
          <w:szCs w:val="22"/>
        </w:rPr>
        <w:t>(</w:t>
      </w:r>
      <w:r w:rsidRPr="00603595">
        <w:rPr>
          <w:rFonts w:cs="Times New Roman"/>
          <w:strike/>
          <w:color w:val="auto"/>
          <w:szCs w:val="22"/>
        </w:rPr>
        <w:t>2)</w:t>
      </w:r>
      <w:r w:rsidRPr="00603595">
        <w:rPr>
          <w:rFonts w:cs="Times New Roman"/>
          <w:strike/>
          <w:color w:val="auto"/>
          <w:szCs w:val="22"/>
        </w:rPr>
        <w:tab/>
        <w:t>The costs of various options available to reduce the fraud within these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mallCaps/>
          <w:strike/>
          <w:color w:val="auto"/>
          <w:szCs w:val="22"/>
        </w:rPr>
      </w:pPr>
      <w:r w:rsidRPr="00603595">
        <w:rPr>
          <w:rFonts w:cs="Times New Roman"/>
          <w:szCs w:val="22"/>
        </w:rPr>
        <w:tab/>
      </w:r>
      <w:r w:rsidRPr="00603595">
        <w:rPr>
          <w:rFonts w:cs="Times New Roman"/>
          <w:strike/>
          <w:color w:val="auto"/>
          <w:szCs w:val="22"/>
        </w:rPr>
        <w:t>The department is authorized to use the agency’s appropriated funds in Part IA of this act for research in complying with this provision.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603595">
        <w:rPr>
          <w:rFonts w:cs="Times New Roman"/>
          <w:szCs w:val="22"/>
        </w:rPr>
        <w:tab/>
      </w:r>
      <w:r w:rsidRPr="00603595">
        <w:rPr>
          <w:rFonts w:cs="Times New Roman"/>
          <w:b/>
          <w:szCs w:val="22"/>
        </w:rPr>
        <w:t>38.26.</w:t>
      </w:r>
      <w:r w:rsidRPr="00603595">
        <w:rPr>
          <w:rFonts w:cs="Times New Roman"/>
          <w:b/>
          <w:szCs w:val="22"/>
        </w:rPr>
        <w:tab/>
      </w:r>
      <w:r w:rsidRPr="00603595">
        <w:rPr>
          <w:rFonts w:cs="Times New Roman"/>
          <w:color w:val="auto"/>
          <w:szCs w:val="22"/>
        </w:rPr>
        <w:t xml:space="preserve">(DSS: Contracting Best Practices)  </w:t>
      </w:r>
      <w:r w:rsidRPr="00603595">
        <w:rPr>
          <w:rFonts w:cs="Times New Roman"/>
          <w:strike/>
          <w:color w:val="auto"/>
          <w:szCs w:val="22"/>
        </w:rPr>
        <w:t>By December 1, 2014, the Department of Social Services shall submit a written report to the Chairman of the House Ways and Means Committee and Chairman of the Senate Finance Committee describing the actions taken to ensure that contracting by the department uses best practices to address the following: (1) Unnecessarily labor intensive processes, duplication of effort, and poorly written solicitations and contracts; (2) Formal, repeatable process for consistent solicitation development; (3) Contract managers involved from “cradle to grave”; (4) Compliance with all applicable state laws and requirements; (5) Process to compile “lessons learned” and apply to future contracting; (6) Use of a business planning process to determine sourcing and re-bid strategy, and; (7) Regular best practice training of all staff involved in contracting.  The department shall review other states’ best practices for contracting in the development of this report.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603595">
        <w:rPr>
          <w:rFonts w:cs="Times New Roman"/>
          <w:color w:val="auto"/>
          <w:szCs w:val="22"/>
        </w:rPr>
        <w:tab/>
      </w:r>
      <w:r w:rsidRPr="00603595">
        <w:rPr>
          <w:rFonts w:cs="Times New Roman"/>
          <w:b/>
          <w:i/>
          <w:color w:val="auto"/>
          <w:szCs w:val="22"/>
          <w:u w:val="single"/>
        </w:rPr>
        <w:t>38.27.</w:t>
      </w:r>
      <w:r w:rsidRPr="00603595">
        <w:rPr>
          <w:rFonts w:cs="Times New Roman"/>
          <w:i/>
          <w:color w:val="auto"/>
          <w:szCs w:val="22"/>
          <w:u w:val="single"/>
        </w:rPr>
        <w:tab/>
        <w:t>(DSS: Special Compensation Increase)</w:t>
      </w:r>
      <w:r w:rsidRPr="00603595">
        <w:rPr>
          <w:rFonts w:cs="Times New Roman"/>
          <w:b/>
          <w:color w:val="auto"/>
          <w:szCs w:val="22"/>
        </w:rPr>
        <w:t xml:space="preserve">  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03595">
        <w:rPr>
          <w:rFonts w:cs="Times New Roman"/>
          <w:b/>
          <w:i/>
        </w:rPr>
        <w:tab/>
      </w:r>
      <w:r w:rsidRPr="00603595">
        <w:rPr>
          <w:rFonts w:cs="Times New Roman"/>
          <w:b/>
          <w:i/>
          <w:u w:val="single"/>
        </w:rPr>
        <w:t>38.28.</w:t>
      </w:r>
      <w:r w:rsidRPr="00603595">
        <w:rPr>
          <w:rFonts w:cs="Times New Roman"/>
          <w:b/>
          <w:i/>
          <w:u w:val="single"/>
        </w:rPr>
        <w:tab/>
      </w:r>
      <w:r w:rsidRPr="00603595">
        <w:rPr>
          <w:rFonts w:cs="Times New Roman"/>
          <w:i/>
          <w:u w:val="single"/>
        </w:rPr>
        <w:t>(DSS: Child Care Facilities Floor Beds)  From funds appropriated to the department, a child care facility that provides child care services utilizing the practice of a documented educational curriculum including the least restrictive environment for infants may use floor beds in the facility instead of cribs.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27" w:name="section39"/>
      <w:bookmarkEnd w:id="27"/>
      <w:r w:rsidRPr="00603595">
        <w:rPr>
          <w:rFonts w:cs="Times New Roman"/>
          <w:b/>
          <w:szCs w:val="22"/>
        </w:rPr>
        <w:t>SECTION 39 - L24-COMMISSION FOR THE BLIND</w:t>
      </w:r>
      <w:r>
        <w:rPr>
          <w:rFonts w:cs="Times New Roman"/>
          <w:b/>
          <w:szCs w:val="22"/>
        </w:rPr>
        <w:fldChar w:fldCharType="begin"/>
      </w:r>
      <w:r>
        <w:instrText xml:space="preserve"> XE "SECTION 39 - L24-COMMISSION FOR THE BLIND"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39.1.</w:t>
      </w:r>
      <w:r w:rsidRPr="00603595">
        <w:rPr>
          <w:rFonts w:cs="Times New Roman"/>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03595">
        <w:rPr>
          <w:rFonts w:cs="Times New Roman"/>
          <w:color w:val="auto"/>
        </w:rPr>
        <w:tab/>
      </w:r>
      <w:r w:rsidRPr="00603595">
        <w:rPr>
          <w:rFonts w:cs="Times New Roman"/>
          <w:b/>
          <w:i/>
          <w:color w:val="auto"/>
          <w:u w:val="single"/>
        </w:rPr>
        <w:t>39.2.</w:t>
      </w:r>
      <w:r w:rsidRPr="00603595">
        <w:rPr>
          <w:rFonts w:cs="Times New Roman"/>
          <w:i/>
          <w:color w:val="auto"/>
          <w:u w:val="single"/>
        </w:rPr>
        <w:tab/>
        <w:t>(BLIND: Cypress Gardens)  In the current fiscal year, the Commission for the Blind shall exempt Cypress Gardens from its vending and food service requirements.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28" w:name="section42"/>
      <w:bookmarkEnd w:id="28"/>
      <w:r w:rsidRPr="00603595">
        <w:rPr>
          <w:rFonts w:cs="Times New Roman"/>
          <w:b/>
          <w:szCs w:val="22"/>
        </w:rPr>
        <w:t>SECTION 42 - L32-HOUSING FINANCE AND DEVELOPMENT AUTHORITY</w:t>
      </w:r>
      <w:r>
        <w:rPr>
          <w:rFonts w:cs="Times New Roman"/>
          <w:b/>
          <w:szCs w:val="22"/>
        </w:rPr>
        <w:fldChar w:fldCharType="begin"/>
      </w:r>
      <w:r>
        <w:instrText xml:space="preserve"> XE "SECTION 42 - L32-HOUSING FINANCE AND DEVELOPMENT AUTHORITY"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42.1.</w:t>
      </w:r>
      <w:r w:rsidRPr="00603595">
        <w:rPr>
          <w:rFonts w:cs="Times New Roman"/>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42.2.</w:t>
      </w:r>
      <w:r w:rsidRPr="00603595">
        <w:rPr>
          <w:rFonts w:cs="Times New Roman"/>
          <w:szCs w:val="22"/>
        </w:rPr>
        <w:tab/>
        <w:t>(HFDA: Program Expenses Carry Forward)  For the prior fiscal year monies withdrawn from the authority’s various bond</w:t>
      </w:r>
      <w:r w:rsidRPr="00603595">
        <w:rPr>
          <w:rFonts w:cs="Times New Roman"/>
          <w:szCs w:val="22"/>
        </w:rPr>
        <w:noBreakHyphen/>
        <w:t>financed trust indentures and resolutions, which monies are deposited with the State Treasurer to pay program expenses, may be carried forward by the authority into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4</w:t>
      </w:r>
      <w:r w:rsidRPr="00603595">
        <w:rPr>
          <w:rFonts w:cs="Times New Roman"/>
          <w:b/>
          <w:bCs/>
          <w:szCs w:val="22"/>
        </w:rPr>
        <w:t>2.3.</w:t>
      </w:r>
      <w:r w:rsidRPr="00603595">
        <w:rPr>
          <w:rFonts w:cs="Times New Roman"/>
          <w:b/>
          <w:bCs/>
          <w:szCs w:val="22"/>
        </w:rPr>
        <w:tab/>
      </w:r>
      <w:r w:rsidRPr="00603595">
        <w:rPr>
          <w:rFonts w:cs="Times New Roman"/>
          <w:szCs w:val="22"/>
        </w:rPr>
        <w:t>(HFDA: Advisory Committee Mileage Reimbursement)  Members of the nine member South Carolina Housing Trust Fund Advisory Committee are eligible for mileage reimbursement at the rate allowed for state employees as established in Proviso 117.20(J) (Travel-Subsistence Expenses &amp; Mileage) in this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t>42.4.</w:t>
      </w:r>
      <w:r w:rsidRPr="00603595">
        <w:rPr>
          <w:rFonts w:cs="Times New Roman"/>
          <w:szCs w:val="22"/>
        </w:rPr>
        <w:tab/>
        <w:t>(HFDA: Allocation of Indirect Cost Recoveries)  The authority shall deposit in the state general fund indirect cost recoveries for the authority’s portion of the Statewide Central Services Cost Allocation Plan (SWCAP).  The authority shall retain recoveries in excess of the SWCAP amount to be deposited in the state general fund.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29" w:name="section43"/>
      <w:bookmarkEnd w:id="29"/>
      <w:r w:rsidRPr="00603595">
        <w:rPr>
          <w:rFonts w:cs="Times New Roman"/>
          <w:b/>
          <w:szCs w:val="22"/>
        </w:rPr>
        <w:t>SECTION 43 - P12-FORESTRY COMMISSION</w:t>
      </w:r>
      <w:r>
        <w:rPr>
          <w:rFonts w:cs="Times New Roman"/>
          <w:b/>
          <w:szCs w:val="22"/>
        </w:rPr>
        <w:fldChar w:fldCharType="begin"/>
      </w:r>
      <w:r>
        <w:instrText xml:space="preserve"> XE "SECTION 43 - P12-FORESTRY COMMISSION" </w:instrText>
      </w:r>
      <w:r>
        <w:rPr>
          <w:rFonts w:cs="Times New Roman"/>
          <w:b/>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43.1.</w:t>
      </w:r>
      <w:r w:rsidRPr="00603595">
        <w:rPr>
          <w:rFonts w:cs="Times New Roman"/>
          <w:szCs w:val="22"/>
        </w:rPr>
        <w:tab/>
        <w:t>(FC: Grant Funds Carry Forward)  The Forestry Commission is authorized to use unexpended federal grant funds in the current year to pay for expenditures incurred in the prior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43.2.</w:t>
      </w:r>
      <w:r w:rsidRPr="00603595">
        <w:rPr>
          <w:rFonts w:cs="Times New Roman"/>
          <w:szCs w:val="22"/>
        </w:rPr>
        <w:tab/>
        <w:t xml:space="preserve">(FC: Retention of Emergency Expenditure Refunds)  The Forestry Commission is authorized to retain all funds received as </w:t>
      </w:r>
      <w:r w:rsidRPr="00603595">
        <w:rPr>
          <w:rFonts w:cs="Times New Roman"/>
          <w:spacing w:val="12"/>
          <w:szCs w:val="22"/>
        </w:rPr>
        <w:t xml:space="preserve">reimbursement </w:t>
      </w:r>
      <w:r w:rsidRPr="00603595">
        <w:rPr>
          <w:rFonts w:cs="Times New Roman"/>
          <w:szCs w:val="22"/>
        </w:rPr>
        <w:t>of</w:t>
      </w:r>
      <w:r w:rsidRPr="00603595">
        <w:rPr>
          <w:rFonts w:cs="Times New Roman"/>
          <w:spacing w:val="12"/>
          <w:szCs w:val="22"/>
        </w:rPr>
        <w:t xml:space="preserve"> expenditures from other state or federal</w:t>
      </w:r>
      <w:r w:rsidRPr="00603595">
        <w:rPr>
          <w:rFonts w:cs="Times New Roman"/>
          <w:spacing w:val="20"/>
          <w:szCs w:val="22"/>
        </w:rPr>
        <w:t xml:space="preserve"> </w:t>
      </w:r>
      <w:r w:rsidRPr="00603595">
        <w:rPr>
          <w:rFonts w:cs="Times New Roman"/>
          <w:szCs w:val="22"/>
        </w:rPr>
        <w:t>agencies when personnel and equipment are mobilized due to an emergency.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43.3.</w:t>
      </w:r>
      <w:r w:rsidRPr="00603595">
        <w:rPr>
          <w:rFonts w:cs="Times New Roman"/>
          <w:szCs w:val="22"/>
        </w:rPr>
        <w:tab/>
        <w:t>(FC: Commissioned Officers’ Physicals)  The Forestry Commission is authorized to pay the cost of physical examinations for agency personnel who are required to receive such physical examinations prior to receiving a law enforcement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03595">
        <w:rPr>
          <w:rFonts w:eastAsia="Calibri" w:cs="Times New Roman"/>
          <w:szCs w:val="22"/>
        </w:rPr>
        <w:tab/>
      </w:r>
      <w:r w:rsidRPr="00603595">
        <w:rPr>
          <w:rFonts w:eastAsia="Calibri" w:cs="Times New Roman"/>
          <w:b/>
          <w:szCs w:val="22"/>
        </w:rPr>
        <w:t>43.4.</w:t>
      </w:r>
      <w:r w:rsidRPr="00603595">
        <w:rPr>
          <w:rFonts w:eastAsia="Calibri" w:cs="Times New Roman"/>
          <w:b/>
          <w:szCs w:val="22"/>
        </w:rPr>
        <w:tab/>
      </w:r>
      <w:r w:rsidRPr="00603595">
        <w:rPr>
          <w:rFonts w:eastAsia="Calibri" w:cs="Times New Roman"/>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F73F95" w:rsidRPr="00603595" w:rsidSect="00D761C5">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30" w:name="section44"/>
      <w:bookmarkEnd w:id="30"/>
      <w:r w:rsidRPr="00603595">
        <w:rPr>
          <w:rFonts w:cs="Times New Roman"/>
          <w:b/>
          <w:szCs w:val="22"/>
        </w:rPr>
        <w:t>SECTION 44 - P16-DEPARTMENT OF AGRICULTURE</w:t>
      </w:r>
      <w:r>
        <w:rPr>
          <w:rFonts w:cs="Times New Roman"/>
          <w:b/>
          <w:szCs w:val="22"/>
        </w:rPr>
        <w:fldChar w:fldCharType="begin"/>
      </w:r>
      <w:r>
        <w:instrText xml:space="preserve"> XE "SECTION 44 - P16-DEPARTMENT OF AGRICULTURE"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44.1.</w:t>
      </w:r>
      <w:r w:rsidRPr="00603595">
        <w:rPr>
          <w:rFonts w:cs="Times New Roman"/>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incidental expenses.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44.2.</w:t>
      </w:r>
      <w:r w:rsidRPr="00603595">
        <w:rPr>
          <w:rFonts w:cs="Times New Roman"/>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
          <w:szCs w:val="22"/>
        </w:rPr>
        <w:tab/>
        <w:t>44.3.</w:t>
      </w:r>
      <w:r w:rsidRPr="00603595">
        <w:rPr>
          <w:rFonts w:cs="Times New Roman"/>
          <w:b/>
          <w:szCs w:val="22"/>
        </w:rPr>
        <w:tab/>
      </w:r>
      <w:r w:rsidRPr="00603595">
        <w:rPr>
          <w:rFonts w:cs="Times New Roman"/>
          <w:bCs/>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44.4.</w:t>
      </w:r>
      <w:r w:rsidRPr="00603595">
        <w:rPr>
          <w:rFonts w:cs="Times New Roman"/>
          <w:szCs w:val="22"/>
        </w:rPr>
        <w:tab/>
        <w:t>(AGRI: Weights &amp; Measures Registration)  All servicepersons required to be registered with the Department of Agriculture pursuant to the provisions of Section 39-9-65 of the 1976 Code shall pay to the department a registration fee of $25.00.  Revenues generated by this provision shall be for use by the Department of Agriculture to offset expenses incurred in administering this registration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b/>
          <w:bCs/>
          <w:szCs w:val="22"/>
        </w:rPr>
        <w:t>44.5.</w:t>
      </w:r>
      <w:r w:rsidRPr="00603595">
        <w:rPr>
          <w:rFonts w:cs="Times New Roman"/>
          <w:b/>
          <w:bCs/>
          <w:szCs w:val="22"/>
        </w:rPr>
        <w:tab/>
      </w:r>
      <w:r w:rsidRPr="00603595">
        <w:rPr>
          <w:rFonts w:cs="Times New Roman"/>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
          <w:bCs/>
          <w:szCs w:val="22"/>
        </w:rPr>
        <w:tab/>
        <w:t>44.6.</w:t>
      </w:r>
      <w:r w:rsidRPr="00603595">
        <w:rPr>
          <w:rFonts w:cs="Times New Roman"/>
          <w:b/>
          <w:bCs/>
          <w:szCs w:val="22"/>
        </w:rPr>
        <w:tab/>
      </w:r>
      <w:r w:rsidRPr="00603595">
        <w:rPr>
          <w:rFonts w:cs="Times New Roman"/>
          <w:szCs w:val="22"/>
        </w:rPr>
        <w:t xml:space="preserve">(AGRI: Farmers Market Revenue)  The revenues associated with the sale of the State Farmers Market shall be deposited into a separate restricted special account under the authority of the State Fiscal Accountability Authority.  These funds and accrued interest may only be expended for relocating and reestablishing the State Farmers Market after approval </w:t>
      </w:r>
      <w:r w:rsidRPr="00603595">
        <w:rPr>
          <w:rFonts w:cs="Times New Roman"/>
          <w:bCs/>
          <w:szCs w:val="22"/>
        </w:rPr>
        <w:t xml:space="preserve">by the Joint Bond Review Committee and the </w:t>
      </w:r>
      <w:r w:rsidRPr="00603595">
        <w:rPr>
          <w:rFonts w:cs="Times New Roman"/>
          <w:szCs w:val="22"/>
        </w:rPr>
        <w:t>State Fiscal Accountability Authority</w:t>
      </w:r>
      <w:r w:rsidRPr="00603595">
        <w:rPr>
          <w:rFonts w:cs="Times New Roman"/>
          <w:bCs/>
          <w:szCs w:val="22"/>
        </w:rPr>
        <w: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bCs/>
          <w:szCs w:val="22"/>
        </w:rPr>
        <w:t>44.7.</w:t>
      </w:r>
      <w:r w:rsidRPr="00603595">
        <w:rPr>
          <w:rFonts w:cs="Times New Roman"/>
          <w:b/>
          <w:bCs/>
          <w:szCs w:val="22"/>
        </w:rPr>
        <w:tab/>
      </w:r>
      <w:r w:rsidRPr="00603595">
        <w:rPr>
          <w:rFonts w:cs="Times New Roman"/>
          <w:szCs w:val="22"/>
        </w:rPr>
        <w:t>(AGRI: Export Certification)  The Department of Agriculture is allowed to charge up to $250 for each export certification of agricultural products and to retain revenues to offset expenses incurred in performing certifications.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bCs/>
          <w:szCs w:val="22"/>
        </w:rPr>
        <w:t>44.8.</w:t>
      </w:r>
      <w:r w:rsidRPr="00603595">
        <w:rPr>
          <w:rFonts w:cs="Times New Roman"/>
          <w:bCs/>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F73F95" w:rsidRPr="00603595" w:rsidSect="00D761C5">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31" w:name="section45"/>
      <w:bookmarkEnd w:id="31"/>
      <w:r w:rsidRPr="00603595">
        <w:rPr>
          <w:rFonts w:cs="Times New Roman"/>
          <w:b/>
          <w:szCs w:val="22"/>
        </w:rPr>
        <w:t>SECTION 45 - P20-CLEMSON UNIVERSITY - PSA</w:t>
      </w:r>
      <w:r>
        <w:rPr>
          <w:rFonts w:cs="Times New Roman"/>
          <w:b/>
          <w:szCs w:val="22"/>
        </w:rPr>
        <w:fldChar w:fldCharType="begin"/>
      </w:r>
      <w:r>
        <w:instrText xml:space="preserve"> XE "SECTION 45 - P20-CLEMSON UNIVERSITY - PSA"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45.1.</w:t>
      </w:r>
      <w:r w:rsidRPr="00603595">
        <w:rPr>
          <w:rFonts w:cs="Times New Roman"/>
          <w:szCs w:val="22"/>
        </w:rPr>
        <w:tab/>
        <w:t>(CU-PSA: Phytosanitary Certificates)  Revenues collected from the issuance of phytosanitary certificates shall be retained by the Division of Regulatory and Public Service for the purpose of carrying out phytosanitary inspections.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45.2.</w:t>
      </w:r>
      <w:r w:rsidRPr="00603595">
        <w:rPr>
          <w:rFonts w:cs="Times New Roman"/>
          <w:szCs w:val="22"/>
        </w:rPr>
        <w:tab/>
        <w:t>(CU-PSA: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pacing w:val="-4"/>
          <w:szCs w:val="22"/>
        </w:rPr>
        <w:tab/>
        <w:t>45.3.</w:t>
      </w:r>
      <w:r w:rsidRPr="00603595">
        <w:rPr>
          <w:rFonts w:cs="Times New Roman"/>
          <w:b/>
          <w:spacing w:val="-4"/>
          <w:szCs w:val="22"/>
        </w:rPr>
        <w:tab/>
      </w:r>
      <w:r w:rsidRPr="00603595">
        <w:rPr>
          <w:rFonts w:cs="Times New Roman"/>
          <w:b/>
          <w:spacing w:val="-4"/>
          <w:szCs w:val="22"/>
        </w:rPr>
        <w:tab/>
      </w:r>
      <w:r w:rsidRPr="00603595">
        <w:rPr>
          <w:rFonts w:cs="Times New Roman"/>
          <w:szCs w:val="22"/>
        </w:rPr>
        <w:t>(CU-PSA: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
          <w:szCs w:val="22"/>
        </w:rPr>
        <w:t>45.4.</w:t>
      </w:r>
      <w:r w:rsidRPr="00603595">
        <w:rPr>
          <w:rFonts w:cs="Times New Roman"/>
          <w:b/>
          <w:szCs w:val="22"/>
        </w:rPr>
        <w:tab/>
      </w:r>
      <w:r w:rsidRPr="00603595">
        <w:rPr>
          <w:rFonts w:cs="Times New Roman"/>
          <w:bCs/>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szCs w:val="22"/>
        </w:rPr>
        <w:t>45.5.</w:t>
      </w:r>
      <w:r w:rsidRPr="00603595">
        <w:rPr>
          <w:rFonts w:cs="Times New Roman"/>
          <w:szCs w:val="22"/>
        </w:rPr>
        <w:tab/>
        <w:t>(CU-PSA: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45.6.</w:t>
      </w:r>
      <w:r w:rsidRPr="00603595">
        <w:rPr>
          <w:rFonts w:cs="Times New Roman"/>
          <w:b/>
          <w:szCs w:val="22"/>
        </w:rPr>
        <w:tab/>
      </w:r>
      <w:r w:rsidRPr="00603595">
        <w:rPr>
          <w:rFonts w:cs="Times New Roman"/>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b/>
          <w:szCs w:val="22"/>
        </w:rPr>
        <w:t>45.7.</w:t>
      </w:r>
      <w:r w:rsidRPr="00603595">
        <w:rPr>
          <w:rFonts w:cs="Times New Roman"/>
          <w:szCs w:val="22"/>
        </w:rPr>
        <w:tab/>
        <w:t>(CU-PSA: Livestock-Poultry Health Programs)  For the current fiscal year Clemson University Public Service Activities shall maintain operation of the state Meat Inspection Program.  All revenues and recoveries from USDA Food Safety Inspection Services and from USDA Animal and Plant Health Inspection Services for Clemson University PSA’s Livestock-Poultry Health Programs and its departments shall be retained by Clemson University-PSA’s Livestock</w:t>
      </w:r>
      <w:r w:rsidRPr="00603595">
        <w:rPr>
          <w:rFonts w:cs="Times New Roman"/>
          <w:szCs w:val="22"/>
        </w:rPr>
        <w:noBreakHyphen/>
        <w:t>Poultry Health Program for purposes of carrying out the operation of its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03595">
        <w:rPr>
          <w:rFonts w:eastAsiaTheme="minorHAnsi" w:cs="Times New Roman"/>
          <w:color w:val="auto"/>
          <w:szCs w:val="22"/>
        </w:rPr>
        <w:tab/>
      </w:r>
      <w:r w:rsidRPr="00603595">
        <w:rPr>
          <w:rFonts w:eastAsiaTheme="minorHAnsi" w:cs="Times New Roman"/>
          <w:b/>
          <w:color w:val="auto"/>
          <w:szCs w:val="22"/>
        </w:rPr>
        <w:t>45.8.</w:t>
      </w:r>
      <w:r w:rsidRPr="00603595">
        <w:rPr>
          <w:rFonts w:eastAsiaTheme="minorHAnsi" w:cs="Times New Roman"/>
          <w:b/>
          <w:color w:val="auto"/>
          <w:szCs w:val="22"/>
        </w:rPr>
        <w:tab/>
      </w:r>
      <w:r w:rsidRPr="00603595">
        <w:rPr>
          <w:rFonts w:eastAsiaTheme="minorHAnsi" w:cs="Times New Roman"/>
          <w:color w:val="auto"/>
          <w:szCs w:val="22"/>
        </w:rPr>
        <w:t xml:space="preserve">(CU-PSA: Boll Weevil Eradication)  For the current fiscal year Clemson University Public Services Activities shall maintain operation of the Boll Weevil Eradication Program.  In </w:t>
      </w:r>
      <w:r w:rsidRPr="00603595">
        <w:rPr>
          <w:rFonts w:cs="Times New Roman"/>
          <w:szCs w:val="22"/>
        </w:rPr>
        <w:t>the calculation of any across-the-board budget reduction mandated by the Executive Budget Office or the General Assembly, the amount appropriated for the Boll Weevil Eradication Program shall be excluded from Clemson PSA’s base budget.  In the event of such a reduction Clemson PSA may reduce the amount of funds appropriated for this program by an amount not to exceed the percentage associated with the mandated reduction.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eastAsia="Calibri" w:cs="Times New Roman"/>
          <w:szCs w:val="22"/>
        </w:rPr>
        <w:tab/>
      </w:r>
      <w:r w:rsidRPr="00603595">
        <w:rPr>
          <w:rFonts w:eastAsia="Calibri" w:cs="Times New Roman"/>
          <w:b/>
          <w:szCs w:val="22"/>
        </w:rPr>
        <w:t>45.9.</w:t>
      </w:r>
      <w:r w:rsidRPr="00603595">
        <w:rPr>
          <w:rFonts w:eastAsia="Calibri" w:cs="Times New Roman"/>
          <w:b/>
          <w:szCs w:val="22"/>
        </w:rPr>
        <w:tab/>
      </w:r>
      <w:r w:rsidRPr="00603595">
        <w:rPr>
          <w:rFonts w:eastAsia="Calibri" w:cs="Times New Roman"/>
          <w:szCs w:val="22"/>
        </w:rPr>
        <w:t>(CU-PSA: Landplaster Inspection Fee)  For the purpose of regulating its use as applied to land for crop production, landplaster (gypsum), shall be defined as a product consisting chiefly of calcium sulfate with two combined water (CaSO</w:t>
      </w:r>
      <w:r w:rsidRPr="00603595">
        <w:rPr>
          <w:rFonts w:eastAsia="Calibri" w:cs="Times New Roman"/>
          <w:szCs w:val="22"/>
          <w:vertAlign w:val="subscript"/>
        </w:rPr>
        <w:t>4</w:t>
      </w:r>
      <w:r w:rsidRPr="00603595">
        <w:rPr>
          <w:rFonts w:eastAsia="Calibri" w:cs="Times New Roman"/>
          <w:szCs w:val="22"/>
        </w:rPr>
        <w:t xml:space="preserve"> 2H</w:t>
      </w:r>
      <w:r w:rsidRPr="00603595">
        <w:rPr>
          <w:rFonts w:eastAsia="Calibri" w:cs="Times New Roman"/>
          <w:szCs w:val="22"/>
          <w:vertAlign w:val="subscript"/>
        </w:rPr>
        <w:t>2</w:t>
      </w:r>
      <w:r w:rsidRPr="00603595">
        <w:rPr>
          <w:rFonts w:eastAsia="Calibri" w:cs="Times New Roman"/>
          <w:szCs w:val="22"/>
        </w:rPr>
        <w:t>O) and is incapable of neutralizing soil acidity.  It shall contain not less than seventy percent  CaSO</w:t>
      </w:r>
      <w:r w:rsidRPr="00603595">
        <w:rPr>
          <w:rFonts w:eastAsia="Calibri" w:cs="Times New Roman"/>
          <w:szCs w:val="22"/>
          <w:vertAlign w:val="subscript"/>
        </w:rPr>
        <w:t>4</w:t>
      </w:r>
      <w:r w:rsidRPr="00603595">
        <w:rPr>
          <w:rFonts w:eastAsia="Calibri" w:cs="Times New Roman"/>
          <w:szCs w:val="22"/>
        </w:rPr>
        <w:t xml:space="preserve"> 2H</w:t>
      </w:r>
      <w:r w:rsidRPr="00603595">
        <w:rPr>
          <w:rFonts w:eastAsia="Calibri" w:cs="Times New Roman"/>
          <w:szCs w:val="22"/>
          <w:vertAlign w:val="subscript"/>
        </w:rPr>
        <w:t>2</w:t>
      </w:r>
      <w:r w:rsidRPr="00603595">
        <w:rPr>
          <w:rFonts w:eastAsia="Calibri" w:cs="Times New Roman"/>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73F95" w:rsidRPr="00603595" w:rsidSect="00D761C5">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4"/>
          <w:szCs w:val="22"/>
        </w:rPr>
      </w:pPr>
      <w:bookmarkStart w:id="32" w:name="section47"/>
      <w:bookmarkEnd w:id="32"/>
      <w:r w:rsidRPr="00603595">
        <w:rPr>
          <w:rFonts w:cs="Times New Roman"/>
          <w:b/>
          <w:spacing w:val="-4"/>
          <w:szCs w:val="22"/>
        </w:rPr>
        <w:t>SECTION 47 - P24-DEPARTMENT OF NATURAL RESOURCES</w:t>
      </w:r>
      <w:r>
        <w:rPr>
          <w:rFonts w:cs="Times New Roman"/>
          <w:b/>
          <w:spacing w:val="-4"/>
          <w:szCs w:val="22"/>
        </w:rPr>
        <w:fldChar w:fldCharType="begin"/>
      </w:r>
      <w:r>
        <w:instrText xml:space="preserve"> XE "SECTION 47 - P24-DEPARTMENT OF NATURAL RESOURCES" </w:instrText>
      </w:r>
      <w:r>
        <w:rPr>
          <w:rFonts w:cs="Times New Roman"/>
          <w:b/>
          <w:spacing w:val="-4"/>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47.1.</w:t>
      </w:r>
      <w:r w:rsidRPr="00603595">
        <w:rPr>
          <w:rFonts w:cs="Times New Roman"/>
          <w:szCs w:val="22"/>
        </w:rPr>
        <w:tab/>
        <w:t>(DNR: Publications Revenue)  For the current fiscal year all revenue generated from the sale of the “South Carolina Wildlife” magazine, its by-products and other publications, shall be retained by the department and used to support the production of same in order for the magazine to be self-sustaining.  In addition, the department is authorized to sell advertising in the magazine and to increase the magazine’s subscription rate, if necessary, to be self-sustaining.  No general funds may be used for the operation and support of the “South Carolina Wildlife” magazine.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47.2.</w:t>
      </w:r>
      <w:r w:rsidRPr="00603595">
        <w:rPr>
          <w:rFonts w:cs="Times New Roman"/>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47.3.</w:t>
      </w:r>
      <w:r w:rsidRPr="00603595">
        <w:rPr>
          <w:rFonts w:cs="Times New Roman"/>
          <w:szCs w:val="22"/>
        </w:rPr>
        <w:tab/>
        <w:t xml:space="preserve">(DNR: Proportionate Funding)  Each of South Carolina’s forty-six soil and water conservation districts shall receive a proportionate share of funding set aside for Aid to Conservation Districts at </w:t>
      </w:r>
      <w:r w:rsidRPr="00603595">
        <w:rPr>
          <w:rFonts w:cs="Times New Roman"/>
          <w:strike/>
          <w:szCs w:val="22"/>
        </w:rPr>
        <w:t>$13,674</w:t>
      </w:r>
      <w:r w:rsidRPr="00603595">
        <w:rPr>
          <w:rFonts w:cs="Times New Roman"/>
          <w:szCs w:val="22"/>
        </w:rPr>
        <w:t xml:space="preserve"> </w:t>
      </w:r>
      <w:r w:rsidRPr="00603595">
        <w:rPr>
          <w:rFonts w:cs="Times New Roman"/>
          <w:i/>
          <w:szCs w:val="22"/>
          <w:u w:val="single"/>
        </w:rPr>
        <w:t>$15,000</w:t>
      </w:r>
      <w:r w:rsidRPr="00603595">
        <w:rPr>
          <w:rFonts w:cs="Times New Roman"/>
          <w:szCs w:val="22"/>
        </w:rPr>
        <w:t xml:space="preserve"> per district for general assistance to the district’s program.  Available funding above </w:t>
      </w:r>
      <w:r w:rsidRPr="00603595">
        <w:rPr>
          <w:rFonts w:cs="Times New Roman"/>
          <w:strike/>
          <w:szCs w:val="22"/>
        </w:rPr>
        <w:t>$13,674</w:t>
      </w:r>
      <w:r w:rsidRPr="00603595">
        <w:rPr>
          <w:rFonts w:cs="Times New Roman"/>
          <w:szCs w:val="22"/>
        </w:rPr>
        <w:t xml:space="preserve"> </w:t>
      </w:r>
      <w:r w:rsidRPr="00603595">
        <w:rPr>
          <w:rFonts w:cs="Times New Roman"/>
          <w:i/>
          <w:szCs w:val="22"/>
          <w:u w:val="single"/>
        </w:rPr>
        <w:t>$15,000</w:t>
      </w:r>
      <w:r w:rsidRPr="00603595">
        <w:rPr>
          <w:rFonts w:cs="Times New Roman"/>
          <w:szCs w:val="22"/>
        </w:rPr>
        <w:t xml:space="preserve">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t>47.4.</w:t>
      </w:r>
      <w:r w:rsidRPr="00603595">
        <w:rPr>
          <w:rFonts w:cs="Times New Roman"/>
          <w:szCs w:val="22"/>
        </w:rPr>
        <w:tab/>
        <w:t>(DNR: Carry Forward - Contract for Goods &amp; Services)  If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47.5.</w:t>
      </w:r>
      <w:r w:rsidRPr="00603595">
        <w:rPr>
          <w:rFonts w:cs="Times New Roman"/>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47.6.</w:t>
      </w:r>
      <w:r w:rsidRPr="00603595">
        <w:rPr>
          <w:rFonts w:cs="Times New Roman"/>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47.7.</w:t>
      </w:r>
      <w:r w:rsidRPr="00603595">
        <w:rPr>
          <w:rFonts w:cs="Times New Roman"/>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color w:val="auto"/>
          <w:szCs w:val="22"/>
        </w:rPr>
        <w:tab/>
      </w:r>
      <w:r w:rsidRPr="00603595">
        <w:rPr>
          <w:rFonts w:cs="Times New Roman"/>
          <w:b/>
          <w:color w:val="auto"/>
          <w:szCs w:val="22"/>
        </w:rPr>
        <w:t>47.8.</w:t>
      </w:r>
      <w:r w:rsidRPr="00603595">
        <w:rPr>
          <w:rFonts w:cs="Times New Roman"/>
          <w:color w:val="auto"/>
          <w:szCs w:val="22"/>
        </w:rPr>
        <w:tab/>
        <w:t>(DNR: Cormorant Control)</w:t>
      </w:r>
      <w:r w:rsidRPr="00603595">
        <w:rPr>
          <w:rFonts w:cs="Times New Roman"/>
          <w:szCs w:val="22"/>
        </w:rPr>
        <w:t xml:space="preserve">  </w:t>
      </w:r>
      <w:r w:rsidRPr="00603595">
        <w:rPr>
          <w:rFonts w:cs="Times New Roman"/>
          <w:strike/>
          <w:color w:val="auto"/>
          <w:szCs w:val="22"/>
        </w:rPr>
        <w:t xml:space="preserve">The Department of Natural Resources shall continue to coordinate a public Cormorant control program with the US Fish and Wildlife Service for Lake Marion and Moultrie. </w:t>
      </w:r>
      <w:r w:rsidRPr="00603595">
        <w:rPr>
          <w:rFonts w:cs="Times New Roman"/>
          <w:strike/>
          <w:szCs w:val="22"/>
        </w:rPr>
        <w:t xml:space="preserve"> </w:t>
      </w:r>
      <w:r w:rsidRPr="00603595">
        <w:rPr>
          <w:rFonts w:cs="Times New Roman"/>
          <w:strike/>
          <w:color w:val="auto"/>
          <w:szCs w:val="22"/>
        </w:rPr>
        <w:t xml:space="preserve">The </w:t>
      </w:r>
      <w:r w:rsidRPr="00603595">
        <w:rPr>
          <w:rFonts w:cs="Times New Roman"/>
          <w:strike/>
          <w:szCs w:val="22"/>
        </w:rPr>
        <w:t>de</w:t>
      </w:r>
      <w:r w:rsidRPr="00603595">
        <w:rPr>
          <w:rFonts w:cs="Times New Roman"/>
          <w:strike/>
          <w:color w:val="auto"/>
          <w:szCs w:val="22"/>
        </w:rPr>
        <w:t>partment shall try to coordinate with the Army Corp of Engineers, Santee Cooper, and the USFWS to include waters above and below each spillway, Wildlife Management Areas, and national refuges.</w:t>
      </w:r>
      <w:r w:rsidRPr="00603595">
        <w:rPr>
          <w:rFonts w:cs="Times New Roman"/>
          <w:strike/>
          <w:szCs w:val="22"/>
        </w:rPr>
        <w:t xml:space="preserve">  The department </w:t>
      </w:r>
      <w:r w:rsidRPr="00603595">
        <w:rPr>
          <w:rFonts w:cs="Times New Roman"/>
          <w:strike/>
          <w:color w:val="auto"/>
          <w:szCs w:val="22"/>
        </w:rPr>
        <w:t xml:space="preserve">shall assess the need to expand the program to other public waters and implement a plan if warranted. </w:t>
      </w:r>
      <w:r w:rsidRPr="00603595">
        <w:rPr>
          <w:rFonts w:cs="Times New Roman"/>
          <w:strike/>
          <w:szCs w:val="22"/>
        </w:rPr>
        <w:t xml:space="preserve"> </w:t>
      </w:r>
      <w:r w:rsidRPr="00603595">
        <w:rPr>
          <w:rFonts w:cs="Times New Roman"/>
          <w:strike/>
          <w:color w:val="auto"/>
          <w:szCs w:val="22"/>
        </w:rPr>
        <w:t xml:space="preserve">If the USFWS allows continuation of the control program, the </w:t>
      </w:r>
      <w:r w:rsidRPr="00603595">
        <w:rPr>
          <w:rFonts w:cs="Times New Roman"/>
          <w:strike/>
          <w:szCs w:val="22"/>
        </w:rPr>
        <w:t>d</w:t>
      </w:r>
      <w:r w:rsidRPr="00603595">
        <w:rPr>
          <w:rFonts w:cs="Times New Roman"/>
          <w:strike/>
          <w:color w:val="auto"/>
          <w:szCs w:val="22"/>
        </w:rPr>
        <w:t xml:space="preserve">epartment shall establish </w:t>
      </w:r>
      <w:r w:rsidRPr="00603595">
        <w:rPr>
          <w:rFonts w:cs="Times New Roman"/>
          <w:strike/>
          <w:szCs w:val="22"/>
        </w:rPr>
        <w:t>an online method of permitting.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i/>
          <w:szCs w:val="22"/>
          <w:u w:val="single"/>
        </w:rPr>
        <w:t>47.9.</w:t>
      </w:r>
      <w:r w:rsidRPr="00603595">
        <w:rPr>
          <w:rFonts w:cs="Times New Roman"/>
          <w:i/>
          <w:szCs w:val="22"/>
          <w:u w:val="single"/>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lastRenderedPageBreak/>
        <w:tab/>
      </w:r>
      <w:r w:rsidRPr="00603595">
        <w:rPr>
          <w:rFonts w:cs="Times New Roman"/>
          <w:b/>
          <w:i/>
          <w:szCs w:val="22"/>
          <w:u w:val="single"/>
        </w:rPr>
        <w:t>47.10.</w:t>
      </w:r>
      <w:r w:rsidRPr="00603595">
        <w:rPr>
          <w:rFonts w:cs="Times New Roman"/>
          <w:b/>
          <w:i/>
          <w:szCs w:val="22"/>
          <w:u w:val="single"/>
        </w:rPr>
        <w:tab/>
      </w:r>
      <w:r w:rsidRPr="00603595">
        <w:rPr>
          <w:rFonts w:cs="Times New Roman"/>
          <w:i/>
          <w:szCs w:val="22"/>
          <w:u w:val="single"/>
        </w:rPr>
        <w:t>(DNR: Coyote Tagging Program)</w:t>
      </w:r>
      <w:r w:rsidRPr="00603595">
        <w:rPr>
          <w:rFonts w:cs="Times New Roman"/>
          <w:b/>
          <w:szCs w:val="22"/>
        </w:rPr>
        <w:t xml:space="preserve">  DELETED</w:t>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33" w:name="section48"/>
      <w:bookmarkEnd w:id="33"/>
      <w:r w:rsidRPr="00603595">
        <w:rPr>
          <w:rFonts w:cs="Times New Roman"/>
          <w:b/>
          <w:szCs w:val="22"/>
        </w:rPr>
        <w:t>SECTION 48 - P26-SEA GRANT CONSORTIUM</w:t>
      </w:r>
      <w:r>
        <w:rPr>
          <w:rFonts w:cs="Times New Roman"/>
          <w:b/>
          <w:szCs w:val="22"/>
        </w:rPr>
        <w:fldChar w:fldCharType="begin"/>
      </w:r>
      <w:r>
        <w:instrText xml:space="preserve"> XE "SECTION 48 - P26-SEA GRANT CONSORTIUM"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48.1.</w:t>
      </w:r>
      <w:r w:rsidRPr="00603595">
        <w:rPr>
          <w:rFonts w:cs="Times New Roman"/>
          <w:szCs w:val="22"/>
        </w:rPr>
        <w:tab/>
        <w:t>(SGC: Publications Revenue)  Funds generated by the sale of pamphlets, books, and other promotional materials, the production of which has been paid for by non-state funding, may be deposited in a special account by the consortium and utilized as other funds for the purchase of additional pamphlets, books, and other promotional materials for distribution to the public.</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34" w:name="section49"/>
      <w:bookmarkEnd w:id="34"/>
      <w:r w:rsidRPr="00603595">
        <w:rPr>
          <w:rFonts w:cs="Times New Roman"/>
          <w:b/>
          <w:szCs w:val="22"/>
        </w:rPr>
        <w:t>SECTION 49 - P28-DEPARTMENT OF PARKS, RECREATION AND TOURISM</w:t>
      </w:r>
      <w:r>
        <w:rPr>
          <w:rFonts w:cs="Times New Roman"/>
          <w:b/>
          <w:szCs w:val="22"/>
        </w:rPr>
        <w:fldChar w:fldCharType="begin"/>
      </w:r>
      <w:r>
        <w:instrText xml:space="preserve"> XE "SECTION 49 - P28-DEPARTMENT OF PARKS, RECREATION AND TOURISM"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49.1.</w:t>
      </w:r>
      <w:r w:rsidRPr="00603595">
        <w:rPr>
          <w:rFonts w:cs="Times New Roman"/>
          <w:b/>
          <w:szCs w:val="22"/>
        </w:rPr>
        <w:tab/>
      </w:r>
      <w:r w:rsidRPr="00603595">
        <w:rPr>
          <w:rFonts w:cs="Times New Roman"/>
          <w:szCs w:val="22"/>
        </w:rPr>
        <w:t xml:space="preserve">(PRT: Tourism and Promotion)  The funds appropriated in this act for Regional Promotions shall be distributed equally to the eleven Regional Tourism groups, except that the Grandstrand Tourism Region’s </w:t>
      </w:r>
      <w:r w:rsidRPr="00603595">
        <w:rPr>
          <w:rFonts w:cs="Times New Roman"/>
          <w:bCs/>
          <w:szCs w:val="22"/>
        </w:rPr>
        <w:t>funds</w:t>
      </w:r>
      <w:r w:rsidRPr="00603595">
        <w:rPr>
          <w:rFonts w:cs="Times New Roman"/>
          <w:szCs w:val="22"/>
        </w:rPr>
        <w:t xml:space="preserve"> shall be divided, with $50,000 distributed to the Myrtle Beach Chamber of Commerce, $115,000 distributed to the Georgetown Chamber of Commerce, $30,000 distributed to the City of Georgetown, and $30,000 </w:t>
      </w:r>
      <w:r w:rsidRPr="00603595">
        <w:rPr>
          <w:rFonts w:cs="Times New Roman"/>
          <w:bCs/>
          <w:iCs/>
          <w:szCs w:val="22"/>
        </w:rPr>
        <w:t>distributed</w:t>
      </w:r>
      <w:r w:rsidRPr="00603595">
        <w:rPr>
          <w:rFonts w:cs="Times New Roman"/>
          <w:szCs w:val="22"/>
        </w:rPr>
        <w:t xml:space="preserve"> to the Williamsburg Chamber of Commerce for tourism related activities.  The </w:t>
      </w:r>
      <w:r w:rsidRPr="00603595">
        <w:rPr>
          <w:rFonts w:cs="Times New Roman"/>
          <w:szCs w:val="22"/>
        </w:rPr>
        <w:lastRenderedPageBreak/>
        <w:t>Myrtle Beach Chamber of Commerce and the Georgetown Chamber of Commerce shall submit a report to the Senate Finance Committee and the House Ways and Means Committee by December first each year describing how these funds were expended in the prior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color w:val="auto"/>
          <w:szCs w:val="22"/>
        </w:rPr>
        <w:tab/>
      </w:r>
      <w:r w:rsidRPr="00603595">
        <w:rPr>
          <w:rFonts w:cs="Times New Roman"/>
          <w:b/>
          <w:bCs/>
          <w:color w:val="auto"/>
          <w:szCs w:val="22"/>
        </w:rPr>
        <w:t>49.2.</w:t>
      </w:r>
      <w:r w:rsidRPr="00603595">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rPr>
        <w:tab/>
      </w:r>
      <w:r w:rsidRPr="00603595">
        <w:rPr>
          <w:rFonts w:cs="Times New Roman"/>
          <w:b/>
        </w:rPr>
        <w:t>49.3.</w:t>
      </w:r>
      <w:r w:rsidRPr="00603595">
        <w:rPr>
          <w:rFonts w:cs="Times New Roman"/>
          <w:b/>
        </w:rPr>
        <w:tab/>
      </w:r>
      <w:r w:rsidRPr="00603595">
        <w:rPr>
          <w:rFonts w:cs="Times New Roman"/>
        </w:rPr>
        <w:t xml:space="preserve">(PRT: Advertising Funds </w:t>
      </w:r>
      <w:r w:rsidRPr="00603595">
        <w:rPr>
          <w:rFonts w:cs="Times New Roman"/>
          <w:i/>
          <w:u w:val="single"/>
        </w:rPr>
        <w:t>Use and</w:t>
      </w:r>
      <w:r w:rsidRPr="00603595">
        <w:rPr>
          <w:rFonts w:cs="Times New Roman"/>
        </w:rPr>
        <w:t xml:space="preserve">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  </w:t>
      </w:r>
      <w:r w:rsidRPr="00603595">
        <w:rPr>
          <w:rFonts w:cs="Times New Roman"/>
          <w:i/>
          <w:u w:val="single"/>
        </w:rPr>
        <w:t>$250,000 of the funds appropriated for the Advertising line within Program II. A. Tourism Sales and Marketing shall be provided to the Charleston Area Convention &amp; Visitors Bureau for special event promotion.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49.4.</w:t>
      </w:r>
      <w:r w:rsidRPr="00603595">
        <w:rPr>
          <w:rFonts w:cs="Times New Roman"/>
          <w:b/>
          <w:szCs w:val="22"/>
        </w:rPr>
        <w:tab/>
      </w:r>
      <w:r w:rsidRPr="00603595">
        <w:rPr>
          <w:rFonts w:cs="Times New Roman"/>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49.5.</w:t>
      </w:r>
      <w:r w:rsidRPr="00603595">
        <w:rPr>
          <w:rFonts w:cs="Times New Roman"/>
          <w:b/>
          <w:szCs w:val="22"/>
        </w:rPr>
        <w:tab/>
      </w:r>
      <w:r w:rsidRPr="00603595">
        <w:rPr>
          <w:rFonts w:cs="Times New Roman"/>
          <w:szCs w:val="22"/>
        </w:rPr>
        <w:t xml:space="preserve">(PRT: Motion Picture Administration Application Fee)  The Department of Parks, Recreation and Tourism may charge an application fee for the Motion Picture Incentive programs and may retain and expend these funds for the purposes of meeting </w:t>
      </w:r>
      <w:r w:rsidRPr="00603595">
        <w:rPr>
          <w:rFonts w:cs="Times New Roman"/>
          <w:szCs w:val="22"/>
        </w:rPr>
        <w:lastRenderedPageBreak/>
        <w:t>administrative, data collection, credit analysis, cost-benefit analysis, reporting and auditing, and other statutory obligations.  A fee schedule must be established and approved by the Director of the Department of Parks, Recreation and Tourism.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eastAsia="Calibri" w:cs="Times New Roman"/>
          <w:szCs w:val="22"/>
        </w:rPr>
        <w:tab/>
      </w:r>
      <w:r w:rsidRPr="00603595">
        <w:rPr>
          <w:rFonts w:eastAsia="Calibri" w:cs="Times New Roman"/>
          <w:b/>
          <w:szCs w:val="22"/>
        </w:rPr>
        <w:t>49.6.</w:t>
      </w:r>
      <w:r w:rsidRPr="00603595">
        <w:rPr>
          <w:rFonts w:eastAsia="Calibri" w:cs="Times New Roman"/>
          <w:szCs w:val="22"/>
        </w:rPr>
        <w:tab/>
        <w:t>(PRT: Gift Shops)  At the discretion of the Department of Parks, Recreation and Tourism, the State House Gift Shop may close on weekends.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color w:val="auto"/>
          <w:szCs w:val="22"/>
        </w:rPr>
        <w:tab/>
      </w:r>
      <w:r w:rsidRPr="00603595">
        <w:rPr>
          <w:rFonts w:cs="Times New Roman"/>
          <w:b/>
          <w:color w:val="auto"/>
          <w:szCs w:val="22"/>
        </w:rPr>
        <w:t>49.7.</w:t>
      </w:r>
      <w:r w:rsidRPr="00603595">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b/>
          <w:szCs w:val="22"/>
        </w:rPr>
        <w:t>49.8.</w:t>
      </w:r>
      <w:r w:rsidRPr="00603595">
        <w:rPr>
          <w:rFonts w:cs="Times New Roman"/>
          <w:szCs w:val="22"/>
        </w:rPr>
        <w:tab/>
        <w:t xml:space="preserve">(PRT: </w:t>
      </w:r>
      <w:r w:rsidRPr="00603595">
        <w:rPr>
          <w:rFonts w:cs="Times New Roman"/>
          <w:strike/>
          <w:szCs w:val="22"/>
        </w:rPr>
        <w:t>Destination Specific</w:t>
      </w:r>
      <w:r w:rsidRPr="00603595">
        <w:rPr>
          <w:rFonts w:cs="Times New Roman"/>
          <w:b/>
          <w:strike/>
          <w:szCs w:val="22"/>
        </w:rPr>
        <w:t>,</w:t>
      </w:r>
      <w:r w:rsidRPr="00603595">
        <w:rPr>
          <w:rFonts w:cs="Times New Roman"/>
          <w:strike/>
          <w:szCs w:val="22"/>
        </w:rPr>
        <w:t xml:space="preserve"> Tourism and Marketing Transfer</w:t>
      </w:r>
      <w:r w:rsidRPr="00603595">
        <w:rPr>
          <w:rFonts w:cs="Times New Roman"/>
          <w:szCs w:val="22"/>
        </w:rPr>
        <w:t xml:space="preserve"> </w:t>
      </w:r>
      <w:r w:rsidRPr="00603595">
        <w:rPr>
          <w:rFonts w:cs="Times New Roman"/>
          <w:i/>
          <w:szCs w:val="22"/>
          <w:u w:val="single"/>
        </w:rPr>
        <w:t>Wage and Supplier Rebate Funds</w:t>
      </w:r>
      <w:r w:rsidRPr="00603595">
        <w:rPr>
          <w:rFonts w:cs="Times New Roman"/>
          <w:szCs w:val="22"/>
        </w:rPr>
        <w:t xml:space="preserve">)  From the funds set aside pursuant to the Motion Picture Incentive </w:t>
      </w:r>
      <w:r w:rsidRPr="00603595">
        <w:rPr>
          <w:rFonts w:cs="Times New Roman"/>
          <w:strike/>
          <w:szCs w:val="22"/>
        </w:rPr>
        <w:t>Wage Rebate</w:t>
      </w:r>
      <w:r w:rsidRPr="00603595">
        <w:rPr>
          <w:rFonts w:cs="Times New Roman"/>
          <w:szCs w:val="22"/>
        </w:rPr>
        <w:t xml:space="preserve"> </w:t>
      </w:r>
      <w:r w:rsidRPr="00603595">
        <w:rPr>
          <w:rFonts w:cs="Times New Roman"/>
          <w:i/>
          <w:szCs w:val="22"/>
          <w:u w:val="single"/>
        </w:rPr>
        <w:t>Act</w:t>
      </w:r>
      <w:r w:rsidRPr="00603595">
        <w:rPr>
          <w:rFonts w:cs="Times New Roman"/>
          <w:szCs w:val="22"/>
        </w:rPr>
        <w:t xml:space="preserve">, </w:t>
      </w:r>
      <w:r w:rsidRPr="00603595">
        <w:rPr>
          <w:rFonts w:cs="Times New Roman"/>
          <w:strike/>
          <w:szCs w:val="22"/>
        </w:rPr>
        <w:t>for Fiscal Year 2014-15 unexpended</w:t>
      </w:r>
      <w:r w:rsidRPr="00603595">
        <w:rPr>
          <w:rFonts w:cs="Times New Roman"/>
          <w:szCs w:val="22"/>
        </w:rPr>
        <w:t xml:space="preserve"> </w:t>
      </w:r>
      <w:r w:rsidRPr="00603595">
        <w:rPr>
          <w:rFonts w:cs="Times New Roman"/>
          <w:i/>
          <w:szCs w:val="22"/>
          <w:u w:val="single"/>
        </w:rPr>
        <w:t>any funds committed to film projects shall be carried forward from the prior fiscal year and used for the same purpose.  Any uncommitted</w:t>
      </w:r>
      <w:r w:rsidRPr="00603595">
        <w:rPr>
          <w:rFonts w:cs="Times New Roman"/>
          <w:szCs w:val="22"/>
        </w:rPr>
        <w:t xml:space="preserve"> funds </w:t>
      </w:r>
      <w:r w:rsidRPr="00603595">
        <w:rPr>
          <w:rFonts w:cs="Times New Roman"/>
          <w:i/>
          <w:szCs w:val="22"/>
          <w:u w:val="single"/>
        </w:rPr>
        <w:t>shall be</w:t>
      </w:r>
      <w:r w:rsidRPr="00603595">
        <w:rPr>
          <w:rFonts w:cs="Times New Roman"/>
          <w:szCs w:val="22"/>
        </w:rPr>
        <w:t xml:space="preserve"> carried forward from the prior fiscal year </w:t>
      </w:r>
      <w:r w:rsidRPr="00603595">
        <w:rPr>
          <w:rFonts w:cs="Times New Roman"/>
          <w:strike/>
          <w:szCs w:val="22"/>
        </w:rPr>
        <w:t>shall be transferred from the Department of Revenue to the Department of Parks, Recreation and Tourism and may be utilized for the Destination Specific Tourism Program.  The Destination Specific program shall not exceed twelve million dollars when combining all source of funds.  Any unexpended wage rebate carry forward funds not used for the Destination Specific program</w:t>
      </w:r>
      <w:r w:rsidRPr="00603595">
        <w:rPr>
          <w:rFonts w:cs="Times New Roman"/>
          <w:szCs w:val="22"/>
        </w:rPr>
        <w:t xml:space="preserve"> </w:t>
      </w:r>
      <w:r w:rsidRPr="00603595">
        <w:rPr>
          <w:rFonts w:cs="Times New Roman"/>
          <w:i/>
          <w:szCs w:val="22"/>
          <w:u w:val="single"/>
        </w:rPr>
        <w:t>and</w:t>
      </w:r>
      <w:r w:rsidRPr="00603595">
        <w:rPr>
          <w:rFonts w:cs="Times New Roman"/>
          <w:szCs w:val="22"/>
        </w:rPr>
        <w:t xml:space="preserve"> </w:t>
      </w:r>
      <w:r w:rsidRPr="00603595">
        <w:rPr>
          <w:rFonts w:cs="Times New Roman"/>
          <w:strike/>
          <w:szCs w:val="22"/>
        </w:rPr>
        <w:t>must</w:t>
      </w:r>
      <w:r w:rsidRPr="00603595">
        <w:rPr>
          <w:rFonts w:cs="Times New Roman"/>
          <w:szCs w:val="22"/>
        </w:rPr>
        <w:t xml:space="preserve"> </w:t>
      </w:r>
      <w:r w:rsidRPr="00603595">
        <w:rPr>
          <w:rFonts w:cs="Times New Roman"/>
          <w:i/>
          <w:szCs w:val="22"/>
          <w:u w:val="single"/>
        </w:rPr>
        <w:t>may</w:t>
      </w:r>
      <w:r w:rsidRPr="00603595">
        <w:rPr>
          <w:rFonts w:cs="Times New Roman"/>
          <w:szCs w:val="22"/>
        </w:rPr>
        <w:t xml:space="preserve"> be used by the department for </w:t>
      </w:r>
      <w:r w:rsidRPr="00603595">
        <w:rPr>
          <w:rFonts w:cs="Times New Roman"/>
          <w:i/>
          <w:szCs w:val="22"/>
          <w:u w:val="single"/>
        </w:rPr>
        <w:t>the same purpose,</w:t>
      </w:r>
      <w:r w:rsidRPr="00603595">
        <w:rPr>
          <w:rFonts w:cs="Times New Roman"/>
          <w:szCs w:val="22"/>
        </w:rPr>
        <w:t xml:space="preserve"> deferred maintenance and capital projects at state </w:t>
      </w:r>
      <w:r w:rsidRPr="00603595">
        <w:rPr>
          <w:rFonts w:cs="Times New Roman"/>
          <w:i/>
          <w:szCs w:val="22"/>
          <w:u w:val="single"/>
        </w:rPr>
        <w:t>parks and Welcome Centers</w:t>
      </w:r>
      <w:r w:rsidRPr="00603595">
        <w:rPr>
          <w:rFonts w:cs="Times New Roman"/>
          <w:szCs w:val="22"/>
        </w:rPr>
        <w:t>, and for</w:t>
      </w:r>
      <w:r w:rsidRPr="00603595">
        <w:rPr>
          <w:rFonts w:cs="Times New Roman"/>
          <w:b/>
          <w:szCs w:val="22"/>
        </w:rPr>
        <w:t xml:space="preserve"> </w:t>
      </w:r>
      <w:r w:rsidRPr="00603595">
        <w:rPr>
          <w:rFonts w:cs="Times New Roman"/>
          <w:szCs w:val="22"/>
        </w:rPr>
        <w:t xml:space="preserve">Marketing/Advertising.  </w:t>
      </w:r>
      <w:r w:rsidRPr="00603595">
        <w:rPr>
          <w:rFonts w:cs="Times New Roman"/>
          <w:strike/>
          <w:szCs w:val="22"/>
        </w:rPr>
        <w:t>From the funds set aside pursuant to the Motion Picture Incentive Supplier Rebate, for Fiscal Year 2014-15 unexpended funds carried forward from the prior fiscal year shall be transferred from the Department of Revenue to the Department of Parks, Recreation and Tourism and must be used by the department for capital improvements and deferred maintenance to the state’s Welcome Centers.</w:t>
      </w:r>
      <w:r w:rsidRPr="00603595">
        <w:rPr>
          <w:rFonts w:cs="Times New Roman"/>
          <w:szCs w:val="22"/>
        </w:rPr>
        <w:t xml:space="preserve">  Prior to the funds being utilized for the state’s Welcome Centers the funds shall be placed in a separate and distinct fund prior to July thirtieth of the current fiscal year and the interest accrued by the fund must remain in the fund.  Of the funds placed into the separate and distinct fund in the current fiscal year, up to ten percent may be utilized for operating costs directly related to the Welcome Centers.</w:t>
      </w:r>
      <w:r w:rsidRPr="00603595">
        <w:rPr>
          <w:rFonts w:cs="Times New Roman"/>
          <w:b/>
          <w:szCs w:val="22"/>
        </w:rPr>
        <w:t xml:space="preserve">  </w:t>
      </w:r>
      <w:r w:rsidRPr="00603595">
        <w:rPr>
          <w:rFonts w:cs="Times New Roman"/>
          <w:szCs w:val="22"/>
        </w:rPr>
        <w:t>These funds shall be carried forward from the prior fiscal year into the current fiscal year and be expended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49.9.</w:t>
      </w:r>
      <w:r w:rsidRPr="00603595">
        <w:rPr>
          <w:rFonts w:cs="Times New Roman"/>
          <w:b/>
          <w:szCs w:val="22"/>
        </w:rPr>
        <w:tab/>
      </w:r>
      <w:r w:rsidRPr="00603595">
        <w:rPr>
          <w:rFonts w:cs="Times New Roman"/>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Tourism’s base budget.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49.10.</w:t>
      </w:r>
      <w:r w:rsidRPr="00603595">
        <w:rPr>
          <w:rFonts w:cs="Times New Roman"/>
          <w:b/>
          <w:szCs w:val="22"/>
        </w:rPr>
        <w:tab/>
      </w:r>
      <w:r w:rsidRPr="00603595">
        <w:rPr>
          <w:rFonts w:cs="Times New Roman"/>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  The department is allowed to reimburse PARD grantees from current year funds for prior year expenditures for a period of three years as allowed in Section 51-23-30 of the 1976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b/>
          <w:color w:val="auto"/>
          <w:szCs w:val="22"/>
        </w:rPr>
        <w:t>49.11.</w:t>
      </w:r>
      <w:r w:rsidRPr="00603595">
        <w:rPr>
          <w:rFonts w:cs="Times New Roman"/>
          <w:b/>
          <w:color w:val="auto"/>
          <w:szCs w:val="22"/>
        </w:rPr>
        <w:tab/>
      </w:r>
      <w:r w:rsidRPr="00603595">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i/>
          <w:szCs w:val="22"/>
          <w:u w:val="single"/>
        </w:rPr>
        <w:t>49.12.</w:t>
      </w:r>
      <w:r w:rsidRPr="00603595">
        <w:rPr>
          <w:rFonts w:cs="Times New Roman"/>
          <w:b/>
          <w:i/>
          <w:szCs w:val="22"/>
          <w:u w:val="single"/>
        </w:rPr>
        <w:tab/>
      </w:r>
      <w:r w:rsidRPr="00603595">
        <w:rPr>
          <w:rFonts w:cs="Times New Roman"/>
          <w:i/>
          <w:szCs w:val="22"/>
          <w:u w:val="single"/>
        </w:rPr>
        <w:t xml:space="preserve">(PRT: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w:t>
      </w:r>
      <w:r w:rsidRPr="00603595">
        <w:rPr>
          <w:rFonts w:cs="Times New Roman"/>
          <w:i/>
          <w:szCs w:val="22"/>
          <w:u w:val="single"/>
        </w:rPr>
        <w:lastRenderedPageBreak/>
        <w:t>the South Carolina State Parks.  These funds may be carried forward from the prior fiscal year and must be used for the same purpose. This exemption does not apply to vending services at the State Welcome Centers.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i/>
          <w:szCs w:val="22"/>
          <w:u w:val="single"/>
        </w:rPr>
        <w:t>49.13.</w:t>
      </w:r>
      <w:r w:rsidRPr="00603595">
        <w:rPr>
          <w:rFonts w:cs="Times New Roman"/>
          <w:b/>
          <w:i/>
          <w:szCs w:val="22"/>
          <w:u w:val="single"/>
        </w:rPr>
        <w:tab/>
      </w:r>
      <w:r w:rsidRPr="00603595">
        <w:rPr>
          <w:rFonts w:cs="Times New Roman"/>
          <w:i/>
          <w:szCs w:val="22"/>
          <w:u w:val="single"/>
        </w:rPr>
        <w:t>(PRT: Motion Picture Definition)</w:t>
      </w:r>
      <w:r w:rsidRPr="00603595">
        <w:rPr>
          <w:rFonts w:cs="Times New Roman"/>
          <w:szCs w:val="22"/>
        </w:rPr>
        <w:t xml:space="preserve">  </w:t>
      </w:r>
      <w:r w:rsidRPr="00603595">
        <w:rPr>
          <w:rFonts w:cs="Times New Roman"/>
          <w:b/>
          <w:szCs w:val="22"/>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03595">
        <w:rPr>
          <w:rFonts w:cs="Times New Roman"/>
          <w:color w:val="auto"/>
        </w:rPr>
        <w:tab/>
      </w:r>
      <w:r w:rsidRPr="00603595">
        <w:rPr>
          <w:rFonts w:cs="Times New Roman"/>
          <w:b/>
          <w:i/>
          <w:color w:val="auto"/>
          <w:u w:val="single"/>
        </w:rPr>
        <w:t>49.14.</w:t>
      </w:r>
      <w:r w:rsidRPr="00603595">
        <w:rPr>
          <w:rFonts w:cs="Times New Roman"/>
          <w:b/>
          <w:i/>
          <w:color w:val="auto"/>
          <w:u w:val="single"/>
        </w:rPr>
        <w:tab/>
      </w:r>
      <w:r w:rsidRPr="00603595">
        <w:rPr>
          <w:rFonts w:cs="Times New Roman"/>
          <w:i/>
          <w:color w:val="auto"/>
          <w:u w:val="single"/>
        </w:rPr>
        <w:t>(PRT: Football Exhibition Funding)  The funds appropriated to the Department of Parks, Recreation and Tourism for Football Exhibition Games and carried forward into FY</w:t>
      </w:r>
      <w:r w:rsidRPr="00603595">
        <w:rPr>
          <w:rFonts w:cs="Times New Roman"/>
          <w:i/>
          <w:u w:val="single"/>
        </w:rPr>
        <w:t xml:space="preserve"> </w:t>
      </w:r>
      <w:r w:rsidRPr="00603595">
        <w:rPr>
          <w:rFonts w:cs="Times New Roman"/>
          <w:i/>
          <w:color w:val="auto"/>
          <w:u w:val="single"/>
        </w:rPr>
        <w:t xml:space="preserve">15-16 shall </w:t>
      </w:r>
      <w:r w:rsidRPr="00603595">
        <w:rPr>
          <w:rFonts w:cs="Times New Roman"/>
          <w:i/>
          <w:u w:val="single"/>
        </w:rPr>
        <w:t xml:space="preserve">be </w:t>
      </w:r>
      <w:r w:rsidRPr="00603595">
        <w:rPr>
          <w:rFonts w:cs="Times New Roman"/>
          <w:i/>
          <w:color w:val="auto"/>
          <w:u w:val="single"/>
        </w:rPr>
        <w:t>made available to the Medal of H</w:t>
      </w:r>
      <w:r w:rsidRPr="00603595">
        <w:rPr>
          <w:rFonts w:cs="Times New Roman"/>
          <w:i/>
          <w:u w:val="single"/>
        </w:rPr>
        <w:t>onor Bowl by September 1, 2015.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35" w:name="section50"/>
      <w:bookmarkEnd w:id="35"/>
      <w:r w:rsidRPr="00603595">
        <w:rPr>
          <w:rFonts w:cs="Times New Roman"/>
          <w:b/>
          <w:szCs w:val="22"/>
        </w:rPr>
        <w:t>SECTION 50 - P32-DEPARTMENT OF COMMERCE</w:t>
      </w:r>
      <w:r>
        <w:rPr>
          <w:rFonts w:cs="Times New Roman"/>
          <w:b/>
          <w:szCs w:val="22"/>
        </w:rPr>
        <w:fldChar w:fldCharType="begin"/>
      </w:r>
      <w:r>
        <w:instrText xml:space="preserve"> XE "SECTION 50 - P32-DEPARTMENT OF COMMERCE"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50.1.</w:t>
      </w:r>
      <w:r w:rsidRPr="00603595">
        <w:rPr>
          <w:rFonts w:cs="Times New Roman"/>
          <w:szCs w:val="22"/>
        </w:rPr>
        <w:tab/>
        <w:t>(CMRC: Development - Publications Revenue)  The proceeds from the sale of publications may be retained in the agency’s printing, binding, and advertising account to offset increased costs.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50.2.</w:t>
      </w:r>
      <w:r w:rsidRPr="00603595">
        <w:rPr>
          <w:rFonts w:cs="Times New Roman"/>
          <w:b/>
          <w:szCs w:val="22"/>
        </w:rPr>
        <w:tab/>
      </w:r>
      <w:r w:rsidRPr="00603595">
        <w:rPr>
          <w:rFonts w:cs="Times New Roman"/>
          <w:szCs w:val="22"/>
        </w:rPr>
        <w:t>(CMRC: Economic Dev. Coordinating Council - Set Aside Fund)  From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50.3.</w:t>
      </w:r>
      <w:r w:rsidRPr="00603595">
        <w:rPr>
          <w:rFonts w:cs="Times New Roman"/>
          <w:b/>
          <w:szCs w:val="22"/>
        </w:rPr>
        <w:tab/>
      </w:r>
      <w:r w:rsidRPr="00603595">
        <w:rPr>
          <w:rFonts w:cs="Times New Roman"/>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
          <w:bCs/>
          <w:szCs w:val="22"/>
        </w:rPr>
        <w:tab/>
        <w:t>50.4.</w:t>
      </w:r>
      <w:r w:rsidRPr="00603595">
        <w:rPr>
          <w:rFonts w:cs="Times New Roman"/>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
          <w:szCs w:val="22"/>
        </w:rPr>
        <w:t>50.5.</w:t>
      </w:r>
      <w:r w:rsidRPr="00603595">
        <w:rPr>
          <w:rFonts w:cs="Times New Roman"/>
          <w:b/>
          <w:szCs w:val="22"/>
        </w:rPr>
        <w:tab/>
      </w:r>
      <w:r w:rsidRPr="00603595">
        <w:rPr>
          <w:rFonts w:cs="Times New Roman"/>
          <w:bCs/>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
          <w:szCs w:val="22"/>
        </w:rPr>
        <w:tab/>
        <w:t>50.6.</w:t>
      </w:r>
      <w:r w:rsidRPr="00603595">
        <w:rPr>
          <w:rFonts w:cs="Times New Roman"/>
          <w:bCs/>
          <w:szCs w:val="22"/>
        </w:rPr>
        <w:tab/>
        <w:t>(CMRC: Development-Rental Revenue)  Revenue received from the sublease on non-state owned office space may be retained and expended to offset the cost of the department’s leased office space.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lastRenderedPageBreak/>
        <w:tab/>
      </w:r>
      <w:r w:rsidRPr="00603595">
        <w:rPr>
          <w:rFonts w:cs="Times New Roman"/>
          <w:b/>
          <w:szCs w:val="22"/>
        </w:rPr>
        <w:t>50.7.</w:t>
      </w:r>
      <w:r w:rsidRPr="00603595">
        <w:rPr>
          <w:rFonts w:cs="Times New Roman"/>
          <w:bCs/>
          <w:szCs w:val="22"/>
        </w:rPr>
        <w:tab/>
        <w:t xml:space="preserve">(CMRC: Development-Ad Sales Revenue)  The department may charge a fee for ad sales in department authorized publications and may use these fees to offset the cost of printing and production of the </w:t>
      </w:r>
      <w:r w:rsidRPr="00603595">
        <w:rPr>
          <w:rFonts w:cs="Times New Roman"/>
          <w:szCs w:val="22"/>
        </w:rPr>
        <w:t>publications</w:t>
      </w:r>
      <w:r w:rsidRPr="00603595">
        <w:rPr>
          <w:rFonts w:cs="Times New Roman"/>
          <w:bCs/>
          <w:szCs w:val="22"/>
        </w:rPr>
        <w:t>.  Any revenue generated above the actual cost shall be remitted to the General Fund.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bCs/>
          <w:szCs w:val="22"/>
        </w:rPr>
        <w:t>50.8.</w:t>
      </w:r>
      <w:r w:rsidRPr="00603595">
        <w:rPr>
          <w:rFonts w:cs="Times New Roman"/>
          <w:b/>
          <w:bCs/>
          <w:szCs w:val="22"/>
        </w:rPr>
        <w:tab/>
      </w:r>
      <w:r w:rsidRPr="00603595">
        <w:rPr>
          <w:rFonts w:cs="Times New Roman"/>
          <w:szCs w:val="22"/>
        </w:rPr>
        <w:t>(CMRC: Foreign Offices)  The Secretary of Commerce shall be authorized to appoint the staff of the department’s foreign offices on a contractual basis on such terms as the Secretary deems appropriate, subject to review by the Department of Administration.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03595">
        <w:rPr>
          <w:rFonts w:cs="Times New Roman"/>
          <w:bCs/>
          <w:szCs w:val="22"/>
        </w:rPr>
        <w:tab/>
      </w:r>
      <w:r w:rsidRPr="00603595">
        <w:rPr>
          <w:rFonts w:cs="Times New Roman"/>
          <w:b/>
          <w:iCs/>
          <w:szCs w:val="22"/>
        </w:rPr>
        <w:t>50.9.</w:t>
      </w:r>
      <w:r w:rsidRPr="00603595">
        <w:rPr>
          <w:rFonts w:cs="Times New Roman"/>
          <w:bCs/>
          <w:iCs/>
          <w:szCs w:val="22"/>
        </w:rPr>
        <w:tab/>
      </w:r>
      <w:r w:rsidRPr="00603595">
        <w:rPr>
          <w:rFonts w:cs="Times New Roman"/>
          <w:iCs/>
          <w:szCs w:val="22"/>
        </w:rPr>
        <w:t>(CMRC: Funding For I-73)  Of the funds authorized for the Coordinating Council Economic Development, $500,000 shall be made available for the routing, planning and construction of I-73.</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bCs/>
          <w:szCs w:val="22"/>
        </w:rPr>
        <w:tab/>
        <w:t>50.10.</w:t>
      </w:r>
      <w:r w:rsidRPr="00603595">
        <w:rPr>
          <w:rFonts w:cs="Times New Roman"/>
          <w:b/>
          <w:bCs/>
          <w:szCs w:val="22"/>
        </w:rPr>
        <w:tab/>
      </w:r>
      <w:r w:rsidRPr="00603595">
        <w:rPr>
          <w:rFonts w:cs="Times New Roman"/>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50.11.</w:t>
      </w:r>
      <w:r w:rsidRPr="00603595">
        <w:rPr>
          <w:rFonts w:cs="Times New Roman"/>
          <w:b/>
          <w:szCs w:val="22"/>
        </w:rPr>
        <w:tab/>
      </w:r>
      <w:r w:rsidRPr="00603595">
        <w:rPr>
          <w:rFonts w:cs="Times New Roman"/>
          <w:szCs w:val="22"/>
        </w:rPr>
        <w:t>(CMRC: Coordinating Council - Application Fee Deposits)  Application fees received by the department must be deposited within five business days from the Coordinating Council application approval date.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bCs/>
          <w:szCs w:val="22"/>
        </w:rPr>
        <w:tab/>
        <w:t>50.12.</w:t>
      </w:r>
      <w:r w:rsidRPr="00603595">
        <w:rPr>
          <w:rFonts w:cs="Times New Roman"/>
          <w:szCs w:val="22"/>
        </w:rPr>
        <w:tab/>
        <w:t>(CMRC: Recycling Advisory Council Reporting)  The Recycling Market Development Advisory Council must submit an annual report outlining recycling activities to the Governor and members of the General Assembly by March fifteenth each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r>
      <w:r w:rsidRPr="00603595">
        <w:rPr>
          <w:rFonts w:cs="Times New Roman"/>
          <w:b/>
          <w:iCs/>
          <w:szCs w:val="22"/>
        </w:rPr>
        <w:t>50.13.</w:t>
      </w:r>
      <w:r w:rsidRPr="00603595">
        <w:rPr>
          <w:rFonts w:cs="Times New Roman"/>
          <w:iCs/>
          <w:szCs w:val="22"/>
        </w:rPr>
        <w:tab/>
      </w:r>
      <w:r w:rsidRPr="00603595">
        <w:rPr>
          <w:rFonts w:cs="Times New Roman"/>
          <w:bCs/>
          <w:iCs/>
          <w:szCs w:val="22"/>
        </w:rPr>
        <w:t xml:space="preserve">(CMRC: Regional </w:t>
      </w:r>
      <w:r w:rsidRPr="00603595">
        <w:rPr>
          <w:rFonts w:cs="Times New Roman"/>
          <w:szCs w:val="22"/>
        </w:rPr>
        <w:t>Economic</w:t>
      </w:r>
      <w:r w:rsidRPr="00603595">
        <w:rPr>
          <w:rFonts w:cs="Times New Roman"/>
          <w:bCs/>
          <w:iCs/>
          <w:szCs w:val="22"/>
        </w:rPr>
        <w:t xml:space="preserve"> Development Org</w:t>
      </w:r>
      <w:r w:rsidRPr="00603595">
        <w:rPr>
          <w:rFonts w:cs="Times New Roman"/>
          <w:szCs w:val="22"/>
        </w:rPr>
        <w:t xml:space="preserve">anizations)  The Department of Commerce shall utilize $5,000,000 appropriated in Fiscal Year </w:t>
      </w:r>
      <w:r w:rsidRPr="00603595">
        <w:rPr>
          <w:rFonts w:cs="Times New Roman"/>
          <w:strike/>
          <w:szCs w:val="22"/>
        </w:rPr>
        <w:t>2014-15</w:t>
      </w:r>
      <w:r w:rsidRPr="00603595">
        <w:rPr>
          <w:rFonts w:cs="Times New Roman"/>
          <w:szCs w:val="22"/>
        </w:rPr>
        <w:t xml:space="preserve"> </w:t>
      </w:r>
      <w:r w:rsidRPr="00603595">
        <w:rPr>
          <w:rFonts w:cs="Times New Roman"/>
          <w:i/>
          <w:szCs w:val="22"/>
          <w:u w:val="single"/>
        </w:rPr>
        <w:t>2015-16</w:t>
      </w:r>
      <w:r w:rsidRPr="00603595">
        <w:rPr>
          <w:rFonts w:cs="Times New Roman"/>
          <w:szCs w:val="22"/>
        </w:rPr>
        <w:t xml:space="preserve"> for Regional Economic Development Organizations to provide funds to the following economic development organizations and must be disbursed as follows: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szCs w:val="22"/>
        </w:rPr>
      </w:pPr>
      <w:r w:rsidRPr="00603595">
        <w:rPr>
          <w:rFonts w:cs="Times New Roman"/>
          <w:szCs w:val="22"/>
        </w:rPr>
        <w:tab/>
      </w:r>
      <w:r w:rsidRPr="00603595">
        <w:rPr>
          <w:rFonts w:cs="Times New Roman"/>
          <w:szCs w:val="22"/>
        </w:rPr>
        <w:tab/>
        <w:t>(1)</w:t>
      </w:r>
      <w:r w:rsidRPr="00603595">
        <w:rPr>
          <w:rFonts w:cs="Times New Roman"/>
          <w:szCs w:val="22"/>
        </w:rPr>
        <w:tab/>
        <w:t>Upstate Alliance</w:t>
      </w:r>
      <w:r w:rsidRPr="00603595">
        <w:rPr>
          <w:rFonts w:cs="Times New Roman"/>
          <w:szCs w:val="22"/>
        </w:rPr>
        <w:tab/>
      </w:r>
      <w:r w:rsidRPr="00603595">
        <w:rPr>
          <w:rFonts w:cs="Times New Roman"/>
          <w:szCs w:val="22"/>
        </w:rPr>
        <w:tab/>
        <w:t>$750,000;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szCs w:val="22"/>
        </w:rPr>
      </w:pPr>
      <w:r w:rsidRPr="00603595">
        <w:rPr>
          <w:rFonts w:cs="Times New Roman"/>
          <w:b/>
          <w:szCs w:val="22"/>
        </w:rPr>
        <w:tab/>
      </w:r>
      <w:r w:rsidRPr="00603595">
        <w:rPr>
          <w:rFonts w:cs="Times New Roman"/>
          <w:b/>
          <w:szCs w:val="22"/>
        </w:rPr>
        <w:tab/>
      </w:r>
      <w:r w:rsidRPr="00603595">
        <w:rPr>
          <w:rFonts w:cs="Times New Roman"/>
          <w:szCs w:val="22"/>
        </w:rPr>
        <w:t>(2)</w:t>
      </w:r>
      <w:r w:rsidRPr="00603595">
        <w:rPr>
          <w:rFonts w:cs="Times New Roman"/>
          <w:szCs w:val="22"/>
        </w:rPr>
        <w:tab/>
        <w:t>Central SC Economic Development Alliance</w:t>
      </w:r>
      <w:r w:rsidRPr="00603595">
        <w:rPr>
          <w:rFonts w:cs="Times New Roman"/>
          <w:szCs w:val="22"/>
        </w:rPr>
        <w:tab/>
      </w:r>
      <w:r w:rsidRPr="00603595">
        <w:rPr>
          <w:rFonts w:cs="Times New Roman"/>
          <w:szCs w:val="22"/>
        </w:rPr>
        <w:tab/>
        <w:t>$750,000;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i/>
          <w:szCs w:val="22"/>
          <w:u w:val="single"/>
        </w:rPr>
      </w:pPr>
      <w:r w:rsidRPr="00603595">
        <w:rPr>
          <w:rFonts w:cs="Times New Roman"/>
          <w:szCs w:val="22"/>
        </w:rPr>
        <w:tab/>
      </w:r>
      <w:r w:rsidRPr="00603595">
        <w:rPr>
          <w:rFonts w:cs="Times New Roman"/>
          <w:szCs w:val="22"/>
        </w:rPr>
        <w:tab/>
        <w:t>(3)</w:t>
      </w:r>
      <w:r w:rsidRPr="00603595">
        <w:rPr>
          <w:rFonts w:cs="Times New Roman"/>
          <w:szCs w:val="22"/>
        </w:rPr>
        <w:tab/>
        <w:t>North Eastern Strategic Alliance (NESA)</w:t>
      </w:r>
      <w:r w:rsidRPr="00603595">
        <w:rPr>
          <w:rFonts w:cs="Times New Roman"/>
          <w:szCs w:val="22"/>
        </w:rPr>
        <w:tab/>
      </w:r>
      <w:r w:rsidRPr="00603595">
        <w:rPr>
          <w:rFonts w:cs="Times New Roman"/>
          <w:strike/>
          <w:szCs w:val="22"/>
        </w:rPr>
        <w:tab/>
        <w:t>$675,000;</w:t>
      </w:r>
      <w:r w:rsidRPr="00603595">
        <w:rPr>
          <w:rFonts w:cs="Times New Roman"/>
          <w:szCs w:val="22"/>
        </w:rPr>
        <w:t xml:space="preserve"> </w:t>
      </w:r>
      <w:r w:rsidRPr="00603595">
        <w:rPr>
          <w:rFonts w:cs="Times New Roman"/>
          <w:i/>
          <w:szCs w:val="22"/>
          <w:u w:val="single"/>
        </w:rPr>
        <w:t>$750,000;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i/>
          <w:szCs w:val="22"/>
          <w:u w:val="single"/>
        </w:rPr>
      </w:pPr>
      <w:r w:rsidRPr="00603595">
        <w:rPr>
          <w:rFonts w:cs="Times New Roman"/>
          <w:szCs w:val="22"/>
        </w:rPr>
        <w:tab/>
      </w:r>
      <w:r w:rsidRPr="00603595">
        <w:rPr>
          <w:rFonts w:cs="Times New Roman"/>
          <w:szCs w:val="22"/>
        </w:rPr>
        <w:tab/>
        <w:t>(4)</w:t>
      </w:r>
      <w:r w:rsidRPr="00603595">
        <w:rPr>
          <w:rFonts w:cs="Times New Roman"/>
          <w:szCs w:val="22"/>
        </w:rPr>
        <w:tab/>
        <w:t>Charleston Regional Development Alliance</w:t>
      </w:r>
      <w:r w:rsidRPr="00603595">
        <w:rPr>
          <w:rFonts w:cs="Times New Roman"/>
          <w:szCs w:val="22"/>
        </w:rPr>
        <w:tab/>
      </w:r>
      <w:r w:rsidRPr="00603595">
        <w:rPr>
          <w:rFonts w:cs="Times New Roman"/>
          <w:szCs w:val="22"/>
        </w:rPr>
        <w:tab/>
      </w:r>
      <w:r w:rsidRPr="00603595">
        <w:rPr>
          <w:rFonts w:cs="Times New Roman"/>
          <w:strike/>
          <w:szCs w:val="22"/>
        </w:rPr>
        <w:t>$675,000;</w:t>
      </w:r>
      <w:r w:rsidRPr="00603595">
        <w:rPr>
          <w:rFonts w:cs="Times New Roman"/>
          <w:szCs w:val="22"/>
        </w:rPr>
        <w:t xml:space="preserve"> </w:t>
      </w:r>
      <w:r w:rsidRPr="00603595">
        <w:rPr>
          <w:rFonts w:cs="Times New Roman"/>
          <w:i/>
          <w:szCs w:val="22"/>
          <w:u w:val="single"/>
        </w:rPr>
        <w:t>$660,000;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right" w:leader="dot" w:pos="5760"/>
        </w:tabs>
        <w:jc w:val="both"/>
        <w:rPr>
          <w:rFonts w:cs="Times New Roman"/>
          <w:szCs w:val="22"/>
        </w:rPr>
      </w:pPr>
      <w:r w:rsidRPr="00603595">
        <w:rPr>
          <w:rFonts w:cs="Times New Roman"/>
          <w:szCs w:val="22"/>
        </w:rPr>
        <w:tab/>
      </w:r>
      <w:r w:rsidRPr="00603595">
        <w:rPr>
          <w:rFonts w:cs="Times New Roman"/>
          <w:szCs w:val="22"/>
        </w:rPr>
        <w:tab/>
        <w:t>(5)</w:t>
      </w:r>
      <w:r w:rsidRPr="00603595">
        <w:rPr>
          <w:rFonts w:cs="Times New Roman"/>
          <w:szCs w:val="22"/>
        </w:rPr>
        <w:tab/>
        <w:t>I-77 Alliance</w:t>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$675,000;</w:t>
      </w:r>
      <w:r w:rsidRPr="00603595">
        <w:rPr>
          <w:rFonts w:cs="Times New Roman"/>
          <w:szCs w:val="22"/>
        </w:rPr>
        <w:t xml:space="preserve"> </w:t>
      </w:r>
      <w:r w:rsidRPr="00603595">
        <w:rPr>
          <w:rFonts w:cs="Times New Roman"/>
          <w:i/>
          <w:szCs w:val="22"/>
          <w:u w:val="single"/>
        </w:rPr>
        <w:t>$600,000;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i/>
          <w:szCs w:val="22"/>
          <w:u w:val="single"/>
        </w:rPr>
      </w:pPr>
      <w:r w:rsidRPr="00603595">
        <w:rPr>
          <w:rFonts w:cs="Times New Roman"/>
          <w:szCs w:val="22"/>
        </w:rPr>
        <w:tab/>
      </w:r>
      <w:r w:rsidRPr="00603595">
        <w:rPr>
          <w:rFonts w:cs="Times New Roman"/>
          <w:szCs w:val="22"/>
        </w:rPr>
        <w:tab/>
        <w:t>(6)</w:t>
      </w:r>
      <w:r w:rsidRPr="00603595">
        <w:rPr>
          <w:rFonts w:cs="Times New Roman"/>
          <w:szCs w:val="22"/>
        </w:rPr>
        <w:tab/>
        <w:t>Economic Development Partnership</w:t>
      </w:r>
      <w:r w:rsidRPr="00603595">
        <w:rPr>
          <w:rFonts w:cs="Times New Roman"/>
          <w:szCs w:val="22"/>
        </w:rPr>
        <w:tab/>
      </w:r>
      <w:r w:rsidRPr="00603595">
        <w:rPr>
          <w:rFonts w:cs="Times New Roman"/>
          <w:strike/>
          <w:szCs w:val="22"/>
        </w:rPr>
        <w:tab/>
        <w:t>$500,000;</w:t>
      </w:r>
      <w:r w:rsidRPr="00603595">
        <w:rPr>
          <w:rFonts w:cs="Times New Roman"/>
          <w:szCs w:val="22"/>
        </w:rPr>
        <w:t xml:space="preserve"> </w:t>
      </w:r>
      <w:r w:rsidRPr="00603595">
        <w:rPr>
          <w:rFonts w:cs="Times New Roman"/>
          <w:i/>
          <w:szCs w:val="22"/>
          <w:u w:val="single"/>
        </w:rPr>
        <w:t>$450,000;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szCs w:val="22"/>
        </w:rPr>
      </w:pPr>
      <w:r w:rsidRPr="00603595">
        <w:rPr>
          <w:rFonts w:cs="Times New Roman"/>
          <w:szCs w:val="22"/>
        </w:rPr>
        <w:tab/>
      </w:r>
      <w:r w:rsidRPr="00603595">
        <w:rPr>
          <w:rFonts w:cs="Times New Roman"/>
          <w:szCs w:val="22"/>
        </w:rPr>
        <w:tab/>
        <w:t>(7)</w:t>
      </w:r>
      <w:r w:rsidRPr="00603595">
        <w:rPr>
          <w:rFonts w:cs="Times New Roman"/>
          <w:szCs w:val="22"/>
        </w:rPr>
        <w:tab/>
        <w:t>Southern Carolina Alliance</w:t>
      </w:r>
      <w:r w:rsidRPr="00603595">
        <w:rPr>
          <w:rFonts w:cs="Times New Roman"/>
          <w:szCs w:val="22"/>
        </w:rPr>
        <w:tab/>
      </w:r>
      <w:r w:rsidRPr="00603595">
        <w:rPr>
          <w:rFonts w:cs="Times New Roman"/>
          <w:szCs w:val="22"/>
        </w:rPr>
        <w:tab/>
        <w:t>$475,000;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i/>
          <w:szCs w:val="22"/>
          <w:u w:val="single"/>
        </w:rPr>
      </w:pPr>
      <w:r w:rsidRPr="00603595">
        <w:rPr>
          <w:rFonts w:cs="Times New Roman"/>
          <w:szCs w:val="22"/>
        </w:rPr>
        <w:tab/>
      </w:r>
      <w:r w:rsidRPr="00603595">
        <w:rPr>
          <w:rFonts w:cs="Times New Roman"/>
          <w:szCs w:val="22"/>
        </w:rPr>
        <w:tab/>
        <w:t>(8)</w:t>
      </w:r>
      <w:r w:rsidRPr="00603595">
        <w:rPr>
          <w:rFonts w:cs="Times New Roman"/>
          <w:szCs w:val="22"/>
        </w:rPr>
        <w:tab/>
        <w:t>TheLINK Economic Alliance</w:t>
      </w:r>
      <w:r w:rsidRPr="00603595">
        <w:rPr>
          <w:rFonts w:cs="Times New Roman"/>
          <w:szCs w:val="22"/>
        </w:rPr>
        <w:tab/>
      </w:r>
      <w:r w:rsidRPr="00603595">
        <w:rPr>
          <w:rFonts w:cs="Times New Roman"/>
          <w:szCs w:val="22"/>
        </w:rPr>
        <w:tab/>
      </w:r>
      <w:r w:rsidRPr="00603595">
        <w:rPr>
          <w:rFonts w:cs="Times New Roman"/>
          <w:strike/>
          <w:szCs w:val="22"/>
        </w:rPr>
        <w:t>$350,000.</w:t>
      </w:r>
      <w:r w:rsidRPr="00603595">
        <w:rPr>
          <w:rFonts w:cs="Times New Roman"/>
          <w:i/>
          <w:szCs w:val="22"/>
          <w:u w:val="single"/>
        </w:rPr>
        <w:t xml:space="preserve"> $385,000.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t xml:space="preserve">The remaining </w:t>
      </w:r>
      <w:r w:rsidRPr="00603595">
        <w:rPr>
          <w:rFonts w:cs="Times New Roman"/>
          <w:strike/>
          <w:szCs w:val="22"/>
        </w:rPr>
        <w:t>$150,000</w:t>
      </w:r>
      <w:r w:rsidRPr="00603595">
        <w:rPr>
          <w:rFonts w:cs="Times New Roman"/>
          <w:szCs w:val="22"/>
        </w:rPr>
        <w:t xml:space="preserve"> </w:t>
      </w:r>
      <w:r w:rsidRPr="00603595">
        <w:rPr>
          <w:rFonts w:cs="Times New Roman"/>
          <w:i/>
          <w:szCs w:val="22"/>
          <w:u w:val="single"/>
        </w:rPr>
        <w:t>$180,000</w:t>
      </w:r>
      <w:r w:rsidRPr="00603595">
        <w:rPr>
          <w:rFonts w:cs="Times New Roman"/>
          <w:szCs w:val="22"/>
        </w:rPr>
        <w:t xml:space="preserve"> shall be provided to </w:t>
      </w:r>
      <w:r w:rsidRPr="00603595">
        <w:rPr>
          <w:rFonts w:cs="Times New Roman"/>
          <w:strike/>
          <w:szCs w:val="22"/>
        </w:rPr>
        <w:t>Beaufort County</w:t>
      </w:r>
      <w:r w:rsidRPr="00603595">
        <w:rPr>
          <w:rFonts w:cs="Times New Roman"/>
          <w:szCs w:val="22"/>
        </w:rPr>
        <w:t xml:space="preserve"> </w:t>
      </w:r>
      <w:r w:rsidRPr="00603595">
        <w:rPr>
          <w:rFonts w:cs="Times New Roman"/>
          <w:i/>
          <w:szCs w:val="22"/>
          <w:u w:val="single"/>
        </w:rPr>
        <w:t>counties as follows</w:t>
      </w:r>
      <w:r w:rsidRPr="00603595">
        <w:rPr>
          <w:rFonts w:cs="Times New Roman"/>
          <w:szCs w:val="22"/>
        </w:rPr>
        <w:t xml:space="preserve">, provided </w:t>
      </w:r>
      <w:r w:rsidRPr="00603595">
        <w:rPr>
          <w:rFonts w:cs="Times New Roman"/>
          <w:strike/>
          <w:szCs w:val="22"/>
        </w:rPr>
        <w:t>it meets</w:t>
      </w:r>
      <w:r w:rsidRPr="00603595">
        <w:rPr>
          <w:rFonts w:cs="Times New Roman"/>
          <w:szCs w:val="22"/>
        </w:rPr>
        <w:t xml:space="preserve"> </w:t>
      </w:r>
      <w:r w:rsidRPr="00603595">
        <w:rPr>
          <w:rFonts w:cs="Times New Roman"/>
          <w:i/>
          <w:szCs w:val="22"/>
          <w:u w:val="single"/>
        </w:rPr>
        <w:t>they meet</w:t>
      </w:r>
      <w:r w:rsidRPr="00603595">
        <w:rPr>
          <w:rFonts w:cs="Times New Roman"/>
          <w:szCs w:val="22"/>
        </w:rPr>
        <w:t xml:space="preserve"> the requirements established above</w:t>
      </w:r>
      <w:r w:rsidRPr="00603595">
        <w:rPr>
          <w:rFonts w:cs="Times New Roman"/>
          <w:i/>
          <w:szCs w:val="22"/>
          <w:u w:val="single"/>
        </w:rPr>
        <w:t>:</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i/>
          <w:szCs w:val="22"/>
          <w:u w:val="single"/>
        </w:rPr>
        <w:t>(1)</w:t>
      </w:r>
      <w:r w:rsidRPr="00603595">
        <w:rPr>
          <w:rFonts w:cs="Times New Roman"/>
          <w:i/>
          <w:szCs w:val="22"/>
          <w:u w:val="single"/>
        </w:rPr>
        <w:tab/>
        <w:t>Beaufort County</w:t>
      </w:r>
      <w:r w:rsidRPr="00603595">
        <w:rPr>
          <w:rFonts w:cs="Times New Roman"/>
          <w:i/>
          <w:szCs w:val="22"/>
          <w:u w:val="single"/>
        </w:rPr>
        <w:tab/>
      </w:r>
      <w:r w:rsidRPr="00603595">
        <w:rPr>
          <w:rFonts w:cs="Times New Roman"/>
          <w:i/>
          <w:szCs w:val="22"/>
          <w:u w:val="single"/>
        </w:rPr>
        <w:tab/>
      </w:r>
      <w:r w:rsidRPr="00603595">
        <w:rPr>
          <w:rFonts w:cs="Times New Roman"/>
          <w:i/>
          <w:szCs w:val="22"/>
          <w:u w:val="single"/>
        </w:rPr>
        <w:tab/>
        <w:t xml:space="preserve">$ </w:t>
      </w:r>
      <w:r w:rsidRPr="00603595">
        <w:rPr>
          <w:rFonts w:cs="Times New Roman"/>
          <w:i/>
          <w:szCs w:val="22"/>
          <w:u w:val="single"/>
        </w:rPr>
        <w:tab/>
        <w:t>60,000;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i/>
          <w:szCs w:val="22"/>
          <w:u w:val="single"/>
        </w:rPr>
        <w:t>(2)</w:t>
      </w:r>
      <w:r w:rsidRPr="00603595">
        <w:rPr>
          <w:rFonts w:cs="Times New Roman"/>
          <w:i/>
          <w:szCs w:val="22"/>
          <w:u w:val="single"/>
        </w:rPr>
        <w:tab/>
        <w:t>Lancaster County</w:t>
      </w:r>
      <w:r w:rsidRPr="00603595">
        <w:rPr>
          <w:rFonts w:cs="Times New Roman"/>
          <w:i/>
          <w:szCs w:val="22"/>
          <w:u w:val="single"/>
        </w:rPr>
        <w:tab/>
      </w:r>
      <w:r w:rsidRPr="00603595">
        <w:rPr>
          <w:rFonts w:cs="Times New Roman"/>
          <w:i/>
          <w:szCs w:val="22"/>
          <w:u w:val="single"/>
        </w:rPr>
        <w:tab/>
        <w:t>$ 60,000;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right" w:leader="dot" w:pos="5760"/>
        </w:tabs>
        <w:jc w:val="both"/>
        <w:rPr>
          <w:rFonts w:cs="Times New Roman"/>
          <w:szCs w:val="22"/>
        </w:rPr>
      </w:pPr>
      <w:r w:rsidRPr="00603595">
        <w:rPr>
          <w:rFonts w:cs="Times New Roman"/>
          <w:i/>
          <w:szCs w:val="22"/>
        </w:rPr>
        <w:tab/>
      </w:r>
      <w:r w:rsidRPr="00603595">
        <w:rPr>
          <w:rFonts w:cs="Times New Roman"/>
          <w:i/>
          <w:szCs w:val="22"/>
        </w:rPr>
        <w:tab/>
      </w:r>
      <w:r w:rsidRPr="00603595">
        <w:rPr>
          <w:rFonts w:cs="Times New Roman"/>
          <w:i/>
          <w:szCs w:val="22"/>
          <w:u w:val="single"/>
        </w:rPr>
        <w:t>(3)</w:t>
      </w:r>
      <w:r w:rsidRPr="00603595">
        <w:rPr>
          <w:rFonts w:cs="Times New Roman"/>
          <w:i/>
          <w:szCs w:val="22"/>
          <w:u w:val="single"/>
        </w:rPr>
        <w:tab/>
        <w:t>Pickens County</w:t>
      </w:r>
      <w:r w:rsidRPr="00603595">
        <w:rPr>
          <w:rFonts w:cs="Times New Roman"/>
          <w:i/>
          <w:szCs w:val="22"/>
          <w:u w:val="single"/>
        </w:rPr>
        <w:tab/>
      </w:r>
      <w:r w:rsidRPr="00603595">
        <w:rPr>
          <w:rFonts w:cs="Times New Roman"/>
          <w:i/>
          <w:szCs w:val="22"/>
          <w:u w:val="single"/>
        </w:rPr>
        <w:tab/>
        <w:t>$</w:t>
      </w:r>
      <w:r w:rsidRPr="00603595">
        <w:rPr>
          <w:rFonts w:cs="Times New Roman"/>
          <w:i/>
          <w:szCs w:val="22"/>
          <w:u w:val="single"/>
        </w:rPr>
        <w:tab/>
      </w:r>
      <w:r w:rsidRPr="00603595">
        <w:rPr>
          <w:rFonts w:cs="Times New Roman"/>
          <w:i/>
          <w:szCs w:val="22"/>
          <w:u w:val="single"/>
        </w:rPr>
        <w:tab/>
        <w:t xml:space="preserve"> 60,000</w:t>
      </w:r>
      <w:r w:rsidRPr="00603595">
        <w:rPr>
          <w:rFonts w:cs="Times New Roman"/>
          <w:szCs w:val="22"/>
        </w:rPr>
        <w: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t>Upon receipt of the request for the funds and certification of the matching funds, the Department of Commerce shall disburse the funds to the requesting organization.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t xml:space="preserve">Any unexpended, unallocated, or undistributed funds appropriated in prior fiscal years for Regional Economic Development Organizations </w:t>
      </w:r>
      <w:r w:rsidRPr="00603595">
        <w:rPr>
          <w:rFonts w:cs="Times New Roman"/>
          <w:i/>
          <w:szCs w:val="22"/>
          <w:u w:val="single"/>
        </w:rPr>
        <w:t>shall first be made available to Regional Economic Development Organizations and any remainder</w:t>
      </w:r>
      <w:r w:rsidRPr="00603595">
        <w:rPr>
          <w:rFonts w:cs="Times New Roman"/>
          <w:szCs w:val="22"/>
        </w:rPr>
        <w:t xml:space="preserve"> shall be transferred to the Rural Infrastructure Fund at the Department of Commerce.  </w:t>
      </w:r>
      <w:r w:rsidRPr="00603595">
        <w:rPr>
          <w:rFonts w:cs="Times New Roman"/>
          <w:i/>
          <w:szCs w:val="22"/>
          <w:u w:val="single"/>
        </w:rPr>
        <w:t>If more than one alliance applies for the same funds, the funds will be distributed pro-rata.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603595">
        <w:rPr>
          <w:rFonts w:cs="Times New Roman"/>
          <w:snapToGrid w:val="0"/>
          <w:szCs w:val="22"/>
        </w:rPr>
        <w:tab/>
      </w:r>
      <w:r w:rsidRPr="00603595">
        <w:rPr>
          <w:rFonts w:cs="Times New Roman"/>
          <w:b/>
          <w:snapToGrid w:val="0"/>
          <w:szCs w:val="22"/>
        </w:rPr>
        <w:t>50.14.</w:t>
      </w:r>
      <w:r w:rsidRPr="00603595">
        <w:rPr>
          <w:rFonts w:cs="Times New Roman"/>
          <w:snapToGrid w:val="0"/>
          <w:szCs w:val="22"/>
        </w:rPr>
        <w:tab/>
        <w:t xml:space="preserve">(CMRC: Research Funds)  </w:t>
      </w:r>
      <w:r w:rsidRPr="00603595">
        <w:rPr>
          <w:rFonts w:cs="Times New Roman"/>
          <w:strike/>
          <w:snapToGrid w:val="0"/>
          <w:szCs w:val="22"/>
        </w:rPr>
        <w:t>Funds appropriated to the Department of Commerce as a special item or nonrecurring appropriation for Research shall be used to fund, upon approval of the Secretary of Commerce and the Coordinating Council for Economic Development, partnerships between the Department of Commerce, higher education institutions, either collectively or individually, and South Carolina-based industry with significant investment in the state.  These partnerships shall be in Distribution and Logistics Sciences, or any other science, technology, research, development, or industry that creates well-paying jobs and enhanced economic opportunities for the State as determined by the Secretary of Commerce.  Unexpended funds shall be carried forward from the prior fiscal year into the current fiscal year and may be used for the same purpose or to fund economic development projects.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napToGrid w:val="0"/>
          <w:szCs w:val="22"/>
        </w:rPr>
        <w:tab/>
      </w:r>
      <w:r w:rsidRPr="00603595">
        <w:rPr>
          <w:rFonts w:cs="Times New Roman"/>
          <w:b/>
          <w:snapToGrid w:val="0"/>
          <w:szCs w:val="22"/>
        </w:rPr>
        <w:t>50.15.</w:t>
      </w:r>
      <w:r w:rsidRPr="00603595">
        <w:rPr>
          <w:rFonts w:cs="Times New Roman"/>
          <w:b/>
          <w:snapToGrid w:val="0"/>
          <w:szCs w:val="22"/>
        </w:rPr>
        <w:tab/>
      </w:r>
      <w:r w:rsidRPr="00603595">
        <w:rPr>
          <w:rFonts w:cs="Times New Roman"/>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03595">
        <w:rPr>
          <w:rFonts w:cs="Times New Roman"/>
          <w:szCs w:val="22"/>
        </w:rPr>
        <w:tab/>
      </w:r>
      <w:r w:rsidRPr="00603595">
        <w:rPr>
          <w:rFonts w:cs="Times New Roman"/>
          <w:b/>
          <w:szCs w:val="22"/>
        </w:rPr>
        <w:t>50.16.</w:t>
      </w:r>
      <w:r w:rsidRPr="00603595">
        <w:rPr>
          <w:rFonts w:cs="Times New Roman"/>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dollar-for-dollar match from non-state appropriated funds.  Up to $300,000 may be used by the department for administrative costs associated with this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03595">
        <w:rPr>
          <w:rFonts w:cs="Times New Roman"/>
          <w:color w:val="auto"/>
          <w:szCs w:val="22"/>
        </w:rPr>
        <w:tab/>
      </w:r>
      <w:r w:rsidRPr="00603595">
        <w:rPr>
          <w:rFonts w:cs="Times New Roman"/>
          <w:b/>
          <w:i/>
          <w:color w:val="auto"/>
          <w:szCs w:val="22"/>
          <w:u w:val="single"/>
        </w:rPr>
        <w:t>50.17.</w:t>
      </w:r>
      <w:r w:rsidRPr="00603595">
        <w:rPr>
          <w:rFonts w:cs="Times New Roman"/>
          <w:b/>
          <w:i/>
          <w:color w:val="auto"/>
          <w:szCs w:val="22"/>
          <w:u w:val="single"/>
        </w:rPr>
        <w:tab/>
      </w:r>
      <w:r w:rsidRPr="00603595">
        <w:rPr>
          <w:rFonts w:cs="Times New Roman"/>
          <w:i/>
          <w:color w:val="auto"/>
          <w:szCs w:val="22"/>
          <w:u w:val="single"/>
        </w:rPr>
        <w:t>(CMRC: Council on Competitiveness)</w:t>
      </w:r>
      <w:r w:rsidRPr="00603595">
        <w:rPr>
          <w:rFonts w:cs="Times New Roman"/>
          <w:color w:val="auto"/>
          <w:szCs w:val="22"/>
        </w:rPr>
        <w:t xml:space="preserve">  </w:t>
      </w:r>
      <w:r w:rsidRPr="00603595">
        <w:rPr>
          <w:rFonts w:cs="Times New Roman"/>
          <w:b/>
          <w:color w:val="auto"/>
          <w:szCs w:val="22"/>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603595">
        <w:rPr>
          <w:rFonts w:cs="Times New Roman"/>
          <w:snapToGrid w:val="0"/>
          <w:szCs w:val="22"/>
        </w:rPr>
        <w:tab/>
      </w:r>
      <w:r w:rsidRPr="00603595">
        <w:rPr>
          <w:rFonts w:cs="Times New Roman"/>
          <w:b/>
          <w:i/>
          <w:snapToGrid w:val="0"/>
          <w:szCs w:val="22"/>
          <w:u w:val="single"/>
        </w:rPr>
        <w:t>50.18.</w:t>
      </w:r>
      <w:r w:rsidRPr="00603595">
        <w:rPr>
          <w:rFonts w:cs="Times New Roman"/>
          <w:b/>
          <w:i/>
          <w:snapToGrid w:val="0"/>
          <w:szCs w:val="22"/>
          <w:u w:val="single"/>
        </w:rPr>
        <w:tab/>
      </w:r>
      <w:r w:rsidRPr="00603595">
        <w:rPr>
          <w:rFonts w:cs="Times New Roman"/>
          <w:i/>
          <w:snapToGrid w:val="0"/>
          <w:szCs w:val="22"/>
          <w:u w:val="single"/>
        </w:rPr>
        <w:t>(CMRC: Community Development Act Extension)  The provisions contained in Act 314 of 2000, as last amended by Act 248 of 2010 shall be extended until June 30, 2016.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F73F95" w:rsidRPr="00603595" w:rsidSect="00D761C5">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szCs w:val="22"/>
        </w:rPr>
      </w:pPr>
      <w:bookmarkStart w:id="36" w:name="section51"/>
      <w:bookmarkEnd w:id="36"/>
      <w:r w:rsidRPr="00603595">
        <w:rPr>
          <w:rFonts w:cs="Times New Roman"/>
          <w:b/>
          <w:snapToGrid w:val="0"/>
          <w:szCs w:val="22"/>
        </w:rPr>
        <w:t>SECTION 51 - P34-JOBS-ECONOMIC DEVELOPMENT AUTHORITY</w:t>
      </w:r>
      <w:r>
        <w:rPr>
          <w:rFonts w:cs="Times New Roman"/>
          <w:b/>
          <w:snapToGrid w:val="0"/>
          <w:szCs w:val="22"/>
        </w:rPr>
        <w:fldChar w:fldCharType="begin"/>
      </w:r>
      <w:r>
        <w:instrText xml:space="preserve"> XE "SECTION 51 - P34-JOBS-ECONOMIC DEVELOPMENT AUTHORITY" </w:instrText>
      </w:r>
      <w:r>
        <w:rPr>
          <w:rFonts w:cs="Times New Roman"/>
          <w:b/>
          <w:snapToGrid w:val="0"/>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napToGrid w:val="0"/>
          <w:szCs w:val="22"/>
        </w:rPr>
        <w:tab/>
      </w:r>
      <w:r w:rsidRPr="00603595">
        <w:rPr>
          <w:rFonts w:cs="Times New Roman"/>
          <w:b/>
          <w:snapToGrid w:val="0"/>
          <w:szCs w:val="22"/>
        </w:rPr>
        <w:t>51.1.</w:t>
      </w:r>
      <w:r w:rsidRPr="00603595">
        <w:rPr>
          <w:rFonts w:cs="Times New Roman"/>
          <w:snapToGrid w:val="0"/>
          <w:szCs w:val="22"/>
        </w:rPr>
        <w:tab/>
      </w:r>
      <w:r w:rsidRPr="00603595">
        <w:rPr>
          <w:rFonts w:cs="Times New Roman"/>
          <w:color w:val="auto"/>
          <w:szCs w:val="22"/>
        </w:rPr>
        <w:t xml:space="preserve">(JEDA: Bonds Interest Rates)  Pursuant to Sections 41-43-100 and 41-43-110(A) of the 1976 Code, the interest rate of bonds issued by the authority are not subject to approval by the </w:t>
      </w:r>
      <w:r w:rsidRPr="00603595">
        <w:rPr>
          <w:rFonts w:cs="Times New Roman"/>
          <w:szCs w:val="22"/>
        </w:rPr>
        <w:t>State Fiscal Accountability Authority</w:t>
      </w:r>
      <w:r w:rsidRPr="00603595">
        <w:rPr>
          <w:rFonts w:cs="Times New Roman"/>
          <w:color w:val="auto"/>
          <w:szCs w:val="22"/>
        </w:rPr>
        <w: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szCs w:val="22"/>
        </w:rPr>
        <w:sectPr w:rsidR="00F73F95" w:rsidRPr="00603595" w:rsidSect="00D761C5">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szCs w:val="22"/>
        </w:rPr>
      </w:pPr>
      <w:bookmarkStart w:id="37" w:name="section52"/>
      <w:bookmarkEnd w:id="37"/>
      <w:r w:rsidRPr="00603595">
        <w:rPr>
          <w:rFonts w:cs="Times New Roman"/>
          <w:b/>
          <w:snapToGrid w:val="0"/>
          <w:szCs w:val="22"/>
        </w:rPr>
        <w:lastRenderedPageBreak/>
        <w:t>SECTION 52 - P36-PATRIOTS POINT DEVELOPMENT AUTHORITY</w:t>
      </w:r>
      <w:r>
        <w:rPr>
          <w:rFonts w:cs="Times New Roman"/>
          <w:b/>
          <w:snapToGrid w:val="0"/>
          <w:szCs w:val="22"/>
        </w:rPr>
        <w:fldChar w:fldCharType="begin"/>
      </w:r>
      <w:r>
        <w:instrText xml:space="preserve"> XE "SECTION 52 - P36-PATRIOTS POINT DEVELOPMENT AUTHORITY" </w:instrText>
      </w:r>
      <w:r>
        <w:rPr>
          <w:rFonts w:cs="Times New Roman"/>
          <w:b/>
          <w:snapToGrid w:val="0"/>
          <w:szCs w:val="22"/>
        </w:rPr>
        <w:fldChar w:fldCharType="end"/>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b/>
          <w:snapToGrid w:val="0"/>
          <w:szCs w:val="22"/>
        </w:rPr>
        <w:tab/>
        <w:t>52.1.</w:t>
      </w:r>
      <w:r w:rsidRPr="00603595">
        <w:rPr>
          <w:rFonts w:cs="Times New Roman"/>
          <w:b/>
          <w:snapToGrid w:val="0"/>
          <w:szCs w:val="22"/>
        </w:rPr>
        <w:tab/>
      </w:r>
      <w:r w:rsidRPr="00603595">
        <w:rPr>
          <w:rFonts w:cs="Times New Roman"/>
          <w:color w:val="auto"/>
          <w:szCs w:val="22"/>
        </w:rPr>
        <w:t>(PPDA: USS Laffey Overnight</w:t>
      </w:r>
      <w:r w:rsidRPr="00603595">
        <w:rPr>
          <w:rFonts w:cs="Times New Roman"/>
          <w:szCs w:val="22"/>
        </w:rPr>
        <w:t xml:space="preserve"> Stays</w:t>
      </w:r>
      <w:r w:rsidRPr="00603595">
        <w:rPr>
          <w:rFonts w:cs="Times New Roman"/>
          <w:color w:val="auto"/>
          <w:szCs w:val="22"/>
        </w:rPr>
        <w:t>)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sectPr w:rsidR="00F73F95" w:rsidRPr="00603595" w:rsidSect="00D761C5">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38" w:name="section53"/>
      <w:bookmarkEnd w:id="38"/>
      <w:r w:rsidRPr="00603595">
        <w:rPr>
          <w:rFonts w:cs="Times New Roman"/>
          <w:b/>
          <w:szCs w:val="22"/>
        </w:rPr>
        <w:t>SECTION 53 - P40-S.C. CONSERVATION BANK</w:t>
      </w:r>
      <w:r>
        <w:rPr>
          <w:rFonts w:cs="Times New Roman"/>
          <w:b/>
          <w:szCs w:val="22"/>
        </w:rPr>
        <w:fldChar w:fldCharType="begin"/>
      </w:r>
      <w:r>
        <w:instrText xml:space="preserve"> XE "SECTION 53 - P40-S.C. CONSERVATION BANK"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53.1.</w:t>
      </w:r>
      <w:r w:rsidRPr="00603595">
        <w:rPr>
          <w:rFonts w:cs="Times New Roman"/>
          <w:bCs/>
          <w:szCs w:val="22"/>
        </w:rPr>
        <w:tab/>
        <w:t xml:space="preserve">(CB: Conservation Bank Trust Fund)  </w:t>
      </w:r>
      <w:r w:rsidRPr="00603595">
        <w:rPr>
          <w:rFonts w:cs="Times New Roman"/>
          <w:szCs w:val="22"/>
        </w:rPr>
        <w:t>All revenues designated for the South Carolina Conservation Bank pursuant to Sections 12</w:t>
      </w:r>
      <w:r w:rsidRPr="00603595">
        <w:rPr>
          <w:rFonts w:cs="Times New Roman"/>
          <w:szCs w:val="22"/>
        </w:rPr>
        <w:noBreakHyphen/>
        <w:t>24</w:t>
      </w:r>
      <w:r w:rsidRPr="00603595">
        <w:rPr>
          <w:rFonts w:cs="Times New Roman"/>
          <w:szCs w:val="22"/>
        </w:rPr>
        <w:noBreakHyphen/>
        <w:t>95 and 12-24-97 of the 1976 Code must be credited to the South Carolina Conservation Bank Trust Fund.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595">
        <w:rPr>
          <w:rFonts w:cs="Times New Roman"/>
          <w:szCs w:val="22"/>
        </w:rPr>
        <w:tab/>
      </w:r>
      <w:r w:rsidRPr="00603595">
        <w:rPr>
          <w:rFonts w:cs="Times New Roman"/>
          <w:b/>
          <w:i/>
          <w:szCs w:val="22"/>
          <w:u w:val="single"/>
        </w:rPr>
        <w:t>53.2.</w:t>
      </w:r>
      <w:r w:rsidRPr="00603595">
        <w:rPr>
          <w:rFonts w:cs="Times New Roman"/>
          <w:b/>
          <w:i/>
          <w:szCs w:val="22"/>
          <w:u w:val="single"/>
        </w:rPr>
        <w:tab/>
      </w:r>
      <w:r w:rsidRPr="00603595">
        <w:rPr>
          <w:rFonts w:cs="Times New Roman"/>
          <w:i/>
          <w:color w:val="auto"/>
          <w:u w:val="single"/>
        </w:rPr>
        <w:t>(CB: Conservation Bank Trust Fund Use)</w:t>
      </w:r>
      <w:r w:rsidRPr="00603595">
        <w:rPr>
          <w:rFonts w:cs="Times New Roman"/>
          <w:i/>
          <w:u w:val="single"/>
        </w:rPr>
        <w:t xml:space="preserve">  </w:t>
      </w:r>
      <w:r w:rsidRPr="00603595">
        <w:rPr>
          <w:rFonts w:cs="Times New Roman"/>
          <w:i/>
          <w:color w:val="auto"/>
          <w:u w:val="single"/>
        </w:rPr>
        <w:t xml:space="preserve">Monies designated for the South Carolina Conservation Bank Trust Fund may be utilized for the conservation of isolated wetlands and Carolina Bays if established criteria are met as set forth in Chapter 59 of Title 48. </w:t>
      </w:r>
      <w:r w:rsidRPr="00603595">
        <w:rPr>
          <w:rFonts w:cs="Times New Roman"/>
          <w:i/>
          <w:u w:val="single"/>
        </w:rPr>
        <w:t xml:space="preserve"> </w:t>
      </w:r>
      <w:r w:rsidRPr="00603595">
        <w:rPr>
          <w:rFonts w:cs="Times New Roman"/>
          <w:i/>
          <w:color w:val="auto"/>
          <w:u w:val="single"/>
        </w:rPr>
        <w:t>Not more than e</w:t>
      </w:r>
      <w:r w:rsidRPr="00603595">
        <w:rPr>
          <w:rFonts w:cs="Times New Roman"/>
          <w:i/>
          <w:u w:val="single"/>
        </w:rPr>
        <w:t>ight and thirty</w:t>
      </w:r>
      <w:r w:rsidRPr="00603595">
        <w:rPr>
          <w:rFonts w:cs="Times New Roman"/>
          <w:i/>
          <w:u w:val="single"/>
        </w:rPr>
        <w:noBreakHyphen/>
        <w:t xml:space="preserve">three one hundredths percent of the revenue designated for the South Carolina Conservation Bank Trust Fund in the current fiscal year may be utilized for the acquisition, reclamation, or improvements of wetlands and their associated dikes, canals, water control structures, and water control devices on Wildlife Management Areas owned and managed by the Department of Natural Resources.  No other monies in the trust fund may be utilized for the acquisition, reclamation, or improvement of wetlands and their associated dikes, canals, water control structures and water control devices on Wildlife Management Areas owned and managed by the Department of Natural Resources, unless the monies are used for the acquisition of interests in land and satisfy other established criteria as </w:t>
      </w:r>
      <w:r w:rsidRPr="00603595">
        <w:rPr>
          <w:rFonts w:cs="Times New Roman"/>
          <w:i/>
          <w:color w:val="auto"/>
          <w:u w:val="single"/>
        </w:rPr>
        <w:t xml:space="preserve">set forth in Chapter 59 of Title 48 </w:t>
      </w:r>
      <w:r w:rsidRPr="00603595">
        <w:rPr>
          <w:rFonts w:cs="Times New Roman"/>
          <w:i/>
          <w:u w:val="single"/>
        </w:rPr>
        <w:t>in a substantial way.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bookmarkStart w:id="39" w:name="section54"/>
      <w:bookmarkEnd w:id="39"/>
      <w:r w:rsidRPr="00603595">
        <w:rPr>
          <w:rFonts w:cs="Times New Roman"/>
          <w:b/>
          <w:bCs/>
          <w:szCs w:val="22"/>
        </w:rPr>
        <w:t>SECTION 54 - P45 - RURAL INFRASTRUCTURE AUTHORITY</w:t>
      </w:r>
      <w:r>
        <w:rPr>
          <w:rFonts w:cs="Times New Roman"/>
          <w:b/>
          <w:bCs/>
          <w:szCs w:val="22"/>
        </w:rPr>
        <w:fldChar w:fldCharType="begin"/>
      </w:r>
      <w:r>
        <w:instrText xml:space="preserve"> XE "SECTION 54 - P45 - RURAL INFRASTRUCTURE AUTHORITY" </w:instrText>
      </w:r>
      <w:r>
        <w:rPr>
          <w:rFonts w:cs="Times New Roman"/>
          <w:b/>
          <w:bCs/>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54.1.</w:t>
      </w:r>
      <w:r w:rsidRPr="00603595">
        <w:rPr>
          <w:rFonts w:cs="Times New Roman"/>
          <w:b/>
          <w:szCs w:val="22"/>
        </w:rPr>
        <w:tab/>
      </w:r>
      <w:r w:rsidRPr="00603595">
        <w:rPr>
          <w:rFonts w:cs="Times New Roman"/>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b/>
          <w:szCs w:val="22"/>
        </w:rPr>
        <w:t>54.2.</w:t>
      </w:r>
      <w:r w:rsidRPr="00603595">
        <w:rPr>
          <w:rFonts w:cs="Times New Roman"/>
          <w:b/>
          <w:szCs w:val="22"/>
        </w:rPr>
        <w:tab/>
      </w:r>
      <w:r w:rsidRPr="00603595">
        <w:rPr>
          <w:rFonts w:cs="Times New Roman"/>
          <w:spacing w:val="-6"/>
          <w:szCs w:val="22"/>
        </w:rPr>
        <w:t>(RIA: Grant Award Calendar)</w:t>
      </w:r>
      <w:r w:rsidRPr="00603595">
        <w:rPr>
          <w:rFonts w:cs="Times New Roman"/>
          <w:szCs w:val="22"/>
        </w:rPr>
        <w:t xml:space="preserve">  </w:t>
      </w:r>
      <w:r w:rsidRPr="00603595">
        <w:rPr>
          <w:rFonts w:cs="Times New Roman"/>
          <w:strike/>
          <w:szCs w:val="22"/>
        </w:rPr>
        <w:t>For Fiscal Year 2014-15, the Rural Infrastructure Authority shall establish a schedule that includes, at a minimum, a spring and fall award period for qualified projects.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54.3.</w:t>
      </w:r>
      <w:r w:rsidRPr="00603595">
        <w:rPr>
          <w:rFonts w:cs="Times New Roman"/>
          <w:szCs w:val="22"/>
        </w:rPr>
        <w:tab/>
        <w:t>(RIA: Carry Forward -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54.4.</w:t>
      </w:r>
      <w:r w:rsidRPr="00603595">
        <w:rPr>
          <w:rFonts w:cs="Times New Roman"/>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t>54.5.</w:t>
      </w:r>
      <w:r w:rsidRPr="00603595">
        <w:rPr>
          <w:rFonts w:cs="Times New Roman"/>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603595">
        <w:rPr>
          <w:rFonts w:cs="Times New Roman"/>
          <w:szCs w:val="22"/>
        </w:rPr>
        <w:noBreakHyphen/>
        <w:t>40-50.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F73F95" w:rsidRPr="00603595" w:rsidSect="00D761C5">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40" w:name="section57"/>
      <w:bookmarkEnd w:id="40"/>
      <w:r w:rsidRPr="00603595">
        <w:rPr>
          <w:rFonts w:cs="Times New Roman"/>
          <w:b/>
          <w:szCs w:val="22"/>
        </w:rPr>
        <w:t>SECTION 57 - B04-JUDICIAL DEPARTMENT</w:t>
      </w:r>
      <w:r>
        <w:rPr>
          <w:rFonts w:cs="Times New Roman"/>
          <w:b/>
          <w:szCs w:val="22"/>
        </w:rPr>
        <w:fldChar w:fldCharType="begin"/>
      </w:r>
      <w:r>
        <w:instrText xml:space="preserve"> XE "SECTION 57 - B04-JUDICIAL DEPARTMENT" </w:instrText>
      </w:r>
      <w:r>
        <w:rPr>
          <w:rFonts w:cs="Times New Roman"/>
          <w:b/>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57.1.</w:t>
      </w:r>
      <w:r w:rsidRPr="00603595">
        <w:rPr>
          <w:rFonts w:cs="Times New Roman"/>
          <w:szCs w:val="22"/>
        </w:rPr>
        <w:tab/>
        <w:t>(JUD: Prohibit County Salary Supplements)  County salary supplements of Judicial Department personnel shall be prohibited.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57.2.</w:t>
      </w:r>
      <w:r w:rsidRPr="00603595">
        <w:rPr>
          <w:rFonts w:cs="Times New Roman"/>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57.3.</w:t>
      </w:r>
      <w:r w:rsidRPr="00603595">
        <w:rPr>
          <w:rFonts w:cs="Times New Roman"/>
          <w:szCs w:val="22"/>
        </w:rPr>
        <w:tab/>
        <w:t>(JUD: Commitments to Treatment Facilities)  The appropriation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and Means Committee of any fee adjustment or change in schedule before implementation.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57.4.</w:t>
      </w:r>
      <w:r w:rsidRPr="00603595">
        <w:rPr>
          <w:rFonts w:cs="Times New Roman"/>
          <w:szCs w:val="22"/>
        </w:rPr>
        <w:tab/>
        <w:t>(JUD: Judicial Commitment)  Except as otherwise provided in Section 117.5,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57.5.</w:t>
      </w:r>
      <w:r w:rsidRPr="00603595">
        <w:rPr>
          <w:rFonts w:cs="Times New Roman"/>
          <w:szCs w:val="22"/>
        </w:rPr>
        <w:tab/>
        <w:t>(JUD: Judicial Expense Allowance)  Each Supreme Court Justice, Court of Appeals Judge, Family Court Judge and Circuit Court Judge and any retired judge who receives payment for performing full</w:t>
      </w:r>
      <w:r w:rsidRPr="00603595">
        <w:rPr>
          <w:rFonts w:cs="Times New Roman"/>
          <w:szCs w:val="22"/>
        </w:rPr>
        <w:noBreakHyphen/>
        <w:t>time judicial duties pursuant to Section 9-8-120 of the South Carolina Code of Laws, shall receive five hundred dollars per month as expense allowance.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57.6.</w:t>
      </w:r>
      <w:r w:rsidRPr="00603595">
        <w:rPr>
          <w:rFonts w:cs="Times New Roman"/>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57.7.</w:t>
      </w:r>
      <w:r w:rsidRPr="00603595">
        <w:rPr>
          <w:rFonts w:cs="Times New Roman"/>
          <w:szCs w:val="22"/>
        </w:rPr>
        <w:tab/>
        <w:t>(JUD: BPI/Merit)  Judicial employees shall receive base and average merit pay in the same percentages as such pay are granted to classified state employees.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57.8.</w:t>
      </w:r>
      <w:r w:rsidRPr="00603595">
        <w:rPr>
          <w:rFonts w:cs="Times New Roman"/>
          <w:szCs w:val="22"/>
        </w:rPr>
        <w:tab/>
        <w:t xml:space="preserve">(JUD: Supreme Court Bar Admissions)  Any funds collected from the Supreme Court Bar Admissions Office in excess of the amount required to be remitted to the general fund may be deposited into an escrow account with the State Treasurer’s Office.  The department is authorized </w:t>
      </w:r>
      <w:r w:rsidRPr="00603595">
        <w:rPr>
          <w:rFonts w:cs="Times New Roman"/>
          <w:bCs/>
          <w:szCs w:val="22"/>
        </w:rPr>
        <w:t>to receive, expend, retain, and carry forward these funds.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57.9.</w:t>
      </w:r>
      <w:r w:rsidRPr="00603595">
        <w:rPr>
          <w:rFonts w:cs="Times New Roman"/>
          <w:szCs w:val="22"/>
        </w:rPr>
        <w:tab/>
        <w:t>(JUD: Travel Reimbursement)  State employees of the Judicial Department traveling on official state business must be reimbursed in accordance with Section 117.20(J) of this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t>57.10.</w:t>
      </w:r>
      <w:r w:rsidRPr="00603595">
        <w:rPr>
          <w:rFonts w:cs="Times New Roman"/>
          <w:b/>
          <w:szCs w:val="22"/>
        </w:rPr>
        <w:tab/>
      </w:r>
      <w:r w:rsidRPr="00603595">
        <w:rPr>
          <w:rFonts w:cs="Times New Roman"/>
          <w:szCs w:val="22"/>
        </w:rPr>
        <w:t>(JUD: Interpreters)  The funds appropriated in this section for “Interpreters” shall be used to offset costs associated with interpreters appointed in judicial proceedings under Sections 17-1-50, 15-27-155, and 15-27-15.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57.11.</w:t>
      </w:r>
      <w:r w:rsidRPr="00603595">
        <w:rPr>
          <w:rFonts w:cs="Times New Roman"/>
          <w:b/>
          <w:szCs w:val="22"/>
        </w:rPr>
        <w:tab/>
      </w:r>
      <w:r w:rsidRPr="00603595">
        <w:rPr>
          <w:rFonts w:cs="Times New Roman"/>
          <w:szCs w:val="22"/>
        </w:rPr>
        <w:t>(JUD: Reimbursement Receipt Deposit)  Amounts received as payment for reproducing, printing, and distributing copies of court rules and other department documents shall be retained for use by the department.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57.12.</w:t>
      </w:r>
      <w:r w:rsidRPr="00603595">
        <w:rPr>
          <w:rFonts w:cs="Times New Roman"/>
          <w:b/>
          <w:szCs w:val="22"/>
        </w:rPr>
        <w:tab/>
      </w:r>
      <w:r w:rsidRPr="00603595">
        <w:rPr>
          <w:rFonts w:cs="Times New Roman"/>
          <w:szCs w:val="22"/>
        </w:rPr>
        <w:t>(JUD: Surplus Property Disposal)  Technology equipment that has been declared surplus may be donated directly to counties for use in court-related activities.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57.13.</w:t>
      </w:r>
      <w:r w:rsidRPr="00603595">
        <w:rPr>
          <w:rFonts w:cs="Times New Roman"/>
          <w:b/>
          <w:szCs w:val="22"/>
        </w:rPr>
        <w:tab/>
      </w:r>
      <w:r w:rsidRPr="00603595">
        <w:rPr>
          <w:rFonts w:cs="Times New Roman"/>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
          <w:szCs w:val="22"/>
        </w:rPr>
        <w:t>57.14.</w:t>
      </w:r>
      <w:r w:rsidRPr="00603595">
        <w:rPr>
          <w:rFonts w:cs="Times New Roman"/>
          <w:bCs/>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
          <w:szCs w:val="22"/>
        </w:rPr>
        <w:t>57.15.</w:t>
      </w:r>
      <w:r w:rsidRPr="00603595">
        <w:rPr>
          <w:rFonts w:cs="Times New Roman"/>
          <w:bCs/>
          <w:szCs w:val="22"/>
        </w:rPr>
        <w:tab/>
        <w:t>(JUD: Magistrates’ Training)  From the funds appropriated to the Judicial Department, the department shall provide magistrates annual continuing education on domestic violence, which may include, but is not limited to: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Cs/>
          <w:szCs w:val="22"/>
        </w:rPr>
        <w:tab/>
        <w:t>(1)</w:t>
      </w:r>
      <w:r w:rsidRPr="00603595">
        <w:rPr>
          <w:rFonts w:cs="Times New Roman"/>
          <w:bCs/>
          <w:szCs w:val="22"/>
        </w:rPr>
        <w:tab/>
        <w:t>the nature, extent, and causes of domestic and family violence;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Cs/>
          <w:szCs w:val="22"/>
        </w:rPr>
        <w:tab/>
        <w:t>(2)</w:t>
      </w:r>
      <w:r w:rsidRPr="00603595">
        <w:rPr>
          <w:rFonts w:cs="Times New Roman"/>
          <w:bCs/>
          <w:szCs w:val="22"/>
        </w:rPr>
        <w:tab/>
        <w:t>issues of domestic and family violence concerning children;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Cs/>
          <w:szCs w:val="22"/>
        </w:rPr>
        <w:tab/>
        <w:t>(3)</w:t>
      </w:r>
      <w:r w:rsidRPr="00603595">
        <w:rPr>
          <w:rFonts w:cs="Times New Roman"/>
          <w:bCs/>
          <w:szCs w:val="22"/>
        </w:rPr>
        <w:tab/>
        <w:t>prevention of the use of violence by children;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Cs/>
          <w:szCs w:val="22"/>
        </w:rPr>
        <w:tab/>
        <w:t>(4)</w:t>
      </w:r>
      <w:r w:rsidRPr="00603595">
        <w:rPr>
          <w:rFonts w:cs="Times New Roman"/>
          <w:bCs/>
          <w:szCs w:val="22"/>
        </w:rPr>
        <w:tab/>
        <w:t>sensitivity to gender bias and cultural, racial, and sexual issues;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Cs/>
          <w:szCs w:val="22"/>
        </w:rPr>
        <w:tab/>
        <w:t>(5)</w:t>
      </w:r>
      <w:r w:rsidRPr="00603595">
        <w:rPr>
          <w:rFonts w:cs="Times New Roman"/>
          <w:bCs/>
          <w:szCs w:val="22"/>
        </w:rPr>
        <w:tab/>
        <w:t>the lethality of domestic and family violence;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Cs/>
          <w:szCs w:val="22"/>
        </w:rPr>
        <w:tab/>
        <w:t>(6)</w:t>
      </w:r>
      <w:r w:rsidRPr="00603595">
        <w:rPr>
          <w:rFonts w:cs="Times New Roman"/>
          <w:bCs/>
          <w:szCs w:val="22"/>
        </w:rPr>
        <w:tab/>
        <w:t>legal issues relating to domestic violence and child custody;</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Cs/>
          <w:szCs w:val="22"/>
        </w:rPr>
        <w:tab/>
        <w:t>(7)</w:t>
      </w:r>
      <w:r w:rsidRPr="00603595">
        <w:rPr>
          <w:rFonts w:cs="Times New Roman"/>
          <w:bCs/>
          <w:szCs w:val="22"/>
        </w:rPr>
        <w:tab/>
        <w:t>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Cs/>
          <w:szCs w:val="22"/>
        </w:rPr>
        <w:tab/>
        <w:t>(8)</w:t>
      </w:r>
      <w:r w:rsidRPr="00603595">
        <w:rPr>
          <w:rFonts w:cs="Times New Roman"/>
          <w:bCs/>
          <w:szCs w:val="22"/>
        </w:rPr>
        <w:tab/>
        <w:t>procedures and other matters relating to issuing orders of protection from domestic violence.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57.16.</w:t>
      </w:r>
      <w:r w:rsidRPr="00603595">
        <w:rPr>
          <w:rFonts w:cs="Times New Roman"/>
          <w:szCs w:val="22"/>
        </w:rPr>
        <w:tab/>
        <w:t>(JUD: Judges Salary Exemption)  For the current fiscal year, judges’ salaries and related employer contributions in Part IA, Section 57, are exempt from mid-year across-the-board reductions.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6"/>
          <w:szCs w:val="22"/>
        </w:rPr>
      </w:pPr>
      <w:r w:rsidRPr="00603595">
        <w:rPr>
          <w:rFonts w:cs="Times New Roman"/>
          <w:szCs w:val="22"/>
        </w:rPr>
        <w:tab/>
      </w:r>
      <w:r w:rsidRPr="00603595">
        <w:rPr>
          <w:rFonts w:cs="Times New Roman"/>
          <w:b/>
          <w:szCs w:val="22"/>
        </w:rPr>
        <w:t>57.17.</w:t>
      </w:r>
      <w:r w:rsidRPr="00603595">
        <w:rPr>
          <w:rFonts w:cs="Times New Roman"/>
          <w:szCs w:val="22"/>
        </w:rPr>
        <w:tab/>
        <w:t>(JUD: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6"/>
          <w:szCs w:val="22"/>
        </w:rPr>
      </w:pPr>
      <w:r w:rsidRPr="00603595">
        <w:rPr>
          <w:rFonts w:cs="Times New Roman"/>
          <w:b/>
          <w:szCs w:val="22"/>
        </w:rPr>
        <w:lastRenderedPageBreak/>
        <w:tab/>
      </w:r>
      <w:r w:rsidRPr="00603595">
        <w:rPr>
          <w:rFonts w:cs="Times New Roman"/>
          <w:b/>
          <w:i/>
          <w:szCs w:val="22"/>
          <w:u w:val="single"/>
        </w:rPr>
        <w:t>57.18.</w:t>
      </w:r>
      <w:r w:rsidRPr="00603595">
        <w:rPr>
          <w:rFonts w:cs="Times New Roman"/>
          <w:i/>
          <w:szCs w:val="22"/>
          <w:u w:val="single"/>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03595">
        <w:rPr>
          <w:rFonts w:cs="Times New Roman"/>
          <w:b/>
          <w:color w:val="auto"/>
        </w:rPr>
        <w:tab/>
      </w:r>
      <w:r w:rsidRPr="00603595">
        <w:rPr>
          <w:rFonts w:cs="Times New Roman"/>
          <w:b/>
          <w:i/>
          <w:color w:val="auto"/>
          <w:u w:val="single"/>
        </w:rPr>
        <w:t>57.19.</w:t>
      </w:r>
      <w:r w:rsidRPr="00603595">
        <w:rPr>
          <w:rFonts w:cs="Times New Roman"/>
          <w:i/>
          <w:color w:val="auto"/>
          <w:u w:val="single"/>
        </w:rPr>
        <w:tab/>
        <w:t>(JUD: Active Retired Judges)  In the current fiscal year, from the funds appropriated to and/or authorized for the Judicial Department, the department may reimburse retired justices and judges serving as acting associate justices or judges for actual expenses while serving and to pay an amount equal to that of active pay based on the number of hours worked less retirement pay received and attributable to the same working period.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pacing w:val="-6"/>
          <w:szCs w:val="22"/>
        </w:rPr>
        <w:sectPr w:rsidR="00F73F95" w:rsidRPr="00603595" w:rsidSect="00D761C5">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pacing w:val="-6"/>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spacing w:val="-6"/>
          <w:szCs w:val="22"/>
        </w:rPr>
      </w:pPr>
      <w:bookmarkStart w:id="41" w:name="section58"/>
      <w:bookmarkEnd w:id="41"/>
      <w:r w:rsidRPr="00603595">
        <w:rPr>
          <w:rFonts w:cs="Times New Roman"/>
          <w:b/>
          <w:spacing w:val="-6"/>
          <w:szCs w:val="22"/>
        </w:rPr>
        <w:t>SECTION 58 - C05-ADMINISTRATIVE LAW COURT</w:t>
      </w:r>
      <w:r>
        <w:rPr>
          <w:rFonts w:cs="Times New Roman"/>
          <w:b/>
          <w:spacing w:val="-6"/>
          <w:szCs w:val="22"/>
        </w:rPr>
        <w:fldChar w:fldCharType="begin"/>
      </w:r>
      <w:r>
        <w:instrText xml:space="preserve"> XE "SECTION 58 - C05-ADMINISTRATIVE LAW COURT" </w:instrText>
      </w:r>
      <w:r>
        <w:rPr>
          <w:rFonts w:cs="Times New Roman"/>
          <w:b/>
          <w:spacing w:val="-6"/>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58.1.</w:t>
      </w:r>
      <w:r w:rsidRPr="00603595">
        <w:rPr>
          <w:rFonts w:cs="Times New Roman"/>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58.2.</w:t>
      </w:r>
      <w:r w:rsidRPr="00603595">
        <w:rPr>
          <w:rFonts w:cs="Times New Roman"/>
          <w:b/>
          <w:szCs w:val="22"/>
        </w:rPr>
        <w:tab/>
      </w:r>
      <w:r w:rsidRPr="00603595">
        <w:rPr>
          <w:rFonts w:cs="Times New Roman"/>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r w:rsidRPr="00603595">
        <w:rPr>
          <w:rFonts w:cs="Times New Roman"/>
          <w:szCs w:val="22"/>
        </w:rPr>
        <w:tab/>
      </w:r>
      <w:r w:rsidRPr="00603595">
        <w:rPr>
          <w:rFonts w:cs="Times New Roman"/>
          <w:b/>
          <w:szCs w:val="22"/>
        </w:rPr>
        <w:t>58.3.</w:t>
      </w:r>
      <w:r w:rsidRPr="00603595">
        <w:rPr>
          <w:rFonts w:cs="Times New Roman"/>
          <w:szCs w:val="22"/>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 fiscal year.</w:t>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42" w:name="section59"/>
      <w:bookmarkEnd w:id="42"/>
      <w:r w:rsidRPr="00603595">
        <w:rPr>
          <w:rFonts w:cs="Times New Roman"/>
          <w:b/>
          <w:szCs w:val="22"/>
        </w:rPr>
        <w:t>SECTION 59 - E20-OFFICE OF THE ATTORNEY GENERAL</w:t>
      </w:r>
      <w:r>
        <w:rPr>
          <w:rFonts w:cs="Times New Roman"/>
          <w:b/>
          <w:szCs w:val="22"/>
        </w:rPr>
        <w:fldChar w:fldCharType="begin"/>
      </w:r>
      <w:r>
        <w:instrText xml:space="preserve"> XE "SECTION 59 - E20-OFFICE OF THE ATTORNEY GENERAL" </w:instrText>
      </w:r>
      <w:r>
        <w:rPr>
          <w:rFonts w:cs="Times New Roman"/>
          <w:b/>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59</w:t>
      </w:r>
      <w:r w:rsidRPr="00603595">
        <w:rPr>
          <w:rFonts w:cs="Times New Roman"/>
          <w:b/>
          <w:bCs/>
          <w:szCs w:val="22"/>
        </w:rPr>
        <w:t>.1.</w:t>
      </w:r>
      <w:r w:rsidRPr="00603595">
        <w:rPr>
          <w:rFonts w:cs="Times New Roman"/>
          <w:szCs w:val="22"/>
        </w:rPr>
        <w:tab/>
        <w:t>(AG: Prior Year Expenditures)  The Office of the Attorney General is authorized to use unexpended federal funds in the current fiscal year to pay for expenditures incurred in the prior fiscal year.</w:t>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59</w:t>
      </w:r>
      <w:r w:rsidRPr="00603595">
        <w:rPr>
          <w:rFonts w:cs="Times New Roman"/>
          <w:b/>
          <w:bCs/>
          <w:szCs w:val="22"/>
        </w:rPr>
        <w:t>.2.</w:t>
      </w:r>
      <w:r w:rsidRPr="00603595">
        <w:rPr>
          <w:rFonts w:cs="Times New Roman"/>
          <w:b/>
          <w:bCs/>
          <w:szCs w:val="22"/>
        </w:rPr>
        <w:tab/>
      </w:r>
      <w:r w:rsidRPr="00603595">
        <w:rPr>
          <w:rFonts w:cs="Times New Roman"/>
          <w:szCs w:val="22"/>
        </w:rPr>
        <w:t>(AG: Other Funds Carry Forward)  Any balance of unexpended funds, not including general fund appropriations, may be carried forward for the operation of the Office of Attorney General.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Cs/>
          <w:szCs w:val="22"/>
        </w:rPr>
        <w:tab/>
      </w:r>
      <w:r w:rsidRPr="00603595">
        <w:rPr>
          <w:rFonts w:cs="Times New Roman"/>
          <w:b/>
          <w:szCs w:val="22"/>
        </w:rPr>
        <w:t>59.3.</w:t>
      </w:r>
      <w:r w:rsidRPr="00603595">
        <w:rPr>
          <w:rFonts w:cs="Times New Roman"/>
          <w:bCs/>
          <w:szCs w:val="22"/>
        </w:rPr>
        <w:tab/>
        <w:t xml:space="preserve">(AG: </w:t>
      </w:r>
      <w:r w:rsidRPr="00603595">
        <w:rPr>
          <w:rFonts w:cs="Times New Roman"/>
          <w:szCs w:val="22"/>
        </w:rPr>
        <w:t>Reimbursement for Expenditures)</w:t>
      </w:r>
      <w:r w:rsidRPr="00603595">
        <w:rPr>
          <w:rFonts w:cs="Times New Roman"/>
          <w:bCs/>
          <w:szCs w:val="22"/>
        </w:rPr>
        <w:t xml:space="preserve">  The Office of the Attorney General may retain for general operating purposes, any reimbursement of funds for expenses incurred in a prior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b/>
          <w:szCs w:val="22"/>
        </w:rPr>
        <w:t>59</w:t>
      </w:r>
      <w:r w:rsidRPr="00603595">
        <w:rPr>
          <w:rFonts w:cs="Times New Roman"/>
          <w:b/>
          <w:bCs/>
          <w:szCs w:val="22"/>
        </w:rPr>
        <w:t>.4.</w:t>
      </w:r>
      <w:r w:rsidRPr="00603595">
        <w:rPr>
          <w:rFonts w:cs="Times New Roman"/>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03595">
        <w:rPr>
          <w:rFonts w:cs="Times New Roman"/>
          <w:szCs w:val="22"/>
        </w:rPr>
        <w:tab/>
      </w:r>
      <w:r w:rsidRPr="00603595">
        <w:rPr>
          <w:rFonts w:cs="Times New Roman"/>
          <w:b/>
          <w:szCs w:val="22"/>
        </w:rPr>
        <w:t>59.5.</w:t>
      </w:r>
      <w:r w:rsidRPr="00603595">
        <w:rPr>
          <w:rFonts w:cs="Times New Roman"/>
          <w:b/>
          <w:szCs w:val="22"/>
        </w:rPr>
        <w:tab/>
      </w:r>
      <w:r w:rsidRPr="00603595">
        <w:rPr>
          <w:rFonts w:cs="Times New Roman"/>
          <w:szCs w:val="22"/>
        </w:rPr>
        <w:t xml:space="preserve">(AG: Securities Fee Revenue)  After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w:t>
      </w:r>
      <w:r w:rsidRPr="00603595">
        <w:rPr>
          <w:rFonts w:cs="Times New Roman"/>
          <w:strike/>
          <w:szCs w:val="22"/>
        </w:rPr>
        <w:t>$300,000</w:t>
      </w:r>
      <w:r w:rsidRPr="00603595">
        <w:rPr>
          <w:rFonts w:cs="Times New Roman"/>
          <w:szCs w:val="22"/>
        </w:rPr>
        <w:t xml:space="preserve"> </w:t>
      </w:r>
      <w:r w:rsidRPr="00603595">
        <w:rPr>
          <w:rFonts w:cs="Times New Roman"/>
          <w:i/>
          <w:szCs w:val="22"/>
          <w:u w:val="single"/>
        </w:rPr>
        <w:t>$400,000</w:t>
      </w:r>
      <w:r w:rsidRPr="00603595">
        <w:rPr>
          <w:rFonts w:cs="Times New Roman"/>
          <w:szCs w:val="22"/>
        </w:rPr>
        <w:t xml:space="preserve"> collected and may utilize these funds for operations to include expert witness expenses, investigative costs, trial preparation, 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03595">
        <w:rPr>
          <w:rFonts w:cs="Times New Roman"/>
          <w:b/>
          <w:snapToGrid w:val="0"/>
          <w:szCs w:val="22"/>
        </w:rPr>
        <w:tab/>
        <w:t>59.6.</w:t>
      </w:r>
      <w:r w:rsidRPr="00603595">
        <w:rPr>
          <w:rFonts w:cs="Times New Roman"/>
          <w:b/>
          <w:snapToGrid w:val="0"/>
          <w:szCs w:val="22"/>
        </w:rPr>
        <w:tab/>
      </w:r>
      <w:r w:rsidRPr="00603595">
        <w:rPr>
          <w:rFonts w:cs="Times New Roman"/>
          <w:snapToGrid w:val="0"/>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during the current fiscal year.  Following the conclusion of these litigation matters any remaining funds shall be deposited in the General Fund.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szCs w:val="22"/>
        </w:rPr>
        <w:t>59.7.</w:t>
      </w:r>
      <w:r w:rsidRPr="00603595">
        <w:rPr>
          <w:rFonts w:cs="Times New Roman"/>
          <w:b/>
          <w:szCs w:val="22"/>
        </w:rPr>
        <w:tab/>
      </w:r>
      <w:r w:rsidRPr="00603595">
        <w:rPr>
          <w:rFonts w:cs="Times New Roman"/>
          <w:szCs w:val="22"/>
        </w:rPr>
        <w:t xml:space="preserve">(AG: Gang Violence Prevention/Youth Mentor)  The Office of the Attorney General may expend other funds to implement and maintain </w:t>
      </w:r>
      <w:r w:rsidRPr="00603595">
        <w:rPr>
          <w:rFonts w:cs="Times New Roman"/>
          <w:bCs/>
          <w:iCs/>
          <w:szCs w:val="22"/>
        </w:rPr>
        <w:t>gang</w:t>
      </w:r>
      <w:r w:rsidRPr="00603595">
        <w:rPr>
          <w:rFonts w:cs="Times New Roman"/>
          <w:szCs w:val="22"/>
        </w:rPr>
        <w:t xml:space="preserve"> prevention and youth mentoring programs in conjunction with Section 63-19-1430 of the 1976 Code, the Youth Mentor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b/>
          <w:color w:val="auto"/>
          <w:szCs w:val="22"/>
        </w:rPr>
        <w:t>59.8.</w:t>
      </w:r>
      <w:r w:rsidRPr="00603595">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szCs w:val="22"/>
        </w:rPr>
        <w:tab/>
      </w:r>
      <w:r w:rsidRPr="00603595">
        <w:rPr>
          <w:rFonts w:cs="Times New Roman"/>
          <w:b/>
          <w:i/>
          <w:szCs w:val="22"/>
          <w:u w:val="single"/>
        </w:rPr>
        <w:t>59.9.</w:t>
      </w:r>
      <w:r w:rsidRPr="00603595">
        <w:rPr>
          <w:rFonts w:cs="Times New Roman"/>
          <w:i/>
          <w:szCs w:val="22"/>
          <w:u w:val="single"/>
        </w:rPr>
        <w:tab/>
        <w:t xml:space="preserve">(AG: Public </w:t>
      </w:r>
      <w:r w:rsidRPr="00603595">
        <w:rPr>
          <w:rFonts w:cs="Times New Roman"/>
          <w:i/>
          <w:u w:val="single"/>
        </w:rPr>
        <w:t>Official</w:t>
      </w:r>
      <w:r w:rsidRPr="00603595">
        <w:rPr>
          <w:rFonts w:cs="Times New Roman"/>
          <w:i/>
          <w:szCs w:val="22"/>
          <w:u w:val="single"/>
        </w:rPr>
        <w:t xml:space="preserve"> Attorney Fees)  </w:t>
      </w:r>
      <w:r w:rsidRPr="00603595">
        <w:rPr>
          <w:rFonts w:cs="Times New Roman"/>
          <w:i/>
          <w:u w:val="single"/>
        </w:rPr>
        <w:t>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F73F95" w:rsidRPr="00603595" w:rsidSect="00D761C5">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r w:rsidRPr="00603595">
        <w:rPr>
          <w:rFonts w:cs="Times New Roman"/>
        </w:rPr>
        <w:tab/>
      </w:r>
      <w:r w:rsidRPr="00603595">
        <w:rPr>
          <w:rFonts w:cs="Times New Roman"/>
          <w:i/>
          <w:u w:val="single"/>
        </w:rPr>
        <w:t xml:space="preserve">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of attorney’s fees and court costs that exceed $50,000 to the President Pro Tempore of the Senate, the Speaker of the House of Representatives, </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i/>
          <w:u w:val="single"/>
        </w:rPr>
        <w:lastRenderedPageBreak/>
        <w:t>the Chairman of the Senate Finance Committee, and the Chairman of the House Ways and Means Committee for consideration by the General Assembly</w:t>
      </w:r>
      <w:r w:rsidRPr="00603595">
        <w:rPr>
          <w:rFonts w:cs="Times New Roman"/>
          <w:i/>
          <w:szCs w:val="22"/>
          <w:u w:val="single"/>
        </w:rPr>
        <w: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73F95" w:rsidRPr="00603595" w:rsidSect="00D761C5">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43" w:name="section60"/>
      <w:bookmarkEnd w:id="43"/>
      <w:r w:rsidRPr="00603595">
        <w:rPr>
          <w:rFonts w:cs="Times New Roman"/>
          <w:b/>
          <w:szCs w:val="22"/>
        </w:rPr>
        <w:t>SECTION 60 - E21-PROSECUTION COORDINATION COMMISSION</w:t>
      </w:r>
      <w:r>
        <w:rPr>
          <w:rFonts w:cs="Times New Roman"/>
          <w:b/>
          <w:szCs w:val="22"/>
        </w:rPr>
        <w:fldChar w:fldCharType="begin"/>
      </w:r>
      <w:r>
        <w:instrText xml:space="preserve"> XE "SECTION 60 - E21-PROSECUTION COORDINATION COMMISSION" </w:instrText>
      </w:r>
      <w:r>
        <w:rPr>
          <w:rFonts w:cs="Times New Roman"/>
          <w:b/>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r>
      <w:r w:rsidRPr="00603595">
        <w:rPr>
          <w:rFonts w:cs="Times New Roman"/>
          <w:b/>
          <w:spacing w:val="-14"/>
          <w:szCs w:val="22"/>
        </w:rPr>
        <w:t>60</w:t>
      </w:r>
      <w:r w:rsidRPr="00603595">
        <w:rPr>
          <w:rFonts w:cs="Times New Roman"/>
          <w:b/>
          <w:szCs w:val="22"/>
        </w:rPr>
        <w:t>.1.</w:t>
      </w:r>
      <w:r w:rsidRPr="00603595">
        <w:rPr>
          <w:rFonts w:cs="Times New Roman"/>
          <w:szCs w:val="22"/>
        </w:rPr>
        <w:tab/>
        <w:t xml:space="preserve">(PCC: </w:t>
      </w:r>
      <w:r w:rsidRPr="00603595">
        <w:rPr>
          <w:rFonts w:cs="Times New Roman"/>
          <w:color w:val="auto"/>
          <w:szCs w:val="22"/>
        </w:rPr>
        <w:t>Solicitor</w:t>
      </w:r>
      <w:r w:rsidRPr="00603595">
        <w:rPr>
          <w:rFonts w:cs="Times New Roman"/>
          <w:szCs w:val="22"/>
        </w:rPr>
        <w:t xml:space="preserve"> Salary)  The amount appropriated in this section for salaries of solicitors shall be paid to each full-time solicitor.  Each full-time circuit solicitor shall earn a salary not less than each full-time circuit court judge.</w:t>
      </w:r>
    </w:p>
    <w:p w:rsidR="00F73F95" w:rsidRPr="006035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r>
      <w:r w:rsidRPr="00603595">
        <w:rPr>
          <w:rFonts w:cs="Times New Roman"/>
          <w:b/>
          <w:spacing w:val="-14"/>
          <w:szCs w:val="22"/>
        </w:rPr>
        <w:t>60</w:t>
      </w:r>
      <w:r w:rsidRPr="00603595">
        <w:rPr>
          <w:rFonts w:cs="Times New Roman"/>
          <w:b/>
          <w:szCs w:val="22"/>
        </w:rPr>
        <w:t>.2.</w:t>
      </w:r>
      <w:r w:rsidRPr="00603595">
        <w:rPr>
          <w:rFonts w:cs="Times New Roman"/>
          <w:szCs w:val="22"/>
        </w:rPr>
        <w:tab/>
        <w:t>(PCC: Solicitor Expense Allowance)  Each solicitor shall receive five hundred dollars ($500.00) per month as expense allowance.</w:t>
      </w:r>
    </w:p>
    <w:p w:rsidR="00F73F95" w:rsidRPr="006035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r>
      <w:r w:rsidRPr="00603595">
        <w:rPr>
          <w:rFonts w:cs="Times New Roman"/>
          <w:b/>
          <w:spacing w:val="-14"/>
          <w:szCs w:val="22"/>
        </w:rPr>
        <w:t>60</w:t>
      </w:r>
      <w:r w:rsidRPr="00603595">
        <w:rPr>
          <w:rFonts w:cs="Times New Roman"/>
          <w:b/>
          <w:szCs w:val="22"/>
        </w:rPr>
        <w:t>.3.</w:t>
      </w:r>
      <w:r w:rsidRPr="00603595">
        <w:rPr>
          <w:rFonts w:cs="Times New Roman"/>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$1,179,041 shall be distributed on a pro-rata basis.  Payment shall be made as soon after the beginning of each quarter as practical.</w:t>
      </w:r>
    </w:p>
    <w:p w:rsidR="00F73F95" w:rsidRPr="006035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r>
      <w:r w:rsidRPr="00603595">
        <w:rPr>
          <w:rFonts w:cs="Times New Roman"/>
          <w:b/>
          <w:spacing w:val="-14"/>
          <w:szCs w:val="22"/>
        </w:rPr>
        <w:t>60</w:t>
      </w:r>
      <w:r w:rsidRPr="00603595">
        <w:rPr>
          <w:rFonts w:cs="Times New Roman"/>
          <w:b/>
          <w:szCs w:val="22"/>
        </w:rPr>
        <w:t>.4.</w:t>
      </w:r>
      <w:r w:rsidRPr="00603595">
        <w:rPr>
          <w:rFonts w:cs="Times New Roman"/>
          <w:szCs w:val="22"/>
        </w:rPr>
        <w:tab/>
        <w:t>(PCC: Solicitor Carry Forward)  Any unexpended balance on June 30, of the prior fiscal year, may be carried forward into the current fiscal year and expended for the operation of the solicitor’s office relating to operational expenses.</w:t>
      </w:r>
    </w:p>
    <w:p w:rsidR="00F73F95" w:rsidRPr="006035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r>
      <w:r w:rsidRPr="00603595">
        <w:rPr>
          <w:rFonts w:cs="Times New Roman"/>
          <w:b/>
          <w:spacing w:val="-14"/>
          <w:szCs w:val="22"/>
        </w:rPr>
        <w:t>60</w:t>
      </w:r>
      <w:r w:rsidRPr="00603595">
        <w:rPr>
          <w:rFonts w:cs="Times New Roman"/>
          <w:b/>
          <w:szCs w:val="22"/>
        </w:rPr>
        <w:t>.5.</w:t>
      </w:r>
      <w:r w:rsidRPr="00603595">
        <w:rPr>
          <w:rFonts w:cs="Times New Roman"/>
          <w:szCs w:val="22"/>
        </w:rPr>
        <w:tab/>
        <w:t>(PCC: Solicitor’s Office -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 the Solicitor shall notify the Chairman of the Senate Finance Committee and the Chairman of the House Ways and Means Committee of the amount of such reduced support.</w:t>
      </w:r>
    </w:p>
    <w:p w:rsidR="00F73F95" w:rsidRPr="006035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Cs/>
          <w:szCs w:val="22"/>
        </w:rPr>
        <w:tab/>
      </w:r>
      <w:r w:rsidRPr="00603595">
        <w:rPr>
          <w:rFonts w:cs="Times New Roman"/>
          <w:b/>
          <w:spacing w:val="-14"/>
          <w:szCs w:val="22"/>
        </w:rPr>
        <w:t>60</w:t>
      </w:r>
      <w:r w:rsidRPr="00603595">
        <w:rPr>
          <w:rFonts w:cs="Times New Roman"/>
          <w:b/>
          <w:szCs w:val="22"/>
        </w:rPr>
        <w:t>.6.</w:t>
      </w:r>
      <w:r w:rsidRPr="00603595">
        <w:rPr>
          <w:rFonts w:cs="Times New Roman"/>
          <w:bCs/>
          <w:szCs w:val="22"/>
        </w:rPr>
        <w:tab/>
        <w:t xml:space="preserve">(PCC: </w:t>
      </w:r>
      <w:r w:rsidRPr="00603595">
        <w:rPr>
          <w:rFonts w:cs="Times New Roman"/>
          <w:szCs w:val="22"/>
        </w:rPr>
        <w:t>Solicitors</w:t>
      </w:r>
      <w:r w:rsidRPr="00603595">
        <w:rPr>
          <w:rFonts w:cs="Times New Roman"/>
          <w:bCs/>
          <w:szCs w:val="22"/>
        </w:rPr>
        <w:t xml:space="preserve"> Victim/Witness Assistance Programs)  When funds are available, the amount appropriated and authorized in Part IA, Section </w:t>
      </w:r>
      <w:r w:rsidRPr="00603595">
        <w:rPr>
          <w:rFonts w:cs="Times New Roman"/>
          <w:szCs w:val="22"/>
        </w:rPr>
        <w:t>60</w:t>
      </w:r>
      <w:r w:rsidRPr="00603595">
        <w:rPr>
          <w:rFonts w:cs="Times New Roman"/>
          <w:bCs/>
          <w:szCs w:val="22"/>
        </w:rPr>
        <w:t xml:space="preserve"> for Solicitors Victim/Witness Assistance Programs shall be apportioned among the circuits on a per capita basis and based upon the current official census.  Payment shall be </w:t>
      </w:r>
      <w:r w:rsidRPr="00603595">
        <w:rPr>
          <w:rFonts w:cs="Times New Roman"/>
          <w:snapToGrid w:val="0"/>
          <w:szCs w:val="22"/>
        </w:rPr>
        <w:t>made</w:t>
      </w:r>
      <w:r w:rsidRPr="00603595">
        <w:rPr>
          <w:rFonts w:cs="Times New Roman"/>
          <w:bCs/>
          <w:szCs w:val="22"/>
        </w:rPr>
        <w:t xml:space="preserve"> as soon after the beginning of each quarter as practical.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szCs w:val="22"/>
        </w:rPr>
        <w:t>60.7.</w:t>
      </w:r>
      <w:r w:rsidRPr="00603595">
        <w:rPr>
          <w:rFonts w:cs="Times New Roman"/>
          <w:b/>
          <w:szCs w:val="22"/>
        </w:rPr>
        <w:tab/>
      </w:r>
      <w:r w:rsidRPr="00603595">
        <w:rPr>
          <w:rFonts w:cs="Times New Roman"/>
          <w:szCs w:val="22"/>
        </w:rPr>
        <w:t>(PCC: CDV Prosecution)  The amount appropriated and authorized in this section for Criminal Domestic Violence Prosecution shall be apportioned among the circuits on a pro-rata basis.  If not privileged information, the Prosecution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60.8.</w:t>
      </w:r>
      <w:r w:rsidRPr="00603595">
        <w:rPr>
          <w:rFonts w:cs="Times New Roman"/>
          <w:b/>
          <w:szCs w:val="22"/>
        </w:rPr>
        <w:tab/>
      </w:r>
      <w:r w:rsidRPr="00603595">
        <w:rPr>
          <w:rFonts w:cs="Times New Roman"/>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(1)</w:t>
      </w:r>
      <w:r w:rsidRPr="00603595">
        <w:rPr>
          <w:rFonts w:cs="Times New Roman"/>
          <w:szCs w:val="22"/>
        </w:rPr>
        <w:tab/>
        <w:t>Make available to victims/witnesses information concerning their cases from filing in general sessions court through disposition.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(2)</w:t>
      </w:r>
      <w:r w:rsidRPr="00603595">
        <w:rPr>
          <w:rFonts w:cs="Times New Roman"/>
          <w:szCs w:val="22"/>
        </w:rPr>
        <w:tab/>
        <w:t>Keep the victim/witness informed of his rights and support his right to protection from intimidation.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(3)</w:t>
      </w:r>
      <w:r w:rsidRPr="00603595">
        <w:rPr>
          <w:rFonts w:cs="Times New Roman"/>
          <w:szCs w:val="22"/>
        </w:rPr>
        <w:tab/>
        <w:t>Inform victims/witnesses of and make appropriate referrals to available services such as medical, social, counseling, and victims’ compensation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(4)</w:t>
      </w:r>
      <w:r w:rsidRPr="00603595">
        <w:rPr>
          <w:rFonts w:cs="Times New Roman"/>
          <w:szCs w:val="22"/>
        </w:rPr>
        <w:tab/>
        <w:t>Assist in the preparation of victims/witnesses for court.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(5)</w:t>
      </w:r>
      <w:r w:rsidRPr="00603595">
        <w:rPr>
          <w:rFonts w:cs="Times New Roman"/>
          <w:szCs w:val="22"/>
        </w:rPr>
        <w:tab/>
        <w:t>Provide assistance and support to the families or survivors of victims where appropriate.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(6)</w:t>
      </w:r>
      <w:r w:rsidRPr="00603595">
        <w:rPr>
          <w:rFonts w:cs="Times New Roman"/>
          <w:szCs w:val="22"/>
        </w:rPr>
        <w:tab/>
        <w:t>Provide any other necessary support services to victims/witnesses such as contact with employers or creditors.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(7)</w:t>
      </w:r>
      <w:r w:rsidRPr="00603595">
        <w:rPr>
          <w:rFonts w:cs="Times New Roman"/>
          <w:szCs w:val="22"/>
        </w:rPr>
        <w:tab/>
        <w:t>Promote public awareness of the program and services available for crime victims.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funds may not be used for other victim-related services until the above functions are provided in an adequate manner.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t>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szCs w:val="22"/>
        </w:rPr>
        <w:t>60.9.</w:t>
      </w:r>
      <w:r w:rsidRPr="00603595">
        <w:rPr>
          <w:rFonts w:cs="Times New Roman"/>
          <w:b/>
          <w:szCs w:val="22"/>
        </w:rPr>
        <w:tab/>
      </w:r>
      <w:r w:rsidRPr="00603595">
        <w:rPr>
          <w:rFonts w:cs="Times New Roman"/>
          <w:szCs w:val="22"/>
        </w:rPr>
        <w:t>(PCC: DUI Prosecution)  The amount appropriated and authorized in this section for Driving Under the Influence Prosecution shall be apportioned among the circuits on a pro-rata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60.10.</w:t>
      </w:r>
      <w:r w:rsidRPr="00603595">
        <w:rPr>
          <w:rFonts w:cs="Times New Roman"/>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i/>
          <w:szCs w:val="22"/>
          <w:u w:val="single"/>
        </w:rPr>
        <w:t>60.11.</w:t>
      </w:r>
      <w:r w:rsidRPr="00603595">
        <w:rPr>
          <w:rFonts w:cs="Times New Roman"/>
          <w:i/>
          <w:szCs w:val="22"/>
          <w:u w:val="single"/>
        </w:rPr>
        <w:tab/>
        <w:t>(PCC: Caseload Equalization Fund Distribution) The first $3,450,000 of caseload equalization funds shall be distributed at $75,000 per county.  The remaining $4,314,929 shall be distributed based upon the average incoming caseload for each county as reported by the Judicial Department for the prior two fiscal years.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F73F95" w:rsidRPr="00603595" w:rsidSect="00D761C5">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44" w:name="section61"/>
      <w:bookmarkEnd w:id="44"/>
      <w:r w:rsidRPr="00603595">
        <w:rPr>
          <w:rFonts w:cs="Times New Roman"/>
          <w:b/>
          <w:szCs w:val="22"/>
        </w:rPr>
        <w:t>SECTION 61 - E23-COMMISSION ON INDIGENT DEFENSE</w:t>
      </w:r>
      <w:r>
        <w:rPr>
          <w:rFonts w:cs="Times New Roman"/>
          <w:b/>
          <w:szCs w:val="22"/>
        </w:rPr>
        <w:fldChar w:fldCharType="begin"/>
      </w:r>
      <w:r>
        <w:instrText xml:space="preserve"> XE "SECTION 61 - E23-COMMISSION ON INDIGENT DEFENSE" </w:instrText>
      </w:r>
      <w:r>
        <w:rPr>
          <w:rFonts w:cs="Times New Roman"/>
          <w:b/>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61.1.</w:t>
      </w:r>
      <w:r w:rsidRPr="00603595">
        <w:rPr>
          <w:rFonts w:cs="Times New Roman"/>
          <w:szCs w:val="22"/>
        </w:rPr>
        <w:tab/>
        <w:t>(INDEF: Defense of Indigents Formula)  The amount appropriated in this act for “Defense of Indigents” shall be apportioned among counties in accord with Section 17-3-330,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exclusively for use of the defense in capital cases pursuant to Section 16-3-26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603595">
        <w:rPr>
          <w:rFonts w:cs="Times New Roman"/>
          <w:szCs w:val="22"/>
        </w:rPr>
        <w:noBreakHyphen/>
        <w:t>3-50 (Conflict Fund).  Of the funds generated from the fees imposed under Sections 14-1-206(C)(4), 14-1-207(C)(6) and 14-1-208(C)(6) and the application fee provided in Section 17-3-30(B), on a monthly basis, fifty percent must be deposited into the Death Penalty Trial Fund, fifteen percent must be deposited into the Conflict Fund , and the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 xml:space="preserve">remaining funds each month must be apportioned among the counties’ public defender offices pursuant to Section 17-3-330.  At the end of each fiscal year any leftover funds shall carryover to the next fiscal year.  All applications for the payment of fees and expenses in capital cases shall be applied for from the Death Penalty Trial Fund which shall be administered by the Commission on Indigent </w:t>
      </w:r>
      <w:r w:rsidRPr="00603595">
        <w:rPr>
          <w:rFonts w:cs="Times New Roman"/>
          <w:szCs w:val="22"/>
        </w:rPr>
        <w:lastRenderedPageBreak/>
        <w:t>Defense.  All applications for the payment of fees and expenses of private counsel or expenses of public defenders pursuant to Section 17-3-50 shall be applied for from the Conflict Fund administered by the 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61.2.</w:t>
      </w:r>
      <w:r w:rsidRPr="00603595">
        <w:rPr>
          <w:rFonts w:cs="Times New Roman"/>
          <w:szCs w:val="22"/>
        </w:rPr>
        <w:tab/>
        <w:t>(INDEF: State Employee Compensation Prohibited)  Except as otherwise provided in Section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61.3.</w:t>
      </w:r>
      <w:r w:rsidRPr="00603595">
        <w:rPr>
          <w:rFonts w:cs="Times New Roman"/>
          <w:b/>
          <w:szCs w:val="22"/>
        </w:rPr>
        <w:tab/>
      </w:r>
      <w:r w:rsidRPr="00603595">
        <w:rPr>
          <w:rFonts w:cs="Times New Roman"/>
          <w:szCs w:val="22"/>
        </w:rPr>
        <w:t>(INDEF: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color w:val="auto"/>
          <w:szCs w:val="22"/>
        </w:rPr>
        <w:tab/>
      </w:r>
      <w:r w:rsidRPr="00603595">
        <w:rPr>
          <w:rFonts w:cs="Times New Roman"/>
          <w:b/>
          <w:color w:val="auto"/>
          <w:szCs w:val="22"/>
        </w:rPr>
        <w:t>61</w:t>
      </w:r>
      <w:r w:rsidRPr="00603595">
        <w:rPr>
          <w:rFonts w:cs="Times New Roman"/>
          <w:b/>
          <w:bCs/>
          <w:color w:val="auto"/>
          <w:szCs w:val="22"/>
        </w:rPr>
        <w:t>.4.</w:t>
      </w:r>
      <w:r w:rsidRPr="00603595">
        <w:rPr>
          <w:rFonts w:cs="Times New Roman"/>
          <w:color w:val="auto"/>
          <w:szCs w:val="22"/>
        </w:rPr>
        <w:tab/>
        <w:t xml:space="preserve">(INDEF: SC Appellate Court Rule 608 Appointments)  The funds appropriated under “SC Appellate Court Rule 608 Appointments” shall be used for Civil Court Appointments including Termination of Parental Rights, Abuse and Neglect, Probate Court </w:t>
      </w:r>
      <w:r w:rsidRPr="00603595">
        <w:rPr>
          <w:rFonts w:cs="Times New Roman"/>
          <w:snapToGrid w:val="0"/>
          <w:color w:val="auto"/>
          <w:szCs w:val="22"/>
        </w:rPr>
        <w:t>Com</w:t>
      </w:r>
      <w:r w:rsidRPr="00603595">
        <w:rPr>
          <w:rFonts w:cs="Times New Roman"/>
          <w:color w:val="auto"/>
          <w:szCs w:val="22"/>
        </w:rPr>
        <w:t xml:space="preserve">mitments, Sexually Violent Predator Act, and Post-Conviction Relief (PCR) and Criminal Conflict appointments to </w:t>
      </w:r>
      <w:r w:rsidRPr="00603595">
        <w:rPr>
          <w:rFonts w:cs="Times New Roman"/>
          <w:color w:val="auto"/>
          <w:szCs w:val="22"/>
        </w:rPr>
        <w:lastRenderedPageBreak/>
        <w:t>reimburse court appointed private attorneys and for other expenditures as specified in this provision.  SC Appellate Court Rule 608 Appointments funds may not be transferred or used for any other purpose.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t>A portion of the funds appropriated under “SC Appellate Court Rule 608 Appointments” shall be used for noncapital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03595">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03595">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603595">
        <w:rPr>
          <w:rFonts w:cs="Times New Roman"/>
          <w:snapToGrid w:val="0"/>
          <w:color w:val="auto"/>
          <w:szCs w:val="22"/>
        </w:rPr>
        <w:lastRenderedPageBreak/>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color w:val="auto"/>
          <w:szCs w:val="22"/>
        </w:rPr>
        <w:tab/>
        <w:t>A portion of the funds appropriated under “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61.5.</w:t>
      </w:r>
      <w:r w:rsidRPr="00603595">
        <w:rPr>
          <w:rFonts w:cs="Times New Roman"/>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
          <w:szCs w:val="22"/>
        </w:rPr>
        <w:tab/>
        <w:t>61.6.</w:t>
      </w:r>
      <w:r w:rsidRPr="00603595">
        <w:rPr>
          <w:rFonts w:cs="Times New Roman"/>
          <w:bCs/>
          <w:szCs w:val="22"/>
        </w:rPr>
        <w:tab/>
        <w:t xml:space="preserve">(INDEF: Public Defender Fee)  Every person placed on probation on or after July 1, 2003, who was represented by a public defender or </w:t>
      </w:r>
      <w:r w:rsidRPr="00603595">
        <w:rPr>
          <w:rFonts w:cs="Times New Roman"/>
          <w:snapToGrid w:val="0"/>
          <w:szCs w:val="22"/>
        </w:rPr>
        <w:t>appointed</w:t>
      </w:r>
      <w:r w:rsidRPr="00603595">
        <w:rPr>
          <w:rFonts w:cs="Times New Roman"/>
          <w:bCs/>
          <w:szCs w:val="22"/>
        </w:rPr>
        <w:t xml:space="preserve"> counsel, shall be assessed a fee of five hundred dollars.  The revenue generated from this fee must be collected by the clerk of court and sent on a monthly basis to the Commission on Indigent Defense.  </w:t>
      </w:r>
      <w:r w:rsidRPr="00603595">
        <w:rPr>
          <w:rFonts w:cs="Times New Roman"/>
          <w:szCs w:val="22"/>
        </w:rPr>
        <w:t>However</w:t>
      </w:r>
      <w:r w:rsidRPr="00603595">
        <w:rPr>
          <w:rFonts w:cs="Times New Roman"/>
          <w:bCs/>
          <w:szCs w:val="22"/>
        </w:rPr>
        <w:t>, if a defendant fails to pay this fee, this failure alone is not sufficient basis for incarceration for a probation violation.  This assessment shall be collected and paid over before any other fees.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61.7.</w:t>
      </w:r>
      <w:r w:rsidRPr="00603595">
        <w:rPr>
          <w:rFonts w:cs="Times New Roman"/>
          <w:b/>
          <w:szCs w:val="22"/>
        </w:rPr>
        <w:tab/>
      </w:r>
      <w:r w:rsidRPr="00603595">
        <w:rPr>
          <w:rFonts w:cs="Times New Roman"/>
          <w:szCs w:val="22"/>
        </w:rPr>
        <w:t xml:space="preserve">(INDEF: Defense of Indigents Civil Action Application Fee)  </w:t>
      </w:r>
      <w:r w:rsidRPr="00603595">
        <w:rPr>
          <w:rFonts w:cs="Times New Roman"/>
          <w:szCs w:val="22"/>
        </w:rPr>
        <w:tab/>
        <w:t xml:space="preserve">(A)  A person requesting appointment of counsel in any termination of parental rights (TPR), abuse and neglect, or any other civil court action in this </w:t>
      </w:r>
      <w:r w:rsidRPr="00603595">
        <w:rPr>
          <w:rFonts w:cs="Times New Roman"/>
          <w:bCs/>
          <w:szCs w:val="22"/>
        </w:rPr>
        <w:t>state</w:t>
      </w:r>
      <w:r w:rsidRPr="00603595">
        <w:rPr>
          <w:rFonts w:cs="Times New Roman"/>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(B)</w:t>
      </w:r>
      <w:r w:rsidRPr="00603595">
        <w:rPr>
          <w:rFonts w:cs="Times New Roman"/>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(C)</w:t>
      </w:r>
      <w:r w:rsidRPr="00603595">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t>(D)</w:t>
      </w:r>
      <w:r w:rsidRPr="00603595">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(E)</w:t>
      </w:r>
      <w:r w:rsidRPr="00603595">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(F)</w:t>
      </w:r>
      <w:r w:rsidRPr="00603595">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61.8.</w:t>
      </w:r>
      <w:r w:rsidRPr="00603595">
        <w:rPr>
          <w:rFonts w:cs="Times New Roman"/>
          <w:b/>
          <w:szCs w:val="22"/>
        </w:rPr>
        <w:tab/>
      </w:r>
      <w:r w:rsidRPr="00603595">
        <w:rPr>
          <w:rFonts w:cs="Times New Roman"/>
          <w:szCs w:val="22"/>
        </w:rPr>
        <w:t>(INDEF: Exemption for Pass Through Funding)  The funds distributed by the Commission on Indigent Defense to the Legal Services Corporation in accordance with Section 14-1-204 of the 1976 Code shall not be considered part of the commission’s budget for purposes of calculating budget reductions.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03595">
        <w:rPr>
          <w:rFonts w:cs="Times New Roman"/>
          <w:szCs w:val="22"/>
        </w:rPr>
        <w:tab/>
      </w:r>
      <w:r w:rsidRPr="00603595">
        <w:rPr>
          <w:rFonts w:cs="Times New Roman"/>
          <w:b/>
          <w:szCs w:val="22"/>
        </w:rPr>
        <w:t>61.9.</w:t>
      </w:r>
      <w:r w:rsidRPr="00603595">
        <w:rPr>
          <w:rFonts w:cs="Times New Roman"/>
          <w:szCs w:val="22"/>
        </w:rPr>
        <w:tab/>
        <w:t xml:space="preserve">(INDEF: Reporting Requirement)  </w:t>
      </w:r>
      <w:r w:rsidRPr="00603595">
        <w:rPr>
          <w:rFonts w:eastAsia="Calibri" w:cs="Times New Roman"/>
          <w:szCs w:val="22"/>
        </w:rPr>
        <w:t xml:space="preserve">Circuit Public Defenders shall provide, in a manner and form as the agency head requires, information and data concerning caseloads, dispositions, and other information as required by the agency head or General Assembly. </w:t>
      </w:r>
      <w:r w:rsidRPr="00603595">
        <w:rPr>
          <w:rFonts w:cs="Times New Roman"/>
          <w:szCs w:val="22"/>
        </w:rPr>
        <w:t xml:space="preserve"> </w:t>
      </w:r>
      <w:r w:rsidRPr="00603595">
        <w:rPr>
          <w:rFonts w:eastAsia="Calibri" w:cs="Times New Roman"/>
          <w:szCs w:val="22"/>
        </w:rPr>
        <w:t>The agency shall withhold payments and transfers to Circuit Public Defenders who are not in compliance with the agency reporting requirements.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61.10.</w:t>
      </w:r>
      <w:r w:rsidRPr="00603595">
        <w:rPr>
          <w:rFonts w:cs="Times New Roman"/>
          <w:b/>
          <w:szCs w:val="22"/>
        </w:rPr>
        <w:tab/>
      </w:r>
      <w:r w:rsidRPr="00603595">
        <w:rPr>
          <w:rFonts w:cs="Times New Roman"/>
          <w:szCs w:val="22"/>
        </w:rPr>
        <w:t>(INDEF: Donation Carry Forward)  The Commission on Indigent Defense may accept donations for the publication of “The South Carolina Juvenile Collateral Consequences Checklist.”  All revenue derived from donations received at the Commission on Indigent Defense shall be retained, carried forward and expended according to agreement reached between the donor, or donors, and the Commission on Indigent Defense.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i/>
          <w:szCs w:val="22"/>
          <w:u w:val="single"/>
        </w:rPr>
        <w:t>61.11.</w:t>
      </w:r>
      <w:r w:rsidRPr="00603595">
        <w:rPr>
          <w:rFonts w:cs="Times New Roman"/>
          <w:i/>
          <w:szCs w:val="22"/>
          <w:u w:val="single"/>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post-conviction relief actions, re-sentencing, appeals or any other capital litigation proceeding.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i/>
          <w:szCs w:val="22"/>
          <w:u w:val="single"/>
        </w:rPr>
        <w:t>The commission shall establish all policies, procedures and contract provisions as it deems appropriate for the implementation of the system, including but not limited to the selection and compensation of contract awardees.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b/>
          <w:i/>
          <w:szCs w:val="22"/>
          <w:u w:val="single"/>
        </w:rPr>
        <w:t>61.12.</w:t>
      </w:r>
      <w:r w:rsidRPr="00603595">
        <w:rPr>
          <w:rFonts w:cs="Times New Roman"/>
          <w:i/>
          <w:szCs w:val="22"/>
          <w:u w:val="single"/>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b/>
          <w:szCs w:val="22"/>
        </w:rPr>
        <w:tab/>
      </w:r>
      <w:r w:rsidRPr="00603595">
        <w:rPr>
          <w:rFonts w:cs="Times New Roman"/>
          <w:b/>
          <w:i/>
          <w:szCs w:val="22"/>
          <w:u w:val="single"/>
        </w:rPr>
        <w:t>61.13.</w:t>
      </w:r>
      <w:r w:rsidRPr="00603595">
        <w:rPr>
          <w:rFonts w:cs="Times New Roman"/>
          <w:b/>
          <w:i/>
          <w:szCs w:val="22"/>
          <w:u w:val="single"/>
        </w:rPr>
        <w:tab/>
      </w:r>
      <w:r w:rsidRPr="00603595">
        <w:rPr>
          <w:rFonts w:cs="Times New Roman"/>
          <w:i/>
          <w:szCs w:val="22"/>
          <w:u w:val="single"/>
        </w:rPr>
        <w:t>(INDEF: Indigent Verification)  The Commission on Indigent Defense is directed to review the Affidavit for Indigency and Application for Counsel and make recommendations to the General Assembly by January 5, 2016, on any additional requirements for applicants in order to verify their financial status; the supporting documentation that should be required of all applicants in order to verify their financial status; and the standards by which an application should be approved and counsel appointed accordingly.  Additionally, the commission shall report to the General Assembly by August 1, 2015, on the number of applications accepted and rejected during Fiscal Year 2014-15.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45" w:name="section62"/>
      <w:bookmarkEnd w:id="45"/>
      <w:r w:rsidRPr="00603595">
        <w:rPr>
          <w:rFonts w:cs="Times New Roman"/>
          <w:b/>
          <w:szCs w:val="22"/>
        </w:rPr>
        <w:t>SECTION 62 - D10-STATE LAW ENFORCEMENT DIVISION</w:t>
      </w:r>
      <w:r>
        <w:rPr>
          <w:rFonts w:cs="Times New Roman"/>
          <w:b/>
          <w:szCs w:val="22"/>
        </w:rPr>
        <w:fldChar w:fldCharType="begin"/>
      </w:r>
      <w:r>
        <w:instrText xml:space="preserve"> XE "SECTION 62 - D10-STATE LAW ENFORCEMENT DIVISION"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62.1.</w:t>
      </w:r>
      <w:r w:rsidRPr="00603595">
        <w:rPr>
          <w:rFonts w:cs="Times New Roman"/>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62.2.</w:t>
      </w:r>
      <w:r w:rsidRPr="00603595">
        <w:rPr>
          <w:rFonts w:cs="Times New Roman"/>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62.3.</w:t>
      </w:r>
      <w:r w:rsidRPr="00603595">
        <w:rPr>
          <w:rFonts w:cs="Times New Roman"/>
          <w:b/>
          <w:szCs w:val="22"/>
        </w:rPr>
        <w:tab/>
      </w:r>
      <w:r w:rsidRPr="00603595">
        <w:rPr>
          <w:rFonts w:cs="Times New Roman"/>
          <w:szCs w:val="22"/>
        </w:rPr>
        <w:t>(SLED: Agents Operations Carry Forward)  Any unexpended balance on June thirtieth, of the prior fiscal year, in Part IA, subsection 62 of the section “Agents Operations” may be carried forward and expended for the same purpose in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62.4.</w:t>
      </w:r>
      <w:r w:rsidRPr="00603595">
        <w:rPr>
          <w:rFonts w:cs="Times New Roman"/>
          <w:b/>
          <w:szCs w:val="22"/>
        </w:rPr>
        <w:tab/>
      </w:r>
      <w:r w:rsidRPr="00603595">
        <w:rPr>
          <w:rFonts w:cs="Times New Roman"/>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62.5.</w:t>
      </w:r>
      <w:r w:rsidRPr="00603595">
        <w:rPr>
          <w:rFonts w:cs="Times New Roman"/>
          <w:b/>
          <w:szCs w:val="22"/>
        </w:rPr>
        <w:tab/>
      </w:r>
      <w:r w:rsidRPr="00603595">
        <w:rPr>
          <w:rFonts w:cs="Times New Roman"/>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62.6.</w:t>
      </w:r>
      <w:r w:rsidRPr="00603595">
        <w:rPr>
          <w:rFonts w:cs="Times New Roman"/>
          <w:b/>
          <w:szCs w:val="22"/>
        </w:rPr>
        <w:tab/>
      </w:r>
      <w:r w:rsidRPr="00603595">
        <w:rPr>
          <w:rFonts w:cs="Times New Roman"/>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62.7.</w:t>
      </w:r>
      <w:r w:rsidRPr="00603595">
        <w:rPr>
          <w:rFonts w:cs="Times New Roman"/>
          <w:b/>
          <w:szCs w:val="22"/>
        </w:rPr>
        <w:tab/>
      </w:r>
      <w:r w:rsidRPr="00603595">
        <w:rPr>
          <w:rFonts w:cs="Times New Roman"/>
          <w:szCs w:val="22"/>
        </w:rPr>
        <w:t>(SLED: Commissioned Officers’ Physicals)  The department is authorized to pay for the cost of physical examinations for department personnel who are required to receive such physical examinations prior to receiving a law enforcement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62.8.</w:t>
      </w:r>
      <w:r w:rsidRPr="00603595">
        <w:rPr>
          <w:rFonts w:cs="Times New Roman"/>
          <w:b/>
          <w:szCs w:val="22"/>
        </w:rPr>
        <w:tab/>
      </w:r>
      <w:r w:rsidRPr="00603595">
        <w:rPr>
          <w:rFonts w:cs="Times New Roman"/>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62.9.</w:t>
      </w:r>
      <w:r w:rsidRPr="00603595">
        <w:rPr>
          <w:rFonts w:cs="Times New Roman"/>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Cs/>
          <w:szCs w:val="22"/>
        </w:rPr>
        <w:lastRenderedPageBreak/>
        <w:tab/>
      </w:r>
      <w:r w:rsidRPr="00603595">
        <w:rPr>
          <w:rFonts w:cs="Times New Roman"/>
          <w:b/>
          <w:szCs w:val="22"/>
        </w:rPr>
        <w:t>62.10.</w:t>
      </w:r>
      <w:r w:rsidRPr="00603595">
        <w:rPr>
          <w:rFonts w:cs="Times New Roman"/>
          <w:bCs/>
          <w:szCs w:val="22"/>
        </w:rPr>
        <w:tab/>
        <w:t xml:space="preserve">(SLED: Sex Offender Registry Fee)  Each Sheriff is authorized to charge and collect an annual amount of </w:t>
      </w:r>
      <w:r w:rsidRPr="00603595">
        <w:rPr>
          <w:rFonts w:cs="Times New Roman"/>
          <w:szCs w:val="22"/>
        </w:rPr>
        <w:t>one</w:t>
      </w:r>
      <w:r w:rsidRPr="00603595">
        <w:rPr>
          <w:rFonts w:cs="Times New Roman"/>
          <w:bCs/>
          <w:szCs w:val="22"/>
        </w:rPr>
        <w:t xml:space="preserve"> hundred fifty dollars from each sex offender required to register by law.  </w:t>
      </w:r>
      <w:r w:rsidRPr="00603595">
        <w:rPr>
          <w:rFonts w:cs="Times New Roman"/>
          <w:szCs w:val="22"/>
        </w:rPr>
        <w:t>If such sex offender has been declared indigent by the Sheriff of the county in which the offender must register and provides proof of the declaration at the time of registration, the fee will automatically be waived.</w:t>
      </w:r>
      <w:r w:rsidRPr="00603595">
        <w:rPr>
          <w:rFonts w:cs="Times New Roman"/>
          <w:bCs/>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Cs/>
          <w:szCs w:val="22"/>
        </w:rPr>
        <w:tab/>
      </w:r>
      <w:r w:rsidRPr="00603595">
        <w:rPr>
          <w:rFonts w:cs="Times New Roman"/>
          <w:b/>
          <w:szCs w:val="22"/>
        </w:rPr>
        <w:t>62.11.</w:t>
      </w:r>
      <w:r w:rsidRPr="00603595">
        <w:rPr>
          <w:rFonts w:cs="Times New Roman"/>
          <w:b/>
          <w:szCs w:val="22"/>
        </w:rPr>
        <w:tab/>
      </w:r>
      <w:r w:rsidRPr="00603595">
        <w:rPr>
          <w:rFonts w:cs="Times New Roman"/>
          <w:bCs/>
          <w:szCs w:val="22"/>
        </w:rPr>
        <w:t xml:space="preserve">(SLED: Private Detective Fees Criminal History Checks)  The State Law Enforcement Division is authorized to charge private detective companies, individual private detectives, private security companies, </w:t>
      </w:r>
      <w:r w:rsidRPr="00603595">
        <w:rPr>
          <w:rFonts w:cs="Times New Roman"/>
          <w:szCs w:val="22"/>
        </w:rPr>
        <w:t>armed</w:t>
      </w:r>
      <w:r w:rsidRPr="00603595">
        <w:rPr>
          <w:rFonts w:cs="Times New Roman"/>
          <w:bCs/>
          <w:szCs w:val="22"/>
        </w:rPr>
        <w:t xml:space="preserve"> security guards, and proprietary security companies a fee of twenty-five dollars to process state criminal history checks and fifty dollars for federal fingerprint based criminal history checks.  These funds shall be collected, retained, expended and carried forward by the State Law Enforcement Division.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bCs/>
          <w:szCs w:val="22"/>
        </w:rPr>
        <w:tab/>
      </w:r>
      <w:r w:rsidRPr="00603595">
        <w:rPr>
          <w:rFonts w:cs="Times New Roman"/>
          <w:b/>
          <w:szCs w:val="22"/>
        </w:rPr>
        <w:t>62.12.</w:t>
      </w:r>
      <w:r w:rsidRPr="00603595">
        <w:rPr>
          <w:rFonts w:cs="Times New Roman"/>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62.13.</w:t>
      </w:r>
      <w:r w:rsidRPr="00603595">
        <w:rPr>
          <w:rFonts w:cs="Times New Roman"/>
          <w:b/>
          <w:bCs/>
          <w:szCs w:val="22"/>
        </w:rPr>
        <w:tab/>
      </w:r>
      <w:r w:rsidRPr="00603595">
        <w:rPr>
          <w:rFonts w:cs="Times New Roman"/>
          <w:szCs w:val="22"/>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Cs/>
          <w:spacing w:val="-2"/>
          <w:szCs w:val="22"/>
        </w:rPr>
        <w:tab/>
      </w:r>
      <w:r w:rsidRPr="00603595">
        <w:rPr>
          <w:rFonts w:cs="Times New Roman"/>
          <w:b/>
          <w:spacing w:val="-2"/>
          <w:szCs w:val="22"/>
        </w:rPr>
        <w:t>62.14.</w:t>
      </w:r>
      <w:r w:rsidRPr="00603595">
        <w:rPr>
          <w:rFonts w:cs="Times New Roman"/>
          <w:bCs/>
          <w:spacing w:val="-2"/>
          <w:szCs w:val="22"/>
        </w:rPr>
        <w:tab/>
        <w:t xml:space="preserve">(SLED: Retention of Funds Reimbursed by State or Federal Agencies)  The State Law Enforcement </w:t>
      </w:r>
      <w:r w:rsidRPr="00603595">
        <w:rPr>
          <w:rFonts w:cs="Times New Roman"/>
          <w:szCs w:val="22"/>
        </w:rPr>
        <w:t>Division</w:t>
      </w:r>
      <w:r w:rsidRPr="00603595">
        <w:rPr>
          <w:rFonts w:cs="Times New Roman"/>
          <w:bCs/>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62.15.</w:t>
      </w:r>
      <w:r w:rsidRPr="00603595">
        <w:rPr>
          <w:rFonts w:cs="Times New Roman"/>
          <w:b/>
          <w:bCs/>
          <w:szCs w:val="22"/>
        </w:rPr>
        <w:tab/>
      </w:r>
      <w:r w:rsidRPr="00603595">
        <w:rPr>
          <w:rFonts w:cs="Times New Roman"/>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iCs/>
          <w:szCs w:val="22"/>
        </w:rPr>
        <w:tab/>
      </w:r>
      <w:r w:rsidRPr="00603595">
        <w:rPr>
          <w:rFonts w:cs="Times New Roman"/>
          <w:b/>
          <w:iCs/>
          <w:szCs w:val="22"/>
        </w:rPr>
        <w:t>62.16.</w:t>
      </w:r>
      <w:r w:rsidRPr="00603595">
        <w:rPr>
          <w:rFonts w:cs="Times New Roman"/>
          <w:b/>
          <w:iCs/>
          <w:szCs w:val="22"/>
        </w:rPr>
        <w:tab/>
      </w:r>
      <w:r w:rsidRPr="00603595">
        <w:rPr>
          <w:rFonts w:cs="Times New Roman"/>
          <w:iCs/>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62.17.</w:t>
      </w:r>
      <w:r w:rsidRPr="00603595">
        <w:rPr>
          <w:rFonts w:cs="Times New Roman"/>
          <w:b/>
          <w:szCs w:val="22"/>
        </w:rPr>
        <w:tab/>
      </w:r>
      <w:r w:rsidRPr="00603595">
        <w:rPr>
          <w:rFonts w:cs="Times New Roman"/>
          <w:szCs w:val="22"/>
        </w:rPr>
        <w:t xml:space="preserve">(SLED: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w:t>
      </w:r>
      <w:r w:rsidRPr="00603595">
        <w:rPr>
          <w:rFonts w:cs="Times New Roman"/>
          <w:szCs w:val="22"/>
        </w:rPr>
        <w:lastRenderedPageBreak/>
        <w:t>State Law Enforcement Division.  All criminal record searches conducted under this provision must be for a volunteer, mentor, member or employee performing in an official capacity of the organization and must not be resold.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bCs/>
          <w:szCs w:val="22"/>
        </w:rPr>
        <w:tab/>
        <w:t>62.18.</w:t>
      </w:r>
      <w:r w:rsidRPr="00603595">
        <w:rPr>
          <w:rFonts w:cs="Times New Roman"/>
          <w:bCs/>
          <w:szCs w:val="22"/>
        </w:rPr>
        <w:tab/>
        <w:t xml:space="preserve">(SLED: Compensatory Payment)  </w:t>
      </w:r>
      <w:r w:rsidRPr="00603595">
        <w:rPr>
          <w:rFonts w:cs="Times New Roman"/>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bCs/>
          <w:szCs w:val="22"/>
        </w:rPr>
        <w:tab/>
        <w:t>62.19.</w:t>
      </w:r>
      <w:r w:rsidRPr="00603595">
        <w:rPr>
          <w:rFonts w:cs="Times New Roman"/>
          <w:b/>
          <w:bCs/>
          <w:szCs w:val="22"/>
        </w:rPr>
        <w:tab/>
      </w:r>
      <w:r w:rsidRPr="00603595">
        <w:rPr>
          <w:rFonts w:cs="Times New Roman"/>
          <w:bCs/>
          <w:szCs w:val="22"/>
        </w:rPr>
        <w:t>(SLED: Meth Lab Clean Up Carry Forward)  Any unexpended balance on June thirtieth of the prior fiscal year, in the special line “Meth Lab Clean Up” may be carried forward and expended for the same purpose in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color w:val="auto"/>
          <w:szCs w:val="22"/>
        </w:rPr>
        <w:tab/>
      </w:r>
      <w:r w:rsidRPr="00603595">
        <w:rPr>
          <w:rFonts w:cs="Times New Roman"/>
          <w:b/>
          <w:color w:val="auto"/>
          <w:szCs w:val="22"/>
        </w:rPr>
        <w:t>62.20.</w:t>
      </w:r>
      <w:r w:rsidRPr="00603595">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color w:val="auto"/>
          <w:szCs w:val="22"/>
        </w:rPr>
        <w:tab/>
        <w:t>62.21.</w:t>
      </w:r>
      <w:r w:rsidRPr="00603595">
        <w:rPr>
          <w:rFonts w:cs="Times New Roman"/>
          <w:b/>
          <w:color w:val="auto"/>
          <w:szCs w:val="22"/>
        </w:rPr>
        <w:tab/>
      </w:r>
      <w:r w:rsidRPr="00603595">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b/>
          <w:color w:val="auto"/>
          <w:szCs w:val="22"/>
        </w:rPr>
        <w:tab/>
        <w:t>62.22.</w:t>
      </w:r>
      <w:r w:rsidRPr="00603595">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23-6-520(2) of the 1976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46" w:name="section63"/>
      <w:bookmarkEnd w:id="46"/>
      <w:r w:rsidRPr="00603595">
        <w:rPr>
          <w:rFonts w:cs="Times New Roman"/>
          <w:b/>
          <w:szCs w:val="22"/>
        </w:rPr>
        <w:t>SECTION 63 - K05-DEPARTMENT OF PUBLIC SAFETY</w:t>
      </w:r>
      <w:r>
        <w:rPr>
          <w:rFonts w:cs="Times New Roman"/>
          <w:b/>
          <w:szCs w:val="22"/>
        </w:rPr>
        <w:fldChar w:fldCharType="begin"/>
      </w:r>
      <w:r>
        <w:instrText xml:space="preserve"> XE "SECTION 63 - K05-DEPARTMENT OF PUBLIC SAFETY" </w:instrText>
      </w:r>
      <w:r>
        <w:rPr>
          <w:rFonts w:cs="Times New Roman"/>
          <w:b/>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
          <w:szCs w:val="22"/>
        </w:rPr>
        <w:t>63</w:t>
      </w:r>
      <w:r w:rsidRPr="00603595">
        <w:rPr>
          <w:rFonts w:cs="Times New Roman"/>
          <w:b/>
          <w:bCs/>
          <w:szCs w:val="22"/>
        </w:rPr>
        <w:t>.1.</w:t>
      </w:r>
      <w:r w:rsidRPr="00603595">
        <w:rPr>
          <w:rFonts w:cs="Times New Roman"/>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lastRenderedPageBreak/>
        <w:tab/>
      </w:r>
      <w:r w:rsidRPr="00603595">
        <w:rPr>
          <w:rFonts w:cs="Times New Roman"/>
          <w:b/>
          <w:szCs w:val="22"/>
        </w:rPr>
        <w:t>63.2.</w:t>
      </w:r>
      <w:r w:rsidRPr="00603595">
        <w:rPr>
          <w:rFonts w:cs="Times New Roman"/>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szCs w:val="22"/>
        </w:rPr>
        <w:t>63</w:t>
      </w:r>
      <w:r w:rsidRPr="00603595">
        <w:rPr>
          <w:rFonts w:cs="Times New Roman"/>
          <w:b/>
          <w:bCs/>
          <w:szCs w:val="22"/>
        </w:rPr>
        <w:t>.3.</w:t>
      </w:r>
      <w:r w:rsidRPr="00603595">
        <w:rPr>
          <w:rFonts w:cs="Times New Roman"/>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63</w:t>
      </w:r>
      <w:r w:rsidRPr="00603595">
        <w:rPr>
          <w:rFonts w:cs="Times New Roman"/>
          <w:b/>
          <w:bCs/>
          <w:szCs w:val="22"/>
        </w:rPr>
        <w:t>.4.</w:t>
      </w:r>
      <w:r w:rsidRPr="00603595">
        <w:rPr>
          <w:rFonts w:cs="Times New Roman"/>
          <w:szCs w:val="22"/>
        </w:rPr>
        <w:tab/>
        <w:t>(DPS: Sale of Real Property)  At such time as any portion of the Laurens Road property in Greenville is declared to be surplus by the agency or agencies which occupy said portion, and a</w:t>
      </w:r>
      <w:r w:rsidRPr="00603595">
        <w:rPr>
          <w:rFonts w:cs="Times New Roman"/>
          <w:bCs/>
          <w:szCs w:val="22"/>
        </w:rPr>
        <w:t xml:space="preserve">fter receiving approval from the Department of Administration or State Fiscal Accountability Authority,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603595">
        <w:rPr>
          <w:rFonts w:cs="Times New Roman"/>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63</w:t>
      </w:r>
      <w:r w:rsidRPr="00603595">
        <w:rPr>
          <w:rFonts w:cs="Times New Roman"/>
          <w:b/>
          <w:bCs/>
          <w:szCs w:val="22"/>
        </w:rPr>
        <w:t>.5.</w:t>
      </w:r>
      <w:r w:rsidRPr="00603595">
        <w:rPr>
          <w:rFonts w:cs="Times New Roman"/>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63.6.</w:t>
      </w:r>
      <w:r w:rsidRPr="00603595">
        <w:rPr>
          <w:rFonts w:cs="Times New Roman"/>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603595">
        <w:rPr>
          <w:rFonts w:cs="Times New Roman"/>
          <w:szCs w:val="22"/>
        </w:rPr>
        <w:tab/>
      </w:r>
      <w:r w:rsidRPr="00603595">
        <w:rPr>
          <w:rFonts w:cs="Times New Roman"/>
          <w:b/>
          <w:i/>
          <w:szCs w:val="22"/>
          <w:u w:val="single"/>
        </w:rPr>
        <w:t>63.7.</w:t>
      </w:r>
      <w:r w:rsidRPr="00603595">
        <w:rPr>
          <w:rFonts w:cs="Times New Roman"/>
          <w:i/>
          <w:szCs w:val="22"/>
          <w:u w:val="single"/>
        </w:rPr>
        <w:tab/>
        <w:t>(DPS: Coastal Crisis Chaplaincy)  From the funds appropriated to the Department of Public Safety, the department shall continue its partnership with the Coastal Crisis Chaplaincy as it existed prior to 2014 and shall develop a memorandum of understanding to govern this partnership.</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sectPr w:rsidR="00F73F95" w:rsidRPr="00603595" w:rsidSect="00D761C5">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r w:rsidRPr="00603595">
        <w:rPr>
          <w:rFonts w:cs="Times New Roman"/>
          <w:color w:val="auto"/>
        </w:rPr>
        <w:tab/>
      </w:r>
      <w:r w:rsidRPr="00603595">
        <w:rPr>
          <w:rFonts w:cs="Times New Roman"/>
          <w:b/>
          <w:i/>
          <w:color w:val="auto"/>
          <w:u w:val="single"/>
        </w:rPr>
        <w:t>63.8.</w:t>
      </w:r>
      <w:r w:rsidRPr="00603595">
        <w:rPr>
          <w:rFonts w:cs="Times New Roman"/>
          <w:i/>
          <w:color w:val="auto"/>
          <w:u w:val="single"/>
        </w:rPr>
        <w:tab/>
        <w:t xml:space="preserve">(DPS: Hours of Service Rest Requirements)  Of the funds directed to the Department of Public Safety, the department shall expend the necessary funds to establish a policy to allow drivers of commercial motor vehicles engaged in intrastate commerce to use time waiting in their trucks while on the job to satisfy any hours of service 30-minute rest requirements.  The policy shall then be printed and distributed to the Senate Transportation Committee and the House of Representatives Education and Public Works Committee.  In addition, the policy shall be provided to any motor carrier who requests a copy. The department is further instructed to allow the Motor Carrier Advisory Committee to review options that may facilitate adoption of allowable variances from state and </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03595">
        <w:rPr>
          <w:rFonts w:cs="Times New Roman"/>
          <w:i/>
          <w:color w:val="auto"/>
          <w:u w:val="single"/>
        </w:rPr>
        <w:lastRenderedPageBreak/>
        <w:t>federal statutes, rules, and regulations, as well as specific relief for inte</w:t>
      </w:r>
      <w:r w:rsidRPr="00603595">
        <w:rPr>
          <w:rFonts w:cs="Times New Roman"/>
          <w:i/>
          <w:u w:val="single"/>
        </w:rPr>
        <w:t>rstate border-zone operations.</w:t>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bookmarkStart w:id="47" w:name="section64"/>
      <w:bookmarkEnd w:id="47"/>
      <w:r w:rsidRPr="00603595">
        <w:rPr>
          <w:rFonts w:cs="Times New Roman"/>
          <w:b/>
          <w:bCs/>
          <w:szCs w:val="22"/>
        </w:rPr>
        <w:lastRenderedPageBreak/>
        <w:t>SECTION 64 - N20-LAW ENFORCEMENT TRAINING COUNCIL</w:t>
      </w:r>
      <w:r>
        <w:rPr>
          <w:rFonts w:cs="Times New Roman"/>
          <w:b/>
          <w:bCs/>
          <w:szCs w:val="22"/>
        </w:rPr>
        <w:fldChar w:fldCharType="begin"/>
      </w:r>
      <w:r>
        <w:instrText xml:space="preserve"> XE "SECTION 64 - N20-LAW ENFORCEMENT TRAINING COUNCIL" </w:instrText>
      </w:r>
      <w:r>
        <w:rPr>
          <w:rFonts w:cs="Times New Roman"/>
          <w:b/>
          <w:bCs/>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64.1.</w:t>
      </w:r>
      <w:r w:rsidRPr="00603595">
        <w:rPr>
          <w:rFonts w:cs="Times New Roman"/>
          <w:b/>
          <w:bCs/>
          <w:szCs w:val="22"/>
        </w:rPr>
        <w:tab/>
      </w:r>
      <w:r w:rsidRPr="00603595">
        <w:rPr>
          <w:rFonts w:cs="Times New Roman"/>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64.2.</w:t>
      </w:r>
      <w:r w:rsidRPr="00603595">
        <w:rPr>
          <w:rFonts w:cs="Times New Roman"/>
          <w:b/>
          <w:bCs/>
          <w:szCs w:val="22"/>
        </w:rPr>
        <w:tab/>
      </w:r>
      <w:r w:rsidRPr="00603595">
        <w:rPr>
          <w:rFonts w:cs="Times New Roman"/>
          <w:szCs w:val="22"/>
        </w:rPr>
        <w:t xml:space="preserve">(LETC: CJA-Retention of Emergency Expenditure Refunds)  The </w:t>
      </w:r>
      <w:r w:rsidRPr="00603595">
        <w:rPr>
          <w:rFonts w:cs="Times New Roman"/>
          <w:bCs/>
          <w:szCs w:val="22"/>
        </w:rPr>
        <w:t>Law Enforcement Training Council, Criminal Justice Academy is authorized to collect, exp</w:t>
      </w:r>
      <w:r w:rsidRPr="00603595">
        <w:rPr>
          <w:rFonts w:cs="Times New Roman"/>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48" w:name="section65"/>
      <w:bookmarkEnd w:id="48"/>
      <w:r w:rsidRPr="00603595">
        <w:rPr>
          <w:rFonts w:cs="Times New Roman"/>
          <w:b/>
          <w:szCs w:val="22"/>
        </w:rPr>
        <w:t>SECTION 65 - N04-DEPARTMENT OF CORRECTIONS</w:t>
      </w:r>
      <w:r>
        <w:rPr>
          <w:rFonts w:cs="Times New Roman"/>
          <w:b/>
          <w:szCs w:val="22"/>
        </w:rPr>
        <w:fldChar w:fldCharType="begin"/>
      </w:r>
      <w:r>
        <w:instrText xml:space="preserve"> XE "SECTION 65 - N04-DEPARTMENT OF CORRECTIONS"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65.1.</w:t>
      </w:r>
      <w:r w:rsidRPr="00603595">
        <w:rPr>
          <w:rFonts w:cs="Times New Roman"/>
          <w:szCs w:val="22"/>
        </w:rPr>
        <w:tab/>
        <w:t xml:space="preserve">(CORR: Canteen Operations)  Revenue derived wholly from the canteen operations within the Department of Corrections on behalf of the inmate population, may be retained and </w:t>
      </w:r>
      <w:r w:rsidRPr="00603595">
        <w:rPr>
          <w:rFonts w:cs="Times New Roman"/>
          <w:bCs/>
          <w:szCs w:val="22"/>
        </w:rPr>
        <w:t>expended</w:t>
      </w:r>
      <w:r w:rsidRPr="00603595">
        <w:rPr>
          <w:rFonts w:cs="Times New Roman"/>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65</w:t>
      </w:r>
      <w:r w:rsidRPr="00603595">
        <w:rPr>
          <w:rFonts w:cs="Times New Roman"/>
          <w:b/>
          <w:bCs/>
          <w:szCs w:val="22"/>
        </w:rPr>
        <w:t>.2.</w:t>
      </w:r>
      <w:r w:rsidRPr="00603595">
        <w:rPr>
          <w:rFonts w:cs="Times New Roman"/>
          <w:b/>
          <w:bCs/>
          <w:szCs w:val="22"/>
        </w:rPr>
        <w:tab/>
      </w:r>
      <w:r w:rsidRPr="00603595">
        <w:rPr>
          <w:rFonts w:cs="Times New Roman"/>
          <w:szCs w:val="22"/>
        </w:rPr>
        <w:t>(CORR: E.H. Cooper Trust Fund)  Any unclaimed funds remaining in any inmate account, after appropriate and necessary steps are taken to determine and contact a rightful owner of such funds, shall be deposited into the Inmate Welfare Fund.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65.3.</w:t>
      </w:r>
      <w:r w:rsidRPr="00603595">
        <w:rPr>
          <w:rFonts w:cs="Times New Roman"/>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65.4.</w:t>
      </w:r>
      <w:r w:rsidRPr="00603595">
        <w:rPr>
          <w:rFonts w:cs="Times New Roman"/>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65.5.</w:t>
      </w:r>
      <w:r w:rsidRPr="00603595">
        <w:rPr>
          <w:rFonts w:cs="Times New Roman"/>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65.6.</w:t>
      </w:r>
      <w:r w:rsidRPr="00603595">
        <w:rPr>
          <w:rFonts w:cs="Times New Roman"/>
          <w:szCs w:val="22"/>
        </w:rPr>
        <w:tab/>
        <w:t>(CORR: Tire Retreading Program Restriction)  The tire retreading program at the Lieber Correctional Institution shall be limited to the marketing and sale of retreads to state governmental entities.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65.7.</w:t>
      </w:r>
      <w:r w:rsidRPr="00603595">
        <w:rPr>
          <w:rFonts w:cs="Times New Roman"/>
          <w:b/>
          <w:szCs w:val="22"/>
        </w:rPr>
        <w:tab/>
      </w:r>
      <w:r w:rsidRPr="00603595">
        <w:rPr>
          <w:rFonts w:cs="Times New Roman"/>
          <w:szCs w:val="22"/>
        </w:rPr>
        <w:t xml:space="preserve">(CORR: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w:t>
      </w:r>
      <w:r w:rsidRPr="00603595">
        <w:rPr>
          <w:rFonts w:cs="Times New Roman"/>
          <w:szCs w:val="22"/>
        </w:rPr>
        <w:lastRenderedPageBreak/>
        <w:t>Corrections and credited to a fund entitled “Special Social Security” for the care and custody of inmates housed in the state correctional facilities.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65.8.</w:t>
      </w:r>
      <w:r w:rsidRPr="00603595">
        <w:rPr>
          <w:rFonts w:cs="Times New Roman"/>
          <w:b/>
          <w:szCs w:val="22"/>
        </w:rPr>
        <w:tab/>
      </w:r>
      <w:r w:rsidRPr="00603595">
        <w:rPr>
          <w:rFonts w:cs="Times New Roman"/>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65.9.</w:t>
      </w:r>
      <w:r w:rsidRPr="00603595">
        <w:rPr>
          <w:rFonts w:cs="Times New Roman"/>
          <w:b/>
          <w:szCs w:val="22"/>
        </w:rPr>
        <w:tab/>
      </w:r>
      <w:r w:rsidRPr="00603595">
        <w:rPr>
          <w:rFonts w:cs="Times New Roman"/>
          <w:szCs w:val="22"/>
        </w:rPr>
        <w:t xml:space="preserve">(CORR: Prison Industry Funds)  The Director of the Department of Corrections, at his discretion, is hereby authorized to utilize prison industry funds for projects or services benefiting the general welfare of the inmate population or to supplement costs of operations.  </w:t>
      </w:r>
      <w:r w:rsidRPr="00603595">
        <w:rPr>
          <w:rFonts w:cs="Times New Roman"/>
          <w:i/>
          <w:szCs w:val="22"/>
          <w:u w:val="single"/>
        </w:rPr>
        <w:t>These funds may be carried forward from the prior fiscal year into the current fiscal year to be used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65.10.</w:t>
      </w:r>
      <w:r w:rsidRPr="00603595">
        <w:rPr>
          <w:rFonts w:cs="Times New Roman"/>
          <w:b/>
          <w:szCs w:val="22"/>
        </w:rPr>
        <w:tab/>
      </w:r>
      <w:r w:rsidRPr="00603595">
        <w:rPr>
          <w:rFonts w:cs="Times New Roman"/>
          <w:szCs w:val="22"/>
        </w:rPr>
        <w:t>(CORR: Reimbursement for Expenditures)  The Department of Corrections may retain for general operating purposes any reimbursement of funds for expenses incurred in a prior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65.11.</w:t>
      </w:r>
      <w:r w:rsidRPr="00603595">
        <w:rPr>
          <w:rFonts w:cs="Times New Roman"/>
          <w:b/>
          <w:szCs w:val="22"/>
        </w:rPr>
        <w:tab/>
      </w:r>
      <w:r w:rsidRPr="00603595">
        <w:rPr>
          <w:rFonts w:cs="Times New Roman"/>
          <w:szCs w:val="22"/>
        </w:rPr>
        <w:t>(CORR: Sale of Real Property)  Funds generated from the sale of real property owned by the Department of Corrections shall be retained by the department to offset renovation and maintenance capital expenditures.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65</w:t>
      </w:r>
      <w:r w:rsidRPr="00603595">
        <w:rPr>
          <w:rFonts w:cs="Times New Roman"/>
          <w:b/>
          <w:bCs/>
          <w:szCs w:val="22"/>
        </w:rPr>
        <w:t>.12.</w:t>
      </w:r>
      <w:r w:rsidRPr="00603595">
        <w:rPr>
          <w:rFonts w:cs="Times New Roman"/>
          <w:b/>
          <w:bCs/>
          <w:szCs w:val="22"/>
        </w:rPr>
        <w:tab/>
      </w:r>
      <w:r w:rsidRPr="00603595">
        <w:rPr>
          <w:rFonts w:cs="Times New Roman"/>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03595">
        <w:rPr>
          <w:rFonts w:cs="Times New Roman"/>
          <w:color w:val="auto"/>
          <w:szCs w:val="22"/>
        </w:rPr>
        <w:tab/>
      </w:r>
      <w:r w:rsidRPr="00603595">
        <w:rPr>
          <w:rFonts w:cs="Times New Roman"/>
          <w:b/>
          <w:color w:val="auto"/>
          <w:szCs w:val="22"/>
        </w:rPr>
        <w:t>65</w:t>
      </w:r>
      <w:r w:rsidRPr="00603595">
        <w:rPr>
          <w:rFonts w:cs="Times New Roman"/>
          <w:b/>
          <w:bCs/>
          <w:color w:val="auto"/>
          <w:szCs w:val="22"/>
        </w:rPr>
        <w:t>.13.</w:t>
      </w:r>
      <w:r w:rsidRPr="00603595">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24-13-150(A)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szCs w:val="22"/>
        </w:rPr>
        <w:t>65</w:t>
      </w:r>
      <w:r w:rsidRPr="00603595">
        <w:rPr>
          <w:rFonts w:cs="Times New Roman"/>
          <w:b/>
          <w:bCs/>
          <w:szCs w:val="22"/>
        </w:rPr>
        <w:t>.14.</w:t>
      </w:r>
      <w:r w:rsidRPr="00603595">
        <w:rPr>
          <w:rFonts w:cs="Times New Roman"/>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szCs w:val="22"/>
        </w:rPr>
        <w:t>65</w:t>
      </w:r>
      <w:r w:rsidRPr="00603595">
        <w:rPr>
          <w:rFonts w:cs="Times New Roman"/>
          <w:b/>
          <w:bCs/>
          <w:szCs w:val="22"/>
        </w:rPr>
        <w:t>.15.</w:t>
      </w:r>
      <w:r w:rsidRPr="00603595">
        <w:rPr>
          <w:rFonts w:cs="Times New Roman"/>
          <w:b/>
          <w:bCs/>
          <w:szCs w:val="22"/>
        </w:rPr>
        <w:tab/>
      </w:r>
      <w:r w:rsidRPr="00603595">
        <w:rPr>
          <w:rFonts w:cs="Times New Roman"/>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
          <w:szCs w:val="22"/>
        </w:rPr>
        <w:t>65.16.</w:t>
      </w:r>
      <w:r w:rsidRPr="00603595">
        <w:rPr>
          <w:rFonts w:cs="Times New Roman"/>
          <w:bCs/>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szCs w:val="22"/>
        </w:rPr>
        <w:t>65</w:t>
      </w:r>
      <w:r w:rsidRPr="00603595">
        <w:rPr>
          <w:rFonts w:cs="Times New Roman"/>
          <w:b/>
          <w:bCs/>
          <w:szCs w:val="22"/>
        </w:rPr>
        <w:t>.17.</w:t>
      </w:r>
      <w:r w:rsidRPr="00603595">
        <w:rPr>
          <w:rFonts w:cs="Times New Roman"/>
          <w:szCs w:val="22"/>
        </w:rPr>
        <w:tab/>
        <w:t>(CORR: Work Release Transportation Fee)  The South Carolina Department of Corrections is authorized to charge a $4.00 per-day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b/>
          <w:szCs w:val="22"/>
        </w:rPr>
        <w:t>65</w:t>
      </w:r>
      <w:r w:rsidRPr="00603595">
        <w:rPr>
          <w:rFonts w:cs="Times New Roman"/>
          <w:b/>
          <w:bCs/>
          <w:szCs w:val="22"/>
        </w:rPr>
        <w:t>.18.</w:t>
      </w:r>
      <w:r w:rsidRPr="00603595">
        <w:rPr>
          <w:rFonts w:cs="Times New Roman"/>
          <w:b/>
          <w:bCs/>
          <w:szCs w:val="22"/>
        </w:rPr>
        <w:tab/>
      </w:r>
      <w:r w:rsidRPr="00603595">
        <w:rPr>
          <w:rFonts w:cs="Times New Roman"/>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non-Level II or non-Level III facility, they shall no longer be eligible for this special assignment pay.  Only employees in full-time equivalent positions are eligible for this special assignment pay.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special assignment pay is not a part of the employee’s base salary, but is a percentage thereof, and is to be paid as follows: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(A)</w:t>
      </w:r>
      <w:r w:rsidRPr="00603595">
        <w:rPr>
          <w:rFonts w:cs="Times New Roman"/>
          <w:szCs w:val="22"/>
        </w:rPr>
        <w:tab/>
        <w:t>At Level II institutions: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(1)</w:t>
      </w:r>
      <w:r w:rsidRPr="00603595">
        <w:rPr>
          <w:rFonts w:cs="Times New Roman"/>
          <w:szCs w:val="22"/>
        </w:rPr>
        <w:tab/>
        <w:t>four percent for Correctional Officers including Class Code JD-30 (cadets and Officer I and II positions) and Corporals I and II;</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(2)</w:t>
      </w:r>
      <w:r w:rsidRPr="00603595">
        <w:rPr>
          <w:rFonts w:cs="Times New Roman"/>
          <w:szCs w:val="22"/>
        </w:rPr>
        <w:tab/>
        <w:t>two percent for Sergeants and Lieutenants;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(3)</w:t>
      </w:r>
      <w:r w:rsidRPr="00603595">
        <w:rPr>
          <w:rFonts w:cs="Times New Roman"/>
          <w:szCs w:val="22"/>
        </w:rPr>
        <w:tab/>
        <w:t>one percent for Captains and Majors;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(4)</w:t>
      </w:r>
      <w:r w:rsidRPr="00603595">
        <w:rPr>
          <w:rFonts w:cs="Times New Roman"/>
          <w:szCs w:val="22"/>
        </w:rPr>
        <w:tab/>
        <w:t>two percent for Nursing staff;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(5)</w:t>
      </w:r>
      <w:r w:rsidRPr="00603595">
        <w:rPr>
          <w:rFonts w:cs="Times New Roman"/>
          <w:szCs w:val="22"/>
        </w:rPr>
        <w:tab/>
        <w:t>two percent for Food Service staff.</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(B)</w:t>
      </w:r>
      <w:r w:rsidRPr="00603595">
        <w:rPr>
          <w:rFonts w:cs="Times New Roman"/>
          <w:szCs w:val="22"/>
        </w:rPr>
        <w:tab/>
        <w:t>At Level III institutions: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(1)</w:t>
      </w:r>
      <w:r w:rsidRPr="00603595">
        <w:rPr>
          <w:rFonts w:cs="Times New Roman"/>
          <w:szCs w:val="22"/>
        </w:rPr>
        <w:tab/>
        <w:t>eight percent for Correctional Officers including Class Code JD-30 (cadets and Officer I and II positions) and Corporals I and II;</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(2)</w:t>
      </w:r>
      <w:r w:rsidRPr="00603595">
        <w:rPr>
          <w:rFonts w:cs="Times New Roman"/>
          <w:szCs w:val="22"/>
        </w:rPr>
        <w:tab/>
        <w:t>three percent for Sergeants and Lieutenants;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(3)</w:t>
      </w:r>
      <w:r w:rsidRPr="00603595">
        <w:rPr>
          <w:rFonts w:cs="Times New Roman"/>
          <w:szCs w:val="22"/>
        </w:rPr>
        <w:tab/>
        <w:t>one percent for Captains and Majors;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(4)</w:t>
      </w:r>
      <w:r w:rsidRPr="00603595">
        <w:rPr>
          <w:rFonts w:cs="Times New Roman"/>
          <w:szCs w:val="22"/>
        </w:rPr>
        <w:tab/>
        <w:t>three percent for Nursing staff;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(5)</w:t>
      </w:r>
      <w:r w:rsidRPr="00603595">
        <w:rPr>
          <w:rFonts w:cs="Times New Roman"/>
          <w:szCs w:val="22"/>
        </w:rPr>
        <w:tab/>
        <w:t>three percent for Food Service staff.</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03595">
        <w:rPr>
          <w:rFonts w:cs="Times New Roman"/>
          <w:b/>
          <w:szCs w:val="22"/>
        </w:rPr>
        <w:tab/>
      </w:r>
      <w:r w:rsidRPr="00603595">
        <w:rPr>
          <w:rFonts w:cs="Times New Roman"/>
          <w:b/>
          <w:iCs/>
          <w:szCs w:val="22"/>
        </w:rPr>
        <w:t>65.19.</w:t>
      </w:r>
      <w:r w:rsidRPr="00603595">
        <w:rPr>
          <w:rFonts w:cs="Times New Roman"/>
          <w:iCs/>
          <w:szCs w:val="22"/>
        </w:rPr>
        <w:tab/>
      </w:r>
      <w:r w:rsidRPr="00603595">
        <w:rPr>
          <w:rFonts w:cs="Times New Roman"/>
          <w:bCs/>
          <w:iCs/>
          <w:szCs w:val="22"/>
        </w:rPr>
        <w:t>(CORR: Quota Elimination)  Pursuant to Section 24-3-60 of the 1976 Code, upon notification by the county, the Department of Corrections shall accept newly sentenced inmates from each local jail and detention center.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03595">
        <w:rPr>
          <w:rFonts w:cs="Times New Roman"/>
          <w:bCs/>
          <w:i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03595">
        <w:rPr>
          <w:rFonts w:cs="Times New Roman"/>
          <w:bCs/>
          <w:iCs/>
          <w:szCs w:val="22"/>
        </w:rPr>
        <w:tab/>
        <w:t>By mutual agreement between the Department of Corrections and a local jail or detention center, the department may establish an alternate admissions schedule for receiving inmates at the Reception and Evaluation Center.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03595">
        <w:rPr>
          <w:rFonts w:cs="Times New Roman"/>
          <w:bCs/>
          <w:iCs/>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03595">
        <w:rPr>
          <w:rFonts w:cs="Times New Roman"/>
          <w:bCs/>
          <w:iCs/>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Cs/>
          <w:iCs/>
          <w:szCs w:val="22"/>
        </w:rPr>
        <w:lastRenderedPageBreak/>
        <w:tab/>
        <w:t>The department shall use the funds appropriated in this act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65.20.</w:t>
      </w:r>
      <w:r w:rsidRPr="00603595">
        <w:rPr>
          <w:rFonts w:cs="Times New Roman"/>
          <w:b/>
          <w:bCs/>
          <w:szCs w:val="22"/>
        </w:rPr>
        <w:tab/>
      </w:r>
      <w:r w:rsidRPr="00603595">
        <w:rPr>
          <w:rFonts w:cs="Times New Roman"/>
          <w:szCs w:val="22"/>
        </w:rPr>
        <w:t>(CORR: Public/Private Partnerships for Construction)  Funds appropriated in Act 407 of 2006, Item 23, shall be used to construct as many multi-purpose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65.21.</w:t>
      </w:r>
      <w:r w:rsidRPr="00603595">
        <w:rPr>
          <w:rFonts w:cs="Times New Roman"/>
          <w:b/>
          <w:szCs w:val="22"/>
        </w:rPr>
        <w:tab/>
      </w:r>
      <w:r w:rsidRPr="00603595">
        <w:rPr>
          <w:rFonts w:cs="Times New Roman"/>
          <w:szCs w:val="22"/>
        </w:rPr>
        <w:t>(CORR: Inmate Barbering Program)  Inmate barbers in the Inmate Barbering Program at the Department of Corrections, shall not be subject to the licensing requirement of Section 40-7-30 of the 1976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65.22.</w:t>
      </w:r>
      <w:r w:rsidRPr="00603595">
        <w:rPr>
          <w:rFonts w:cs="Times New Roman"/>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65.23.</w:t>
      </w:r>
      <w:r w:rsidRPr="00603595">
        <w:rPr>
          <w:rFonts w:cs="Times New Roman"/>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szCs w:val="22"/>
        </w:rPr>
        <w:t>65.24.</w:t>
      </w:r>
      <w:r w:rsidRPr="00603595">
        <w:rPr>
          <w:rFonts w:cs="Times New Roman"/>
          <w:b/>
          <w:szCs w:val="22"/>
        </w:rPr>
        <w:tab/>
      </w:r>
      <w:r w:rsidRPr="00603595">
        <w:rPr>
          <w:rFonts w:cs="Times New Roman"/>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Pr="00603595">
        <w:rPr>
          <w:rFonts w:cs="Times New Roman"/>
          <w:szCs w:val="22"/>
        </w:rPr>
        <w:noBreakHyphen/>
        <w:t>3-670 of the 1976 Code.  The $250 fee shall be collected in the same manner as other fines and fees and submitted to the State Treasurer for remittance to SLED.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eastAsia="Calibri" w:cs="Times New Roman"/>
          <w:szCs w:val="22"/>
        </w:rPr>
        <w:tab/>
      </w:r>
      <w:r w:rsidRPr="00603595">
        <w:rPr>
          <w:rFonts w:eastAsia="Calibri" w:cs="Times New Roman"/>
          <w:b/>
          <w:szCs w:val="22"/>
        </w:rPr>
        <w:t>65.25.</w:t>
      </w:r>
      <w:r w:rsidRPr="00603595">
        <w:rPr>
          <w:rFonts w:eastAsia="Calibri" w:cs="Times New Roman"/>
          <w:b/>
          <w:szCs w:val="22"/>
        </w:rPr>
        <w:tab/>
      </w:r>
      <w:r w:rsidRPr="00603595">
        <w:rPr>
          <w:rFonts w:eastAsia="Calibri" w:cs="Times New Roman"/>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w:t>
      </w:r>
      <w:r w:rsidRPr="00603595">
        <w:rPr>
          <w:rFonts w:eastAsia="Calibri" w:cs="Times New Roman"/>
          <w:i/>
          <w:szCs w:val="22"/>
          <w:u w:val="single"/>
        </w:rPr>
        <w:t>or retrieval</w:t>
      </w:r>
      <w:r w:rsidRPr="00603595">
        <w:rPr>
          <w:rFonts w:eastAsia="Calibri" w:cs="Times New Roman"/>
          <w:szCs w:val="22"/>
        </w:rPr>
        <w:t xml:space="preserve">.  When the </w:t>
      </w:r>
      <w:r w:rsidRPr="00603595">
        <w:rPr>
          <w:rFonts w:cs="Times New Roman"/>
          <w:szCs w:val="22"/>
        </w:rPr>
        <w:t>equipment</w:t>
      </w:r>
      <w:r w:rsidRPr="00603595">
        <w:rPr>
          <w:rFonts w:eastAsia="Calibri" w:cs="Times New Roman"/>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szCs w:val="22"/>
        </w:rPr>
        <w:t>65.26.</w:t>
      </w:r>
      <w:r w:rsidRPr="00603595">
        <w:rPr>
          <w:rFonts w:cs="Times New Roman"/>
          <w:b/>
          <w:szCs w:val="22"/>
        </w:rPr>
        <w:tab/>
      </w:r>
      <w:r w:rsidRPr="00603595">
        <w:rPr>
          <w:rFonts w:cs="Times New Roman"/>
          <w:szCs w:val="22"/>
        </w:rPr>
        <w:t xml:space="preserve">(CORR: Correctional Institution Maintenance and Construction)  For maintenance and construction activities funded in the current fiscal year, the Department of Corrections may utilize inmate labor to perform any portion of the work on its own grounds </w:t>
      </w:r>
      <w:r w:rsidRPr="00603595">
        <w:rPr>
          <w:rFonts w:cs="Times New Roman"/>
          <w:szCs w:val="22"/>
        </w:rPr>
        <w:lastRenderedPageBreak/>
        <w:t>and facilities.  The provisions of Section 40-11-360(A)(9) of the 1976 Code shall apply to any such project, including new construction.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65.27.</w:t>
      </w:r>
      <w:r w:rsidRPr="00603595">
        <w:rPr>
          <w:rFonts w:cs="Times New Roman"/>
          <w:b/>
          <w:szCs w:val="22"/>
        </w:rPr>
        <w:tab/>
      </w:r>
      <w:r w:rsidRPr="00603595">
        <w:rPr>
          <w:rFonts w:cs="Times New Roman"/>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b/>
          <w:color w:val="auto"/>
          <w:szCs w:val="22"/>
        </w:rPr>
        <w:t>65.</w:t>
      </w:r>
      <w:r w:rsidRPr="00603595">
        <w:rPr>
          <w:rFonts w:cs="Times New Roman"/>
          <w:b/>
          <w:szCs w:val="22"/>
        </w:rPr>
        <w:t>28.</w:t>
      </w:r>
      <w:r w:rsidRPr="00603595">
        <w:rPr>
          <w:rFonts w:cs="Times New Roman"/>
          <w:szCs w:val="22"/>
        </w:rPr>
        <w:tab/>
      </w:r>
      <w:r w:rsidRPr="00603595">
        <w:rPr>
          <w:rFonts w:cs="Times New Roman"/>
          <w:color w:val="auto"/>
          <w:szCs w:val="22"/>
        </w:rPr>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color w:val="auto"/>
          <w:szCs w:val="22"/>
        </w:rPr>
        <w:t>(B)</w:t>
      </w:r>
      <w:r w:rsidRPr="00603595">
        <w:rPr>
          <w:rFonts w:cs="Times New Roman"/>
          <w:szCs w:val="22"/>
        </w:rPr>
        <w:tab/>
      </w:r>
      <w:r w:rsidRPr="00603595">
        <w:rPr>
          <w:rFonts w:cs="Times New Roman"/>
          <w:color w:val="auto"/>
          <w:szCs w:val="22"/>
        </w:rPr>
        <w:t>As used in this provision: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color w:val="auto"/>
          <w:szCs w:val="22"/>
        </w:rPr>
        <w:t>(1)</w:t>
      </w:r>
      <w:r w:rsidRPr="00603595">
        <w:rPr>
          <w:rFonts w:cs="Times New Roman"/>
          <w:szCs w:val="22"/>
        </w:rPr>
        <w:tab/>
      </w:r>
      <w:r w:rsidRPr="00603595">
        <w:rPr>
          <w:rFonts w:cs="Times New Roman"/>
          <w:color w:val="auto"/>
          <w:szCs w:val="22"/>
        </w:rPr>
        <w:t>‘Hormonal therapy’ means the use of hormones to stimulate the development or alteration of a person’s sexual characteristics in order to alter the person’s physical appearance so that the person appears more like the opposite gende</w:t>
      </w:r>
      <w:r w:rsidRPr="00603595">
        <w:rPr>
          <w:rFonts w:cs="Times New Roman"/>
          <w:szCs w:val="22"/>
        </w:rPr>
        <w:t>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color w:val="auto"/>
          <w:szCs w:val="22"/>
        </w:rPr>
        <w:t>(2)</w:t>
      </w:r>
      <w:r w:rsidRPr="00603595">
        <w:rPr>
          <w:rFonts w:cs="Times New Roman"/>
          <w:szCs w:val="22"/>
        </w:rPr>
        <w:tab/>
      </w:r>
      <w:r w:rsidRPr="00603595">
        <w:rPr>
          <w:rFonts w:cs="Times New Roman"/>
          <w:color w:val="auto"/>
          <w:szCs w:val="22"/>
        </w:rPr>
        <w:t>‘Sexual reassignment surgery’ means a surgical procedure to alter a person’s physical appearance so that the person appears more like the opposite gender.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49" w:name="section66"/>
      <w:bookmarkEnd w:id="49"/>
      <w:r w:rsidRPr="00603595">
        <w:rPr>
          <w:rFonts w:cs="Times New Roman"/>
          <w:b/>
          <w:szCs w:val="22"/>
        </w:rPr>
        <w:t>SECTION 66 - N08-DEPARTMENT OF PROBATION, PAROLE AND PARDON SERVICES</w:t>
      </w:r>
      <w:r>
        <w:rPr>
          <w:rFonts w:cs="Times New Roman"/>
          <w:b/>
          <w:szCs w:val="22"/>
        </w:rPr>
        <w:fldChar w:fldCharType="begin"/>
      </w:r>
      <w:r>
        <w:instrText xml:space="preserve"> XE "SECTION 66 - N08-DEPARTMENT OF PROBATION, PAROLE AND PARDON SERVICES"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66.1.</w:t>
      </w:r>
      <w:r w:rsidRPr="00603595">
        <w:rPr>
          <w:rFonts w:cs="Times New Roman"/>
          <w:b/>
          <w:szCs w:val="22"/>
        </w:rPr>
        <w:tab/>
      </w:r>
      <w:r w:rsidRPr="00603595">
        <w:rPr>
          <w:rFonts w:cs="Times New Roman"/>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66</w:t>
      </w:r>
      <w:r w:rsidRPr="00603595">
        <w:rPr>
          <w:rFonts w:cs="Times New Roman"/>
          <w:b/>
          <w:bCs/>
          <w:szCs w:val="22"/>
        </w:rPr>
        <w:t>.2.</w:t>
      </w:r>
      <w:r w:rsidRPr="00603595">
        <w:rPr>
          <w:rFonts w:cs="Times New Roman"/>
          <w:b/>
          <w:bCs/>
          <w:szCs w:val="22"/>
        </w:rPr>
        <w:tab/>
      </w:r>
      <w:r w:rsidRPr="00603595">
        <w:rPr>
          <w:rFonts w:cs="Times New Roman"/>
          <w:szCs w:val="22"/>
        </w:rPr>
        <w:t>(DPPP: Interstate Compact Application Fee)  The department may charge offenders an application fee set by the department, not to exceed the department’s actual costs,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szCs w:val="22"/>
        </w:rPr>
        <w:t>66</w:t>
      </w:r>
      <w:r w:rsidRPr="00603595">
        <w:rPr>
          <w:rFonts w:cs="Times New Roman"/>
          <w:b/>
          <w:bCs/>
          <w:szCs w:val="22"/>
        </w:rPr>
        <w:t>.3.</w:t>
      </w:r>
      <w:r w:rsidRPr="00603595">
        <w:rPr>
          <w:rFonts w:cs="Times New Roman"/>
          <w:b/>
          <w:bCs/>
          <w:szCs w:val="22"/>
        </w:rPr>
        <w:tab/>
      </w:r>
      <w:r w:rsidRPr="00603595">
        <w:rPr>
          <w:rFonts w:cs="Times New Roman"/>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66.4.</w:t>
      </w:r>
      <w:r w:rsidRPr="00603595">
        <w:rPr>
          <w:rFonts w:cs="Times New Roman"/>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66.5.</w:t>
      </w:r>
      <w:r w:rsidRPr="00603595">
        <w:rPr>
          <w:rFonts w:cs="Times New Roman"/>
          <w:b/>
          <w:szCs w:val="22"/>
        </w:rPr>
        <w:tab/>
      </w:r>
      <w:r w:rsidRPr="00603595">
        <w:rPr>
          <w:rFonts w:cs="Times New Roman"/>
          <w:szCs w:val="22"/>
        </w:rPr>
        <w:t xml:space="preserve">(DPPP: Offender Drug Testing Fee)  The department may charge offenders a fee set by the department, not to exceed $50, for the purpose of drug testing.  If it is determined that the offender is indigent, this fee must be waived.  The fee shall be retained by </w:t>
      </w:r>
      <w:r w:rsidRPr="00603595">
        <w:rPr>
          <w:rFonts w:cs="Times New Roman"/>
          <w:szCs w:val="22"/>
        </w:rPr>
        <w:lastRenderedPageBreak/>
        <w:t>the department to offset the cost of drug testing.  All unexpended funds at year-end may be retained and carried forward by the department to be expended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66.6.</w:t>
      </w:r>
      <w:r w:rsidRPr="00603595">
        <w:rPr>
          <w:rFonts w:cs="Times New Roman"/>
          <w:b/>
          <w:szCs w:val="22"/>
        </w:rPr>
        <w:tab/>
      </w:r>
      <w:r w:rsidRPr="00603595">
        <w:rPr>
          <w:rFonts w:cs="Times New Roman"/>
          <w:szCs w:val="22"/>
        </w:rPr>
        <w:t>(DPPP: Public Service Employment Set-Up Fee)  In addition to any other fee, the department may charge an adult offender placed under the jurisdiction of the department, who is ordered to public service employment by the court, a twenty-five dollar Public Service Employment set-up fee.  The fee must be retained by the department and applied to the department’s supervision process.  The department shall submit a report to the Chairman of the Senate Finance Committee and the Chairman of the House Ways and Means Committee on the number of offenders who were assessed the set-up fee and the amount of funds collected.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50" w:name="section67"/>
      <w:bookmarkEnd w:id="50"/>
      <w:r w:rsidRPr="00603595">
        <w:rPr>
          <w:rFonts w:cs="Times New Roman"/>
          <w:b/>
          <w:szCs w:val="22"/>
        </w:rPr>
        <w:t>SECTION 67 - N12-DEPARTMENT OF JUVENILE JUSTICE</w:t>
      </w:r>
      <w:r>
        <w:rPr>
          <w:rFonts w:cs="Times New Roman"/>
          <w:b/>
          <w:szCs w:val="22"/>
        </w:rPr>
        <w:fldChar w:fldCharType="begin"/>
      </w:r>
      <w:r>
        <w:instrText xml:space="preserve"> XE "SECTION 67 - N12-DEPARTMENT OF JUVENILE JUSTICE"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67.1.</w:t>
      </w:r>
      <w:r w:rsidRPr="00603595">
        <w:rPr>
          <w:rFonts w:cs="Times New Roman"/>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67.2.</w:t>
      </w:r>
      <w:r w:rsidRPr="00603595">
        <w:rPr>
          <w:rFonts w:cs="Times New Roman"/>
          <w:szCs w:val="22"/>
        </w:rPr>
        <w:tab/>
        <w:t>(DJJ: Interstate Compact Revenue)  The revenue returned to the Interstate Compact Program shall be retained and carried forward into the current fiscal year by the agency and expended for the operation of the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67.3.</w:t>
      </w:r>
      <w:r w:rsidRPr="00603595">
        <w:rPr>
          <w:rFonts w:cs="Times New Roman"/>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67.4.</w:t>
      </w:r>
      <w:r w:rsidRPr="00603595">
        <w:rPr>
          <w:rFonts w:cs="Times New Roman"/>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67.5.</w:t>
      </w:r>
      <w:r w:rsidRPr="00603595">
        <w:rPr>
          <w:rFonts w:cs="Times New Roman"/>
          <w:b/>
          <w:szCs w:val="22"/>
        </w:rPr>
        <w:tab/>
      </w:r>
      <w:r w:rsidRPr="00603595">
        <w:rPr>
          <w:rFonts w:cs="Times New Roman"/>
          <w:szCs w:val="22"/>
        </w:rPr>
        <w:t>(DJJ: Reimbursements for Expenditures)  The Department of Juvenile Justice may retain for general operating purposes any reimbursement of funds for expenses incurred in a prior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67</w:t>
      </w:r>
      <w:r w:rsidRPr="00603595">
        <w:rPr>
          <w:rFonts w:cs="Times New Roman"/>
          <w:b/>
          <w:bCs/>
          <w:szCs w:val="22"/>
        </w:rPr>
        <w:t>.6.</w:t>
      </w:r>
      <w:r w:rsidRPr="00603595">
        <w:rPr>
          <w:rFonts w:cs="Times New Roman"/>
          <w:b/>
          <w:bCs/>
          <w:szCs w:val="22"/>
        </w:rPr>
        <w:tab/>
      </w:r>
      <w:r w:rsidRPr="00603595">
        <w:rPr>
          <w:rFonts w:cs="Times New Roman"/>
          <w:szCs w:val="22"/>
        </w:rPr>
        <w:t>(DJJ</w:t>
      </w:r>
      <w:r w:rsidRPr="00603595">
        <w:rPr>
          <w:rFonts w:cs="Times New Roman"/>
          <w:noProof/>
          <w:szCs w:val="22"/>
        </w:rPr>
        <w:t xml:space="preserve">: Juvenile Arbitration/Community Advocacy Program)  </w:t>
      </w:r>
      <w:r w:rsidRPr="00603595">
        <w:rPr>
          <w:rFonts w:cs="Times New Roman"/>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 offices in the state and used to fund necessary administrative and personnel costs for the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t>All unexpended funds may be retained and carried forward from the prior fiscal year to be used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Cs/>
          <w:szCs w:val="22"/>
        </w:rPr>
        <w:lastRenderedPageBreak/>
        <w:tab/>
      </w:r>
      <w:r w:rsidRPr="00603595">
        <w:rPr>
          <w:rFonts w:cs="Times New Roman"/>
          <w:b/>
          <w:szCs w:val="22"/>
        </w:rPr>
        <w:t>67.7.</w:t>
      </w:r>
      <w:r w:rsidRPr="00603595">
        <w:rPr>
          <w:rFonts w:cs="Times New Roman"/>
          <w:b/>
          <w:szCs w:val="22"/>
        </w:rPr>
        <w:tab/>
      </w:r>
      <w:r w:rsidRPr="00603595">
        <w:rPr>
          <w:rFonts w:cs="Times New Roman"/>
          <w:bCs/>
          <w:szCs w:val="22"/>
        </w:rPr>
        <w:t>(DJJ: Sale of Real Property)  After receiving approval from the Department of Administration or State Fiscal Accountability Authority, for the sale of property, the department is authorized to retain revenues associated with the sale of department-owned real property and may expend these funds on capital improvements reviewed by the Joint Bond Review Committee and approved by the State Fiscal Accountability Authority.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
          <w:szCs w:val="22"/>
        </w:rPr>
        <w:t>67.8.</w:t>
      </w:r>
      <w:r w:rsidRPr="00603595">
        <w:rPr>
          <w:rFonts w:cs="Times New Roman"/>
          <w:b/>
          <w:szCs w:val="22"/>
        </w:rPr>
        <w:tab/>
      </w:r>
      <w:r w:rsidRPr="00603595">
        <w:rPr>
          <w:rFonts w:cs="Times New Roman"/>
          <w:bCs/>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szCs w:val="22"/>
        </w:rPr>
        <w:t>67</w:t>
      </w:r>
      <w:r w:rsidRPr="00603595">
        <w:rPr>
          <w:rFonts w:cs="Times New Roman"/>
          <w:b/>
          <w:bCs/>
          <w:szCs w:val="22"/>
        </w:rPr>
        <w:t>.9.</w:t>
      </w:r>
      <w:r w:rsidRPr="00603595">
        <w:rPr>
          <w:rFonts w:cs="Times New Roman"/>
          <w:b/>
          <w:bCs/>
          <w:szCs w:val="22"/>
        </w:rPr>
        <w:tab/>
      </w:r>
      <w:r w:rsidRPr="00603595">
        <w:rPr>
          <w:rFonts w:cs="Times New Roman"/>
          <w:szCs w:val="22"/>
        </w:rPr>
        <w:t>(DJJ: Drug Free Workplace)  The critical mission of the Department of Juvenile Justice requires a safe and drug free work environment.  In order to accomplish this, the department may conduct and pay for the cost of pre-employment drug testing and random employee drug testing.  The department is authorized to expend funds in order to provide or procure these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szCs w:val="22"/>
        </w:rPr>
        <w:t>67</w:t>
      </w:r>
      <w:r w:rsidRPr="00603595">
        <w:rPr>
          <w:rFonts w:cs="Times New Roman"/>
          <w:b/>
          <w:bCs/>
          <w:szCs w:val="22"/>
        </w:rPr>
        <w:t>.10.</w:t>
      </w:r>
      <w:r w:rsidRPr="00603595">
        <w:rPr>
          <w:rFonts w:cs="Times New Roman"/>
          <w:b/>
          <w:bCs/>
          <w:szCs w:val="22"/>
        </w:rPr>
        <w:tab/>
      </w:r>
      <w:r w:rsidRPr="00603595">
        <w:rPr>
          <w:rFonts w:cs="Times New Roman"/>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szCs w:val="22"/>
        </w:rPr>
        <w:t>67</w:t>
      </w:r>
      <w:r w:rsidRPr="00603595">
        <w:rPr>
          <w:rFonts w:cs="Times New Roman"/>
          <w:b/>
          <w:bCs/>
          <w:szCs w:val="22"/>
        </w:rPr>
        <w:t>.11.</w:t>
      </w:r>
      <w:r w:rsidRPr="00603595">
        <w:rPr>
          <w:rFonts w:cs="Times New Roman"/>
          <w:b/>
          <w:bCs/>
          <w:szCs w:val="22"/>
        </w:rPr>
        <w:tab/>
      </w:r>
      <w:r w:rsidRPr="00603595">
        <w:rPr>
          <w:rFonts w:cs="Times New Roman"/>
          <w:szCs w:val="22"/>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
          <w:bCs/>
          <w:szCs w:val="22"/>
        </w:rPr>
        <w:tab/>
      </w:r>
      <w:r w:rsidRPr="00603595">
        <w:rPr>
          <w:rFonts w:cs="Times New Roman"/>
          <w:b/>
          <w:szCs w:val="22"/>
        </w:rPr>
        <w:t>67</w:t>
      </w:r>
      <w:r w:rsidRPr="00603595">
        <w:rPr>
          <w:rFonts w:cs="Times New Roman"/>
          <w:b/>
          <w:bCs/>
          <w:szCs w:val="22"/>
        </w:rPr>
        <w:t>.12.</w:t>
      </w:r>
      <w:r w:rsidRPr="00603595">
        <w:rPr>
          <w:rFonts w:cs="Times New Roman"/>
          <w:b/>
          <w:bCs/>
          <w:szCs w:val="22"/>
        </w:rPr>
        <w:tab/>
      </w:r>
      <w:r w:rsidRPr="00603595">
        <w:rPr>
          <w:rFonts w:cs="Times New Roman"/>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Pr="00603595">
        <w:rPr>
          <w:rFonts w:cs="Times New Roman"/>
          <w:szCs w:val="22"/>
        </w:rPr>
        <w:noBreakHyphen/>
        <w:t>20-40, for instructional services provided to out-of-district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twenty-five days to determine the daily rate.  The department shall notify the school district in writing within forty-five calendar days that a student from the nonresident district is receiving education services pursuant to this provision.  The notice shall also contain the student’s name, date of birth, disabling condition if available, and dates of service.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 xml:space="preserve">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w:t>
      </w:r>
      <w:r w:rsidRPr="00603595">
        <w:rPr>
          <w:rFonts w:cs="Times New Roman"/>
          <w:szCs w:val="22"/>
        </w:rPr>
        <w:lastRenderedPageBreak/>
        <w:t>adequate funding is not received, the department shall have the flexibility to use funds from other programmatic areas to maintain an appropriate level of service.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67.13.</w:t>
      </w:r>
      <w:r w:rsidRPr="00603595">
        <w:rPr>
          <w:rFonts w:cs="Times New Roman"/>
          <w:b/>
          <w:szCs w:val="22"/>
        </w:rPr>
        <w:tab/>
      </w:r>
      <w:r w:rsidRPr="00603595">
        <w:rPr>
          <w:rFonts w:cs="Times New Roman"/>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Pr="00603595">
        <w:rPr>
          <w:rFonts w:cs="Times New Roman"/>
          <w:szCs w:val="22"/>
        </w:rPr>
        <w:noBreakHyphen/>
        <w:t>1</w:t>
      </w:r>
      <w:r w:rsidRPr="00603595">
        <w:rPr>
          <w:rFonts w:cs="Times New Roman"/>
          <w:szCs w:val="22"/>
        </w:rPr>
        <w:noBreakHyphen/>
        <w:t>60 of the 1976 Code, a felony offense as defined in Section 16</w:t>
      </w:r>
      <w:r w:rsidRPr="00603595">
        <w:rPr>
          <w:rFonts w:cs="Times New Roman"/>
          <w:szCs w:val="22"/>
        </w:rPr>
        <w:noBreakHyphen/>
        <w:t>1</w:t>
      </w:r>
      <w:r w:rsidRPr="00603595">
        <w:rPr>
          <w:rFonts w:cs="Times New Roman"/>
          <w:szCs w:val="22"/>
        </w:rPr>
        <w:noBreakHyphen/>
        <w:t>90 of the 1976 Code, or a sexual offense shall be released pursuant to this proviso.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51" w:name="section70"/>
      <w:bookmarkEnd w:id="51"/>
      <w:r w:rsidRPr="00603595">
        <w:rPr>
          <w:rFonts w:cs="Times New Roman"/>
          <w:b/>
          <w:szCs w:val="22"/>
        </w:rPr>
        <w:t>SECTION 70 - L36-HUMAN AFFAIRS COMMISSION</w:t>
      </w:r>
      <w:r>
        <w:rPr>
          <w:rFonts w:cs="Times New Roman"/>
          <w:b/>
          <w:szCs w:val="22"/>
        </w:rPr>
        <w:fldChar w:fldCharType="begin"/>
      </w:r>
      <w:r>
        <w:instrText xml:space="preserve"> XE "SECTION 70 - L36-HUMAN AFFAIRS COMMISSION"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70.1.</w:t>
      </w:r>
      <w:r w:rsidRPr="00603595">
        <w:rPr>
          <w:rFonts w:cs="Times New Roman"/>
          <w:b/>
          <w:szCs w:val="22"/>
        </w:rPr>
        <w:tab/>
      </w:r>
      <w:r w:rsidRPr="00603595">
        <w:rPr>
          <w:rFonts w:cs="Times New Roman"/>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70.2.</w:t>
      </w:r>
      <w:r w:rsidRPr="00603595">
        <w:rPr>
          <w:rFonts w:cs="Times New Roman"/>
          <w:b/>
          <w:szCs w:val="22"/>
        </w:rPr>
        <w:tab/>
      </w:r>
      <w:r w:rsidRPr="00603595">
        <w:rPr>
          <w:rFonts w:cs="Times New Roman"/>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70</w:t>
      </w:r>
      <w:r w:rsidRPr="00603595">
        <w:rPr>
          <w:rFonts w:cs="Times New Roman"/>
          <w:b/>
          <w:bCs/>
          <w:szCs w:val="22"/>
        </w:rPr>
        <w:t>.3.</w:t>
      </w:r>
      <w:r w:rsidRPr="00603595">
        <w:rPr>
          <w:rFonts w:cs="Times New Roman"/>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52" w:name="section71"/>
      <w:bookmarkEnd w:id="52"/>
      <w:r w:rsidRPr="00603595">
        <w:rPr>
          <w:rFonts w:cs="Times New Roman"/>
          <w:b/>
          <w:szCs w:val="22"/>
        </w:rPr>
        <w:t>SECTION 71 - L46-COMMISSION FOR MINORITY AFFAIRS</w:t>
      </w:r>
      <w:r>
        <w:rPr>
          <w:rFonts w:cs="Times New Roman"/>
          <w:b/>
          <w:szCs w:val="22"/>
        </w:rPr>
        <w:fldChar w:fldCharType="begin"/>
      </w:r>
      <w:r>
        <w:instrText xml:space="preserve"> XE "SECTION 71 - L46-COMMISSION FOR MINORITY AFFAIRS"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71.1.</w:t>
      </w:r>
      <w:r w:rsidRPr="00603595">
        <w:rPr>
          <w:rFonts w:cs="Times New Roman"/>
          <w:szCs w:val="22"/>
        </w:rPr>
        <w:tab/>
        <w:t>(CMA: Private Contributions and Sponsorship)  Monies derived from private sources for agency research, forums, training, and institutes may be retained and expended by the commission for the said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purpose.  Any remaining balance may be carried forward and expended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71.2.</w:t>
      </w:r>
      <w:r w:rsidRPr="00603595">
        <w:rPr>
          <w:rFonts w:cs="Times New Roman"/>
          <w:szCs w:val="22"/>
        </w:rPr>
        <w:tab/>
        <w:t>(CMA: Carry Forward Registration Fees)  Revenue derived from registration fees received from training and institutes may be retained and carried forward for the purpose of conducting future training and institutes.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t>71.3.</w:t>
      </w:r>
      <w:r w:rsidRPr="00603595">
        <w:rPr>
          <w:rFonts w:cs="Times New Roman"/>
          <w:szCs w:val="22"/>
        </w:rPr>
        <w:tab/>
        <w:t>(CMA: Carry Forward Grant Awards)  Revenues pooled from public and private sources for the purpose of awarding grants to address problems in the minority community may be retained and carried forward by the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71.4.</w:t>
      </w:r>
      <w:r w:rsidRPr="00603595">
        <w:rPr>
          <w:rFonts w:cs="Times New Roman"/>
          <w:b/>
          <w:bCs/>
          <w:szCs w:val="22"/>
        </w:rPr>
        <w:tab/>
      </w:r>
      <w:r w:rsidRPr="00603595">
        <w:rPr>
          <w:rFonts w:cs="Times New Roman"/>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71.5.</w:t>
      </w:r>
      <w:r w:rsidRPr="00603595">
        <w:rPr>
          <w:rFonts w:cs="Times New Roman"/>
          <w:szCs w:val="22"/>
        </w:rPr>
        <w:tab/>
        <w:t>(CMA: Retention of Photocopy Fees)  Revenue derived from photocopy fees and other fees related to Freedom of Information Act requests from the general public may be retained and carried forward by the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bookmarkStart w:id="53" w:name="section73"/>
      <w:bookmarkEnd w:id="53"/>
      <w:r w:rsidRPr="00603595">
        <w:rPr>
          <w:rFonts w:cs="Times New Roman"/>
          <w:b/>
          <w:bCs/>
          <w:szCs w:val="22"/>
        </w:rPr>
        <w:t>SECTION 73 - R06-OFFICE OF REGULATORY STAFF</w:t>
      </w:r>
      <w:r>
        <w:rPr>
          <w:rFonts w:cs="Times New Roman"/>
          <w:b/>
          <w:bCs/>
          <w:szCs w:val="22"/>
        </w:rPr>
        <w:fldChar w:fldCharType="begin"/>
      </w:r>
      <w:r>
        <w:instrText xml:space="preserve"> XE "SECTION 73 - R06-OFFICE OF REGULATORY STAFF" </w:instrText>
      </w:r>
      <w:r>
        <w:rPr>
          <w:rFonts w:cs="Times New Roman"/>
          <w:b/>
          <w:bCs/>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73.1.</w:t>
      </w:r>
      <w:r w:rsidRPr="00603595">
        <w:rPr>
          <w:rFonts w:cs="Times New Roman"/>
          <w:szCs w:val="22"/>
        </w:rPr>
        <w:tab/>
        <w:t>(ORS: Transportation Fee Refund)  The Transportation Department of the Office of Regulatory Staff is hereby authorized to make refunds of fees which were erroneously collected.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
          <w:bCs/>
          <w:szCs w:val="22"/>
        </w:rPr>
        <w:t>73</w:t>
      </w:r>
      <w:r w:rsidRPr="00603595">
        <w:rPr>
          <w:rFonts w:cs="Times New Roman"/>
          <w:b/>
          <w:szCs w:val="22"/>
        </w:rPr>
        <w:t>.2.</w:t>
      </w:r>
      <w:r w:rsidRPr="00603595">
        <w:rPr>
          <w:rFonts w:cs="Times New Roman"/>
          <w:bCs/>
          <w:szCs w:val="22"/>
        </w:rPr>
        <w:tab/>
        <w:t xml:space="preserve">(ORS: Assessment Certification)  Office of Regulatory Staff shall certify to the Department of Revenue the </w:t>
      </w:r>
      <w:r w:rsidRPr="00603595">
        <w:rPr>
          <w:rFonts w:cs="Times New Roman"/>
          <w:szCs w:val="22"/>
        </w:rPr>
        <w:t>amounts</w:t>
      </w:r>
      <w:r w:rsidRPr="00603595">
        <w:rPr>
          <w:rFonts w:cs="Times New Roman"/>
          <w:bCs/>
          <w:szCs w:val="22"/>
        </w:rPr>
        <w:t xml:space="preserve"> to be assessed to cover </w:t>
      </w:r>
      <w:r w:rsidRPr="00603595">
        <w:rPr>
          <w:rFonts w:cs="Times New Roman"/>
          <w:szCs w:val="22"/>
        </w:rPr>
        <w:t>appropriations</w:t>
      </w:r>
      <w:r w:rsidRPr="00603595">
        <w:rPr>
          <w:rFonts w:cs="Times New Roman"/>
          <w:bCs/>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58-5-940, Code of Laws of 1976, (3) the amount to be assessed against electric light and power companies as provided for in Sections 58-4-60 and 58</w:t>
      </w:r>
      <w:r w:rsidRPr="00603595">
        <w:rPr>
          <w:rFonts w:cs="Times New Roman"/>
          <w:bCs/>
          <w:szCs w:val="22"/>
        </w:rPr>
        <w:noBreakHyphen/>
        <w:t>27</w:t>
      </w:r>
      <w:r w:rsidRPr="00603595">
        <w:rPr>
          <w:rFonts w:cs="Times New Roman"/>
          <w:bCs/>
          <w:szCs w:val="22"/>
        </w:rPr>
        <w:noBreakHyphen/>
        <w:t>50, Code of Laws of 1976, and (4) the amount to be covered by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revenue from motor transport fees as provided for by Section 58</w:t>
      </w:r>
      <w:r w:rsidRPr="00603595">
        <w:rPr>
          <w:rFonts w:cs="Times New Roman"/>
          <w:bCs/>
          <w:szCs w:val="22"/>
        </w:rPr>
        <w:noBreakHyphen/>
        <w:t>23</w:t>
      </w:r>
      <w:r w:rsidRPr="00603595">
        <w:rPr>
          <w:rFonts w:cs="Times New Roman"/>
          <w:bCs/>
          <w:szCs w:val="22"/>
        </w:rPr>
        <w:noBreakHyphen/>
        <w:t>630, and other fees as set forth in Section 58-4-60,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w:t>
      </w:r>
      <w:r w:rsidRPr="00603595">
        <w:rPr>
          <w:rFonts w:cs="Times New Roman"/>
          <w:bCs/>
          <w:szCs w:val="22"/>
        </w:rPr>
        <w:noBreakHyphen/>
        <w:t>4-60, Code of Laws of 1976.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
          <w:bCs/>
          <w:szCs w:val="22"/>
        </w:rPr>
        <w:t>73.3.</w:t>
      </w:r>
      <w:r w:rsidRPr="00603595">
        <w:rPr>
          <w:rFonts w:cs="Times New Roman"/>
          <w:bCs/>
          <w:szCs w:val="22"/>
        </w:rPr>
        <w:tab/>
        <w:t xml:space="preserve">(ORS: </w:t>
      </w:r>
      <w:r w:rsidRPr="00603595">
        <w:rPr>
          <w:rFonts w:cs="Times New Roman"/>
          <w:szCs w:val="22"/>
        </w:rPr>
        <w:t>Assessment</w:t>
      </w:r>
      <w:r w:rsidRPr="00603595">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Cs/>
          <w:szCs w:val="22"/>
        </w:rPr>
        <w:tab/>
        <w:t>(a)</w:t>
      </w:r>
      <w:r w:rsidRPr="00603595">
        <w:rPr>
          <w:rFonts w:cs="Times New Roman"/>
          <w:bCs/>
          <w:szCs w:val="22"/>
        </w:rPr>
        <w:tab/>
        <w:t>refund the person or entity the amount of over collection using funds from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Cs/>
          <w:szCs w:val="22"/>
        </w:rPr>
        <w:tab/>
        <w:t>(b)</w:t>
      </w:r>
      <w:r w:rsidRPr="00603595">
        <w:rPr>
          <w:rFonts w:cs="Times New Roman"/>
          <w:bCs/>
          <w:szCs w:val="22"/>
        </w:rPr>
        <w:tab/>
        <w:t>refund the person or entity the amount of over collection using any unexpended funds from the prior fiscal year;</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Cs/>
          <w:szCs w:val="22"/>
        </w:rPr>
        <w:tab/>
        <w:t>(c)</w:t>
      </w:r>
      <w:r w:rsidRPr="00603595">
        <w:rPr>
          <w:rFonts w:cs="Times New Roman"/>
          <w:bCs/>
          <w:szCs w:val="22"/>
        </w:rPr>
        <w:tab/>
        <w:t>credit the amount the person or entity will be assessed in the next fiscal year for the amount of over collection; or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Cs/>
          <w:szCs w:val="22"/>
        </w:rPr>
        <w:tab/>
        <w:t>(d)</w:t>
      </w:r>
      <w:r w:rsidRPr="00603595">
        <w:rPr>
          <w:rFonts w:cs="Times New Roman"/>
          <w:bCs/>
          <w:szCs w:val="22"/>
        </w:rPr>
        <w:tab/>
        <w:t>any combination of these.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F73F95" w:rsidRPr="00603595" w:rsidSect="00D761C5">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54" w:name="section74"/>
      <w:bookmarkEnd w:id="54"/>
      <w:r w:rsidRPr="00603595">
        <w:rPr>
          <w:rFonts w:cs="Times New Roman"/>
          <w:b/>
          <w:szCs w:val="22"/>
        </w:rPr>
        <w:lastRenderedPageBreak/>
        <w:t>SECTION 74 - R08-WORKERS’ COMPENSATION COMMISSION</w:t>
      </w:r>
      <w:r>
        <w:rPr>
          <w:rFonts w:cs="Times New Roman"/>
          <w:b/>
          <w:szCs w:val="22"/>
        </w:rPr>
        <w:fldChar w:fldCharType="begin"/>
      </w:r>
      <w:r>
        <w:instrText xml:space="preserve"> XE "SECTION 74 - R08-WORKERS’ COMPENSATION COMMISSION"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r>
      <w:r w:rsidRPr="00603595">
        <w:rPr>
          <w:rFonts w:cs="Times New Roman"/>
          <w:b/>
          <w:spacing w:val="-8"/>
          <w:szCs w:val="22"/>
        </w:rPr>
        <w:t>74</w:t>
      </w:r>
      <w:r w:rsidRPr="00603595">
        <w:rPr>
          <w:rFonts w:cs="Times New Roman"/>
          <w:b/>
          <w:szCs w:val="22"/>
        </w:rPr>
        <w:t>.1.</w:t>
      </w:r>
      <w:r w:rsidRPr="00603595">
        <w:rPr>
          <w:rFonts w:cs="Times New Roman"/>
          <w:b/>
          <w:szCs w:val="22"/>
        </w:rPr>
        <w:tab/>
      </w:r>
      <w:r w:rsidRPr="00603595">
        <w:rPr>
          <w:rFonts w:cs="Times New Roman"/>
          <w:szCs w:val="22"/>
        </w:rPr>
        <w:tab/>
        <w:t>(WCC: Medical Services Provider Manual Revenue)  All revenue earned from the sale of the commission’s publication Medical Services Provider Manual shall be retained by the agency to be used for the printing and distribution of subsequent revised editions of the schedule.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r>
      <w:r w:rsidRPr="00603595">
        <w:rPr>
          <w:rFonts w:cs="Times New Roman"/>
          <w:b/>
          <w:spacing w:val="-8"/>
          <w:szCs w:val="22"/>
        </w:rPr>
        <w:t>74</w:t>
      </w:r>
      <w:r w:rsidRPr="00603595">
        <w:rPr>
          <w:rFonts w:cs="Times New Roman"/>
          <w:b/>
          <w:szCs w:val="22"/>
        </w:rPr>
        <w:t>.2.</w:t>
      </w:r>
      <w:r w:rsidRPr="00603595">
        <w:rPr>
          <w:rFonts w:cs="Times New Roman"/>
          <w:b/>
          <w:szCs w:val="22"/>
        </w:rPr>
        <w:tab/>
      </w:r>
      <w:r w:rsidRPr="00603595">
        <w:rPr>
          <w:rFonts w:cs="Times New Roman"/>
          <w:szCs w:val="22"/>
        </w:rPr>
        <w:tab/>
        <w:t>(WCC: Educational Seminar Revenue)  All revenue earned from educational seminars shall be retained by the agency to be used for the printing of educational materials and other expenses related to conducting the seminar.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pacing w:val="-8"/>
          <w:szCs w:val="22"/>
        </w:rPr>
        <w:t>74</w:t>
      </w:r>
      <w:r w:rsidRPr="00603595">
        <w:rPr>
          <w:rFonts w:cs="Times New Roman"/>
          <w:b/>
          <w:bCs/>
          <w:szCs w:val="22"/>
        </w:rPr>
        <w:t>.3.</w:t>
      </w:r>
      <w:r w:rsidRPr="00603595">
        <w:rPr>
          <w:rFonts w:cs="Times New Roman"/>
          <w:szCs w:val="22"/>
        </w:rPr>
        <w:tab/>
      </w:r>
      <w:r w:rsidRPr="00603595">
        <w:rPr>
          <w:rFonts w:cs="Times New Roman"/>
          <w:szCs w:val="22"/>
        </w:rPr>
        <w:tab/>
        <w:t>(WCC: Retention of Filing Fees)  The Workers’ Compensation Commission is authorized to retain and expend all revenues received as a result of a $25.00 filing fee for each requested hearing, settlement, or motion.  If it is determined that the individual is indigent, this filing fee must be waived.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55" w:name="section75"/>
      <w:bookmarkEnd w:id="55"/>
      <w:r w:rsidRPr="00603595">
        <w:rPr>
          <w:rFonts w:cs="Times New Roman"/>
          <w:b/>
          <w:szCs w:val="22"/>
        </w:rPr>
        <w:t>SECTION 75 - R12-STATE ACCIDENT FUND</w:t>
      </w:r>
      <w:r>
        <w:rPr>
          <w:rFonts w:cs="Times New Roman"/>
          <w:b/>
          <w:szCs w:val="22"/>
        </w:rPr>
        <w:fldChar w:fldCharType="begin"/>
      </w:r>
      <w:r>
        <w:instrText xml:space="preserve"> XE "SECTION 75 - R12-STATE ACCIDENT FUND"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75.1.</w:t>
      </w:r>
      <w:r w:rsidRPr="00603595">
        <w:rPr>
          <w:rFonts w:cs="Times New Roman"/>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56" w:name="section78"/>
      <w:bookmarkEnd w:id="56"/>
      <w:r w:rsidRPr="00603595">
        <w:rPr>
          <w:rFonts w:cs="Times New Roman"/>
          <w:b/>
          <w:szCs w:val="22"/>
        </w:rPr>
        <w:t>SECTION 78 - R20-DEPARTMENT OF INSURANCE</w:t>
      </w:r>
      <w:r>
        <w:rPr>
          <w:rFonts w:cs="Times New Roman"/>
          <w:b/>
          <w:szCs w:val="22"/>
        </w:rPr>
        <w:fldChar w:fldCharType="begin"/>
      </w:r>
      <w:r>
        <w:instrText xml:space="preserve"> XE "SECTION 78 - R20-DEPARTMENT OF INSURANCE"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78.1.</w:t>
      </w:r>
      <w:r w:rsidRPr="00603595">
        <w:rPr>
          <w:rFonts w:cs="Times New Roman"/>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38-13-10 of the 1976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b/>
          <w:szCs w:val="22"/>
        </w:rPr>
        <w:tab/>
        <w:t>78.2.</w:t>
      </w:r>
      <w:r w:rsidRPr="00603595">
        <w:rPr>
          <w:rFonts w:cs="Times New Roman"/>
          <w:szCs w:val="22"/>
        </w:rPr>
        <w:tab/>
        <w:t xml:space="preserve">(INS: Reimbursement Carry Forward)  Reimbursements received for Data Processing Services, Revenue, Miscellaneous Revenue and Sale of Listings and Labels shall be retained for use by the department.  These funds may be carried forward in the current fiscal year.  </w:t>
      </w:r>
      <w:r w:rsidRPr="00603595">
        <w:rPr>
          <w:rFonts w:cs="Times New Roman"/>
          <w:strike/>
          <w:szCs w:val="22"/>
        </w:rPr>
        <w:t>The Department of Insurance is authorized to pay the annual dues, not to exceed $10,000 for the South Carolina Senate and the South Carolina House of Representatives for membership in the National Council of Insurance Legislators from funds collected under this proviso.</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b/>
          <w:color w:val="auto"/>
          <w:szCs w:val="22"/>
        </w:rPr>
        <w:tab/>
        <w:t>78.3.</w:t>
      </w:r>
      <w:r w:rsidRPr="00603595">
        <w:rPr>
          <w:rFonts w:cs="Times New Roman"/>
          <w:b/>
          <w:color w:val="auto"/>
          <w:szCs w:val="22"/>
        </w:rPr>
        <w:tab/>
      </w:r>
      <w:r w:rsidRPr="00603595">
        <w:rPr>
          <w:rFonts w:cs="Times New Roman"/>
          <w:color w:val="auto"/>
          <w:szCs w:val="22"/>
        </w:rPr>
        <w:t>(INS: Fees for Licenses)  The Department of Insurance shall be authorized to charge a twenty-five dollar initial producer license fee; a twenty-five dollar biennial producer license renewal fee; and a two hundred-fifty dollar penalty fee for late appointment renewals.  The director shall specify the time and manner of payment of these fees.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t>These fees shall be retained by the department for the administration of Title 38.</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73F95" w:rsidRPr="00603595" w:rsidSect="00D761C5">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57" w:name="section79"/>
      <w:bookmarkEnd w:id="57"/>
      <w:r w:rsidRPr="00603595">
        <w:rPr>
          <w:rFonts w:cs="Times New Roman"/>
          <w:b/>
          <w:szCs w:val="22"/>
        </w:rPr>
        <w:lastRenderedPageBreak/>
        <w:t>SECTION 79 - R23-BOARD OF FINANCIAL INSTITUTIONS</w:t>
      </w:r>
      <w:r>
        <w:rPr>
          <w:rFonts w:cs="Times New Roman"/>
          <w:b/>
          <w:szCs w:val="22"/>
        </w:rPr>
        <w:fldChar w:fldCharType="begin"/>
      </w:r>
      <w:r>
        <w:instrText xml:space="preserve"> XE "SECTION 79 - R23-BOARD OF FINANCIAL INSTITUTIONS" </w:instrText>
      </w:r>
      <w:r>
        <w:rPr>
          <w:rFonts w:cs="Times New Roman"/>
          <w:b/>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79.1.</w:t>
      </w:r>
      <w:r w:rsidRPr="00603595">
        <w:rPr>
          <w:rFonts w:cs="Times New Roman"/>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79.2.</w:t>
      </w:r>
      <w:r w:rsidRPr="00603595">
        <w:rPr>
          <w:rFonts w:cs="Times New Roman"/>
          <w:b/>
          <w:szCs w:val="22"/>
        </w:rPr>
        <w:tab/>
      </w:r>
      <w:r w:rsidRPr="00603595">
        <w:rPr>
          <w:rFonts w:cs="Times New Roman"/>
          <w:szCs w:val="22"/>
        </w:rPr>
        <w:t>(FI: National Mortgage Settlement Carry Forward)  Funds received by the Consumer Finance Division pursuant to the State-Federal National Mortgage Settlement for enforcement and regulation may be retained, expended, and carried forward from the prior fiscal year into the current fiscal year and used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sectPr w:rsidR="00F73F95" w:rsidRPr="00603595" w:rsidSect="00D761C5">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58" w:name="section80"/>
      <w:bookmarkEnd w:id="58"/>
      <w:r w:rsidRPr="00603595">
        <w:rPr>
          <w:rFonts w:cs="Times New Roman"/>
          <w:b/>
          <w:spacing w:val="-2"/>
          <w:szCs w:val="22"/>
        </w:rPr>
        <w:t>SECTION 80 - R28-DEPARTMENT OF CONSUMER AFFAIRS</w:t>
      </w:r>
      <w:r>
        <w:rPr>
          <w:rFonts w:cs="Times New Roman"/>
          <w:b/>
          <w:spacing w:val="-2"/>
          <w:szCs w:val="22"/>
        </w:rPr>
        <w:fldChar w:fldCharType="begin"/>
      </w:r>
      <w:r>
        <w:instrText xml:space="preserve"> XE "SECTION 80 - R28-DEPARTMENT OF CONSUMER AFFAIRS" </w:instrText>
      </w:r>
      <w:r>
        <w:rPr>
          <w:rFonts w:cs="Times New Roman"/>
          <w:b/>
          <w:spacing w:val="-2"/>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pacing w:val="-2"/>
          <w:szCs w:val="22"/>
        </w:rPr>
        <w:t>80</w:t>
      </w:r>
      <w:r w:rsidRPr="00603595">
        <w:rPr>
          <w:rFonts w:cs="Times New Roman"/>
          <w:b/>
          <w:szCs w:val="22"/>
        </w:rPr>
        <w:t>.1.</w:t>
      </w:r>
      <w:r w:rsidRPr="00603595">
        <w:rPr>
          <w:rFonts w:cs="Times New Roman"/>
          <w:b/>
          <w:szCs w:val="22"/>
        </w:rPr>
        <w:tab/>
      </w:r>
      <w:r w:rsidRPr="00603595">
        <w:rPr>
          <w:rFonts w:cs="Times New Roman"/>
          <w:szCs w:val="22"/>
        </w:rPr>
        <w:t>(CA: Consumer Protection Code Violations Revenue)  Funds, paid to the department in settlement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r>
      <w:r w:rsidRPr="00603595">
        <w:rPr>
          <w:rFonts w:cs="Times New Roman"/>
          <w:b/>
          <w:spacing w:val="-2"/>
          <w:szCs w:val="22"/>
        </w:rPr>
        <w:t>80</w:t>
      </w:r>
      <w:r w:rsidRPr="00603595">
        <w:rPr>
          <w:rFonts w:cs="Times New Roman"/>
          <w:b/>
          <w:szCs w:val="22"/>
        </w:rPr>
        <w:t>.2.</w:t>
      </w:r>
      <w:r w:rsidRPr="00603595">
        <w:rPr>
          <w:rFonts w:cs="Times New Roman"/>
          <w:szCs w:val="22"/>
        </w:rPr>
        <w:tab/>
        <w:t>(CA: Student Athlete/Agents Registration)  Funds received by the department of Consumer Affairs pursuant to registrations under Chapter 102, Title 59 of the 1976 Code may be retained by the department for its enforcement duties relating to athlete agents and student athletes under that chapter.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r>
      <w:r w:rsidRPr="00603595">
        <w:rPr>
          <w:rFonts w:cs="Times New Roman"/>
          <w:b/>
          <w:spacing w:val="-2"/>
          <w:szCs w:val="22"/>
        </w:rPr>
        <w:t>80</w:t>
      </w:r>
      <w:r w:rsidRPr="00603595">
        <w:rPr>
          <w:rFonts w:cs="Times New Roman"/>
          <w:b/>
          <w:szCs w:val="22"/>
        </w:rPr>
        <w:t>.3.</w:t>
      </w:r>
      <w:r w:rsidRPr="00603595">
        <w:rPr>
          <w:rFonts w:cs="Times New Roman"/>
          <w:szCs w:val="22"/>
        </w:rPr>
        <w:tab/>
        <w:t>(CA: Expert Witness/Assistance Carry Forward)  Unexpended encumbered appropriated funds for the Consumer Advocacy expert witness/assistance program (under Section 37-6-603) may be carried forward into the next fiscal year to meet contractual obligations existing at June thirtieth and not paid by July thirty-first.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pacing w:val="-2"/>
          <w:szCs w:val="22"/>
        </w:rPr>
        <w:t>80</w:t>
      </w:r>
      <w:r w:rsidRPr="00603595">
        <w:rPr>
          <w:rFonts w:cs="Times New Roman"/>
          <w:b/>
          <w:bCs/>
          <w:szCs w:val="22"/>
        </w:rPr>
        <w:t>.4.</w:t>
      </w:r>
      <w:r w:rsidRPr="00603595">
        <w:rPr>
          <w:rFonts w:cs="Times New Roman"/>
          <w:b/>
          <w:bCs/>
          <w:szCs w:val="22"/>
        </w:rPr>
        <w:tab/>
      </w:r>
      <w:r w:rsidRPr="00603595">
        <w:rPr>
          <w:rFonts w:cs="Times New Roman"/>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 Title 37 of the 1976 Code and may be applied to the cost of operations.  Unexpended balances may be carried forward for the prior fiscal year into the current fiscal year and be utilized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80.5.</w:t>
      </w:r>
      <w:r w:rsidRPr="00603595">
        <w:rPr>
          <w:rFonts w:cs="Times New Roman"/>
          <w:b/>
          <w:szCs w:val="22"/>
        </w:rPr>
        <w:tab/>
        <w:t>(</w:t>
      </w:r>
      <w:r w:rsidRPr="00603595">
        <w:rPr>
          <w:rFonts w:cs="Times New Roman"/>
          <w:szCs w:val="22"/>
        </w:rPr>
        <w:t>CA: Retention of Fees)  For the current fiscal year, the department may retain all fees collected pursuant to Sections 39-61-80, 39-61-120, 40-39-120, and 44-79-80 of the 1976 Code.  The funds retained shall be utilized to implement the requirements of the programs mandated by those sections of the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59" w:name="section81"/>
      <w:bookmarkEnd w:id="59"/>
      <w:r w:rsidRPr="00603595">
        <w:rPr>
          <w:rFonts w:cs="Times New Roman"/>
          <w:b/>
          <w:szCs w:val="22"/>
        </w:rPr>
        <w:lastRenderedPageBreak/>
        <w:t>SECTION 81 - R36-DEPARTMENT OF LABOR, LICENSING AND REGULATION</w:t>
      </w:r>
      <w:r>
        <w:rPr>
          <w:rFonts w:cs="Times New Roman"/>
          <w:b/>
          <w:szCs w:val="22"/>
        </w:rPr>
        <w:fldChar w:fldCharType="begin"/>
      </w:r>
      <w:r>
        <w:instrText xml:space="preserve"> XE "SECTION 81 - R36-DEPARTMENT OF LABOR, LICENSING AND REGULATION"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81.1.</w:t>
      </w:r>
      <w:r w:rsidRPr="00603595">
        <w:rPr>
          <w:rFonts w:cs="Times New Roman"/>
          <w:szCs w:val="22"/>
        </w:rPr>
        <w:tab/>
        <w:t>(LLR: Fire Marshal -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81.2.</w:t>
      </w:r>
      <w:r w:rsidRPr="00603595">
        <w:rPr>
          <w:rFonts w:cs="Times New Roman"/>
          <w:szCs w:val="22"/>
        </w:rPr>
        <w:tab/>
        <w:t>(LLR: Real Estate - Special Account)  Revenue in the Real Estate Appraisal Registry account shall not be subject to fiscal year limitations and shall carry forward each fiscal year for the designated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81.3.</w:t>
      </w:r>
      <w:r w:rsidRPr="00603595">
        <w:rPr>
          <w:rFonts w:cs="Times New Roman"/>
          <w:b/>
          <w:szCs w:val="22"/>
        </w:rPr>
        <w:tab/>
      </w:r>
      <w:r w:rsidRPr="00603595">
        <w:rPr>
          <w:rFonts w:cs="Times New Roman"/>
          <w:szCs w:val="22"/>
        </w:rPr>
        <w:t>(LLR: POLA - Ten Percent, Other Funds)  The Professional and Occupational Offices in Program II.F. Professional and Occupational Licensing must remit annually an amount equal to ten percent of the expenditures to the general fund.  The Contractor’s Licensing Board must remit all revenues above their expenditures to the general fund.  The revenue remitted by the Contractor’s Licensing Board to the general fund includes the ten percent.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81.4.</w:t>
      </w:r>
      <w:r w:rsidRPr="00603595">
        <w:rPr>
          <w:rFonts w:cs="Times New Roman"/>
          <w:szCs w:val="22"/>
        </w:rPr>
        <w:tab/>
        <w:t>(LLR: Fire Marshal Fallen Firefighters Memorial)  The Department of Labor, Licensing and Regulation -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szCs w:val="22"/>
        </w:rPr>
        <w:tab/>
      </w:r>
      <w:r w:rsidRPr="00603595">
        <w:rPr>
          <w:rFonts w:cs="Times New Roman"/>
          <w:b/>
          <w:szCs w:val="22"/>
        </w:rPr>
        <w:t>81</w:t>
      </w:r>
      <w:r w:rsidRPr="00603595">
        <w:rPr>
          <w:rFonts w:cs="Times New Roman"/>
          <w:b/>
          <w:bCs/>
          <w:szCs w:val="22"/>
        </w:rPr>
        <w:t>.5.</w:t>
      </w:r>
      <w:r w:rsidRPr="00603595">
        <w:rPr>
          <w:rFonts w:cs="Times New Roman"/>
          <w:szCs w:val="22"/>
        </w:rPr>
        <w:tab/>
        <w:t>(LLR: Firefighter Mobilization Project)  The department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Cs/>
          <w:szCs w:val="22"/>
        </w:rPr>
        <w:tab/>
      </w:r>
      <w:r w:rsidRPr="00603595">
        <w:rPr>
          <w:rFonts w:cs="Times New Roman"/>
          <w:b/>
          <w:szCs w:val="22"/>
        </w:rPr>
        <w:t>81.6.</w:t>
      </w:r>
      <w:r w:rsidRPr="00603595">
        <w:rPr>
          <w:rFonts w:cs="Times New Roman"/>
          <w:b/>
          <w:szCs w:val="22"/>
        </w:rPr>
        <w:tab/>
      </w:r>
      <w:r w:rsidRPr="00603595">
        <w:rPr>
          <w:rFonts w:cs="Times New Roman"/>
          <w:bCs/>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81.7.</w:t>
      </w:r>
      <w:r w:rsidRPr="00603595">
        <w:rPr>
          <w:rFonts w:cs="Times New Roman"/>
          <w:b/>
          <w:szCs w:val="22"/>
        </w:rPr>
        <w:tab/>
      </w:r>
      <w:r w:rsidRPr="00603595">
        <w:rPr>
          <w:rFonts w:cs="Times New Roman"/>
          <w:szCs w:val="22"/>
        </w:rPr>
        <w:t xml:space="preserve">(LLR: Flexibility)  In order to provide maximum flexibility in absorbing the general fund reductions to the OSHA and OSHA Voluntary Programs, the Department of Labor, Licensing, and </w:t>
      </w:r>
      <w:r w:rsidRPr="00603595">
        <w:rPr>
          <w:rFonts w:cs="Times New Roman"/>
          <w:iCs/>
          <w:szCs w:val="22"/>
        </w:rPr>
        <w:t>Regulation</w:t>
      </w:r>
      <w:r w:rsidRPr="00603595">
        <w:rPr>
          <w:rFonts w:cs="Times New Roman"/>
          <w:szCs w:val="22"/>
        </w:rPr>
        <w:t xml:space="preserve"> shall be authorized to spend agency earmarked and restricted </w:t>
      </w:r>
      <w:r w:rsidRPr="00603595">
        <w:rPr>
          <w:rStyle w:val="Emphasis"/>
          <w:rFonts w:cs="Times New Roman"/>
          <w:bCs/>
          <w:i w:val="0"/>
          <w:szCs w:val="22"/>
        </w:rPr>
        <w:t>accounts</w:t>
      </w:r>
      <w:r w:rsidRPr="00603595">
        <w:rPr>
          <w:rFonts w:cs="Times New Roman"/>
          <w:szCs w:val="22"/>
        </w:rPr>
        <w:t xml:space="preserve"> to maintain these</w:t>
      </w:r>
      <w:r w:rsidRPr="00603595">
        <w:rPr>
          <w:rFonts w:cs="Times New Roman"/>
          <w:b/>
          <w:szCs w:val="22"/>
        </w:rPr>
        <w:t xml:space="preserve"> </w:t>
      </w:r>
      <w:r w:rsidRPr="00603595">
        <w:rPr>
          <w:rFonts w:cs="Times New Roman"/>
          <w:szCs w:val="22"/>
        </w:rPr>
        <w:t>critical programs previously funded with general fund appropriations.  Any increase in spending authorization for these purposes must receive the prior approval of the Executive Budget Office.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iCs/>
          <w:szCs w:val="22"/>
        </w:rPr>
        <w:tab/>
      </w:r>
      <w:r w:rsidRPr="00603595">
        <w:rPr>
          <w:rFonts w:cs="Times New Roman"/>
          <w:b/>
          <w:iCs/>
          <w:szCs w:val="22"/>
        </w:rPr>
        <w:t>81.8.</w:t>
      </w:r>
      <w:r w:rsidRPr="00603595">
        <w:rPr>
          <w:rFonts w:cs="Times New Roman"/>
          <w:iCs/>
          <w:szCs w:val="22"/>
        </w:rPr>
        <w:tab/>
        <w:t xml:space="preserve">(LLR: Immigration Bill Funding Report)  Prior to any funds carried forward from the prior fiscal year in Subfund 3135 being transferred to fund any other purpose, $250,000 must be retained by the Department of Labor, Licensing, and Regulation to fund the department’s responsibilities under the South Carolina Illegal Immigration Reform Act.  </w:t>
      </w:r>
      <w:r w:rsidRPr="00603595">
        <w:rPr>
          <w:rFonts w:cs="Times New Roman"/>
          <w:szCs w:val="22"/>
        </w:rPr>
        <w:t>The department shall compile an accountability report outlining expenditures of the Immigration Bill funding to be issued to the President Pro Tempore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603595">
        <w:rPr>
          <w:rFonts w:cs="Times New Roman"/>
          <w:b/>
          <w:szCs w:val="22"/>
        </w:rPr>
        <w:t xml:space="preserve"> </w:t>
      </w:r>
      <w:r w:rsidRPr="00603595">
        <w:rPr>
          <w:rFonts w:cs="Times New Roman"/>
          <w:szCs w:val="22"/>
        </w:rPr>
        <w:t>Transportation and Regulatory Subcommittee.  Said report must be issued on the first Tuesday of February in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r>
      <w:r w:rsidRPr="00603595">
        <w:rPr>
          <w:rFonts w:cs="Times New Roman"/>
          <w:b/>
          <w:color w:val="auto"/>
          <w:szCs w:val="22"/>
        </w:rPr>
        <w:t>81.9.</w:t>
      </w:r>
      <w:r w:rsidRPr="00603595">
        <w:rPr>
          <w:rFonts w:cs="Times New Roman"/>
          <w:b/>
          <w:szCs w:val="22"/>
        </w:rPr>
        <w:tab/>
      </w:r>
      <w:r w:rsidRPr="00603595">
        <w:rPr>
          <w:rFonts w:cs="Times New Roman"/>
          <w:color w:val="auto"/>
          <w:szCs w:val="22"/>
        </w:rPr>
        <w:t>(LLR: Authorized Reimbursement)  The Director of the Department of Labor, Licensing, and Regulation cannot authorize reimbursement under Section</w:t>
      </w:r>
      <w:r w:rsidRPr="00603595">
        <w:rPr>
          <w:rFonts w:cs="Times New Roman"/>
          <w:b/>
          <w:color w:val="auto"/>
          <w:szCs w:val="22"/>
        </w:rPr>
        <w:t xml:space="preserve"> </w:t>
      </w:r>
      <w:r w:rsidRPr="00603595">
        <w:rPr>
          <w:rFonts w:cs="Times New Roman"/>
          <w:color w:val="auto"/>
          <w:szCs w:val="22"/>
        </w:rPr>
        <w:t>40-1-50(A) of the 1976 Code</w:t>
      </w:r>
      <w:r w:rsidRPr="00603595">
        <w:rPr>
          <w:rFonts w:cs="Times New Roman"/>
          <w:b/>
          <w:color w:val="auto"/>
          <w:szCs w:val="22"/>
        </w:rPr>
        <w:t xml:space="preserve"> </w:t>
      </w:r>
      <w:r w:rsidRPr="00603595">
        <w:rPr>
          <w:rFonts w:cs="Times New Roman"/>
          <w:color w:val="auto"/>
          <w:szCs w:val="22"/>
        </w:rPr>
        <w:t>to members of any board listed in Section</w:t>
      </w:r>
      <w:r w:rsidRPr="00603595">
        <w:rPr>
          <w:rFonts w:cs="Times New Roman"/>
          <w:b/>
          <w:color w:val="auto"/>
          <w:szCs w:val="22"/>
        </w:rPr>
        <w:t xml:space="preserve"> </w:t>
      </w:r>
      <w:r w:rsidRPr="00603595">
        <w:rPr>
          <w:rFonts w:cs="Times New Roman"/>
          <w:color w:val="auto"/>
          <w:szCs w:val="22"/>
        </w:rPr>
        <w:t>40-1-40(B) for meetings held at any location other than the offices of the department unless there has been a determination that the department is unable to provide space for the meeting in a state owned or leased facility in Richland or Lexington County.</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03595">
        <w:rPr>
          <w:rFonts w:cs="Times New Roman"/>
          <w:snapToGrid w:val="0"/>
          <w:szCs w:val="22"/>
        </w:rPr>
        <w:tab/>
      </w:r>
      <w:r w:rsidRPr="00603595">
        <w:rPr>
          <w:rFonts w:cs="Times New Roman"/>
          <w:b/>
          <w:snapToGrid w:val="0"/>
          <w:szCs w:val="22"/>
        </w:rPr>
        <w:t>81.10.</w:t>
      </w:r>
      <w:r w:rsidRPr="00603595">
        <w:rPr>
          <w:rFonts w:cs="Times New Roman"/>
          <w:snapToGrid w:val="0"/>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603595">
        <w:rPr>
          <w:rFonts w:cs="Times New Roman"/>
          <w:szCs w:val="22"/>
        </w:rPr>
        <w:t>electronic</w:t>
      </w:r>
      <w:r w:rsidRPr="00603595">
        <w:rPr>
          <w:rFonts w:cs="Times New Roman"/>
          <w:snapToGrid w:val="0"/>
          <w:szCs w:val="22"/>
        </w:rPr>
        <w:t xml:space="preserve"> website to receive, record, collect, and report allegations of violations of federal </w:t>
      </w:r>
      <w:bookmarkStart w:id="60" w:name="OCC3"/>
      <w:bookmarkEnd w:id="60"/>
      <w:r w:rsidRPr="00603595">
        <w:rPr>
          <w:rFonts w:cs="Times New Roman"/>
          <w:snapToGrid w:val="0"/>
          <w:szCs w:val="22"/>
        </w:rPr>
        <w:t xml:space="preserve">immigration laws or related provisions </w:t>
      </w:r>
      <w:r w:rsidRPr="00603595">
        <w:rPr>
          <w:rFonts w:cs="Times New Roman"/>
          <w:szCs w:val="22"/>
        </w:rPr>
        <w:t>of</w:t>
      </w:r>
      <w:r w:rsidRPr="00603595">
        <w:rPr>
          <w:rFonts w:cs="Times New Roman"/>
          <w:snapToGrid w:val="0"/>
          <w:szCs w:val="22"/>
        </w:rPr>
        <w:t xml:space="preserve"> South Carolina law by any non-United States citizen or immigrant, and allegations of violations of any federal </w:t>
      </w:r>
      <w:bookmarkStart w:id="61" w:name="OCC4"/>
      <w:bookmarkEnd w:id="61"/>
      <w:r w:rsidRPr="00603595">
        <w:rPr>
          <w:rFonts w:cs="Times New Roman"/>
          <w:snapToGrid w:val="0"/>
          <w:szCs w:val="22"/>
        </w:rPr>
        <w:t>immigration laws or related provisions in South Carolina law against any non-United States citizen or immigrant.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03595">
        <w:rPr>
          <w:rFonts w:cs="Times New Roman"/>
          <w:snapToGrid w:val="0"/>
          <w:szCs w:val="22"/>
        </w:rPr>
        <w:tab/>
        <w:t xml:space="preserve">Such violations shall include, but are not limited to, E-Verify or other federal work authorization program violations, violations of Chapter 83, Title 40 of the 1976 Code relating to </w:t>
      </w:r>
      <w:bookmarkStart w:id="62" w:name="OCC5"/>
      <w:bookmarkEnd w:id="62"/>
      <w:r w:rsidRPr="00603595">
        <w:rPr>
          <w:rFonts w:cs="Times New Roman"/>
          <w:snapToGrid w:val="0"/>
          <w:szCs w:val="22"/>
        </w:rPr>
        <w:t xml:space="preserve">immigration assistance services, or any regulations enacted governing the operation of </w:t>
      </w:r>
      <w:bookmarkStart w:id="63" w:name="OCC6"/>
      <w:bookmarkEnd w:id="63"/>
      <w:r w:rsidRPr="00603595">
        <w:rPr>
          <w:rFonts w:cs="Times New Roman"/>
          <w:snapToGrid w:val="0"/>
          <w:szCs w:val="22"/>
        </w:rPr>
        <w:t xml:space="preserve">immigration assistance services, false or fraudulent statements made or documents filed in relation to an </w:t>
      </w:r>
      <w:bookmarkStart w:id="64" w:name="OCC7"/>
      <w:bookmarkEnd w:id="64"/>
      <w:r w:rsidRPr="00603595">
        <w:rPr>
          <w:rFonts w:cs="Times New Roman"/>
          <w:snapToGrid w:val="0"/>
          <w:szCs w:val="22"/>
        </w:rPr>
        <w:t>immigration matter, as defined by Section 40-83-20, violation of human trafficking laws, as defined in Section 16-3-930, landlord tenant law violations, or violations of any law pertaining to the provision or receipt of public assistance benefits or public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03595">
        <w:rPr>
          <w:rFonts w:cs="Times New Roman"/>
          <w:iCs/>
          <w:szCs w:val="22"/>
        </w:rPr>
        <w:tab/>
      </w:r>
      <w:r w:rsidRPr="00603595">
        <w:rPr>
          <w:rFonts w:cs="Times New Roman"/>
          <w:b/>
          <w:bCs/>
          <w:iCs/>
          <w:szCs w:val="22"/>
        </w:rPr>
        <w:t>81.11.</w:t>
      </w:r>
      <w:r w:rsidRPr="00603595">
        <w:rPr>
          <w:rFonts w:cs="Times New Roman"/>
          <w:b/>
          <w:bCs/>
          <w:iCs/>
          <w:szCs w:val="22"/>
        </w:rPr>
        <w:tab/>
      </w:r>
      <w:r w:rsidRPr="00603595">
        <w:rPr>
          <w:rFonts w:cs="Times New Roman"/>
          <w:iCs/>
          <w:szCs w:val="22"/>
        </w:rPr>
        <w:t>(LLR: Board of Pharmacy)</w:t>
      </w:r>
      <w:r w:rsidRPr="00603595">
        <w:rPr>
          <w:rFonts w:cs="Times New Roman"/>
          <w:szCs w:val="22"/>
        </w:rPr>
        <w:t xml:space="preserve">  </w:t>
      </w:r>
      <w:r w:rsidRPr="00603595">
        <w:rPr>
          <w:rFonts w:cs="Times New Roman"/>
          <w:iCs/>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81.12.</w:t>
      </w:r>
      <w:r w:rsidRPr="00603595">
        <w:rPr>
          <w:rFonts w:cs="Times New Roman"/>
          <w:szCs w:val="22"/>
        </w:rPr>
        <w:tab/>
        <w:t>(LLR: Office of State Fire Marshal - Clothing)  The Department of Labor, Licensing, and Regulation is authorized to purchase and issue clothing to the non-administrative</w:t>
      </w:r>
      <w:r w:rsidRPr="00603595">
        <w:rPr>
          <w:rFonts w:cs="Times New Roman"/>
          <w:b/>
          <w:szCs w:val="22"/>
        </w:rPr>
        <w:t xml:space="preserve"> </w:t>
      </w:r>
      <w:r w:rsidRPr="00603595">
        <w:rPr>
          <w:rFonts w:cs="Times New Roman"/>
          <w:szCs w:val="22"/>
        </w:rPr>
        <w:t>staff of the Office of the State Fire Marshal that are field personnel working in a regulatory aspect and/or certified to be a resident state fire marshal.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b/>
          <w:szCs w:val="22"/>
        </w:rPr>
        <w:t>81.13.</w:t>
      </w:r>
      <w:r w:rsidRPr="00603595">
        <w:rPr>
          <w:rFonts w:cs="Times New Roman"/>
          <w:szCs w:val="22"/>
        </w:rPr>
        <w:tab/>
        <w:t xml:space="preserve">(LLR: Office of State Fire Marshal-Accident Response Fee Survey)  </w:t>
      </w:r>
      <w:r w:rsidRPr="00603595">
        <w:rPr>
          <w:rFonts w:cs="Times New Roman"/>
          <w:strike/>
          <w:szCs w:val="22"/>
        </w:rPr>
        <w:t>From the funds authorized in this act, the Department of Labor, Licensing and Regulation shall survey all subdivisions of the State that provide emergency fire or medical response services to ascertain if they currently levy or plan on levying an accident response service fee or a like fee.  Additionally, the survey shall ascertain to whom the current fee or proposed fee is or shall be levied upon.  A report of the findings shall be provided to the Chairman of the Senate Banking and Insurance Committee and the Chairman of the House Labor, Commerce and Industry Committee on or before November 1, 2014.</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tab/>
      </w:r>
      <w:r w:rsidRPr="00603595">
        <w:rPr>
          <w:b/>
          <w:i/>
          <w:u w:val="single"/>
        </w:rPr>
        <w:t>81.14.</w:t>
      </w:r>
      <w:r w:rsidRPr="00603595">
        <w:rPr>
          <w:i/>
          <w:u w:val="single"/>
        </w:rPr>
        <w:tab/>
        <w:t xml:space="preserve">(LLR: Wind and Structural Engineering Research Lab)  The Department of Labor, Licensing, and Regulation is directed </w:t>
      </w:r>
      <w:r w:rsidRPr="00603595">
        <w:rPr>
          <w:rFonts w:cs="Times New Roman"/>
          <w:i/>
          <w:u w:val="single"/>
        </w:rPr>
        <w:t>to</w:t>
      </w:r>
      <w:r w:rsidRPr="00603595">
        <w:rPr>
          <w:i/>
          <w:u w:val="single"/>
        </w:rPr>
        <w:t xml:space="preserve"> utilize $40,000 of the funds appropriated to the department to contract with the Citadel to establish a res</w:t>
      </w:r>
      <w:r w:rsidRPr="00603595">
        <w:rPr>
          <w:rFonts w:cs="Times New Roman"/>
          <w:i/>
          <w:u w:val="single"/>
        </w:rPr>
        <w:t>earch project to determine the validity of wind and seismic residential building requirements for South Carolina</w:t>
      </w:r>
      <w:r w:rsidRPr="00603595">
        <w:rPr>
          <w:i/>
          <w:u w:val="single"/>
        </w:rPr>
        <w:t>, as prescribed in the 2015 International Residential Code (IRC).  A preliminary report on the findings must be submitted to the SC Building Codes Council by June 30, 2016.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65" w:name="section82"/>
      <w:bookmarkEnd w:id="65"/>
      <w:r w:rsidRPr="00603595">
        <w:rPr>
          <w:rFonts w:cs="Times New Roman"/>
          <w:b/>
          <w:szCs w:val="22"/>
        </w:rPr>
        <w:lastRenderedPageBreak/>
        <w:t>SECTION 82 - R40-DEPARTMENT OF MOTOR VEHICLES</w:t>
      </w:r>
      <w:r>
        <w:rPr>
          <w:rFonts w:cs="Times New Roman"/>
          <w:b/>
          <w:szCs w:val="22"/>
        </w:rPr>
        <w:fldChar w:fldCharType="begin"/>
      </w:r>
      <w:r>
        <w:instrText xml:space="preserve"> XE "SECTION 82 - R40-DEPARTMENT OF MOTOR VEHICLES" </w:instrText>
      </w:r>
      <w:r>
        <w:rPr>
          <w:rFonts w:cs="Times New Roman"/>
          <w:b/>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82.1.</w:t>
      </w:r>
      <w:r w:rsidRPr="00603595">
        <w:rPr>
          <w:rFonts w:cs="Times New Roman"/>
          <w:b/>
          <w:szCs w:val="22"/>
        </w:rPr>
        <w:tab/>
      </w:r>
      <w:r w:rsidRPr="00603595">
        <w:rPr>
          <w:rFonts w:cs="Times New Roman"/>
          <w:szCs w:val="22"/>
        </w:rPr>
        <w:t xml:space="preserve">(DMV: Miscellaneous Revenue)  </w:t>
      </w:r>
      <w:r w:rsidRPr="00603595">
        <w:rPr>
          <w:rFonts w:cs="Times New Roman"/>
          <w:strike/>
          <w:szCs w:val="22"/>
        </w:rPr>
        <w:t>Revenue</w:t>
      </w:r>
      <w:r w:rsidRPr="00603595">
        <w:rPr>
          <w:rFonts w:cs="Times New Roman"/>
          <w:szCs w:val="22"/>
        </w:rPr>
        <w:t xml:space="preserve"> </w:t>
      </w:r>
      <w:r w:rsidRPr="00603595">
        <w:rPr>
          <w:rFonts w:cs="Times New Roman"/>
          <w:i/>
          <w:szCs w:val="22"/>
          <w:u w:val="single"/>
        </w:rPr>
        <w:t>Miscellaneous revenue</w:t>
      </w:r>
      <w:r w:rsidRPr="00603595">
        <w:rPr>
          <w:rFonts w:cs="Times New Roman"/>
          <w:szCs w:val="22"/>
        </w:rPr>
        <w:t xml:space="preserve"> </w:t>
      </w:r>
      <w:r w:rsidRPr="00603595">
        <w:rPr>
          <w:rFonts w:cs="Times New Roman"/>
          <w:strike/>
          <w:szCs w:val="22"/>
        </w:rPr>
        <w:t>received from the sale of legal manuals and other publications, postal reimbursement, third party commercial driver license testing, photo copying, sale of miscellaneous refuse and recyclable materials, insurance claim receipts, and tuition from non-mandated, advanced, or specialized courses</w:t>
      </w:r>
      <w:r w:rsidRPr="00603595">
        <w:rPr>
          <w:rFonts w:cs="Times New Roman"/>
          <w:szCs w:val="22"/>
        </w:rPr>
        <w:t xml:space="preserve">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82.2.</w:t>
      </w:r>
      <w:r w:rsidRPr="00603595">
        <w:rPr>
          <w:rFonts w:cs="Times New Roman"/>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b/>
        </w:rPr>
        <w:tab/>
        <w:t>82.3.</w:t>
      </w:r>
      <w:r w:rsidRPr="00603595">
        <w:rPr>
          <w:rFonts w:cs="Times New Roman"/>
        </w:rPr>
        <w:tab/>
        <w:t xml:space="preserve">(DMV: Publish </w:t>
      </w:r>
      <w:r w:rsidRPr="00603595">
        <w:rPr>
          <w:rFonts w:cs="Times New Roman"/>
          <w:strike/>
        </w:rPr>
        <w:t>County DMV Local</w:t>
      </w:r>
      <w:r w:rsidRPr="00603595">
        <w:rPr>
          <w:rFonts w:cs="Times New Roman"/>
        </w:rPr>
        <w:t xml:space="preserve"> </w:t>
      </w:r>
      <w:r w:rsidRPr="00603595">
        <w:rPr>
          <w:rFonts w:cs="Times New Roman"/>
          <w:i/>
          <w:u w:val="single"/>
        </w:rPr>
        <w:t>Headquarters Call Center</w:t>
      </w:r>
      <w:r w:rsidRPr="00603595">
        <w:rPr>
          <w:rFonts w:cs="Times New Roman"/>
        </w:rPr>
        <w:t xml:space="preserve"> Telephone Number)  From the funds appropriated in Part IA, Section 82 to the Department of Motor Vehicles, it is the intent of the General Assembly that the Department of Motor Vehicles in each county should have </w:t>
      </w:r>
      <w:r w:rsidRPr="00603595">
        <w:rPr>
          <w:rFonts w:cs="Times New Roman"/>
          <w:strike/>
        </w:rPr>
        <w:t>a local</w:t>
      </w:r>
      <w:r w:rsidRPr="00603595">
        <w:rPr>
          <w:rFonts w:cs="Times New Roman"/>
        </w:rPr>
        <w:t xml:space="preserve"> </w:t>
      </w:r>
      <w:r w:rsidRPr="00603595">
        <w:rPr>
          <w:rFonts w:cs="Times New Roman"/>
          <w:i/>
          <w:u w:val="single"/>
        </w:rPr>
        <w:t>the Headquarters Call Center</w:t>
      </w:r>
      <w:r w:rsidRPr="00603595">
        <w:rPr>
          <w:rFonts w:cs="Times New Roman"/>
        </w:rPr>
        <w:t xml:space="preserve"> telephone number </w:t>
      </w:r>
      <w:r w:rsidRPr="00603595">
        <w:rPr>
          <w:rFonts w:cs="Times New Roman"/>
          <w:strike/>
        </w:rPr>
        <w:t>that is</w:t>
      </w:r>
      <w:r w:rsidRPr="00603595">
        <w:rPr>
          <w:rFonts w:cs="Times New Roman"/>
        </w:rPr>
        <w:t xml:space="preserve"> published.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82.4.</w:t>
      </w:r>
      <w:r w:rsidRPr="00603595">
        <w:rPr>
          <w:rFonts w:cs="Times New Roman"/>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bCs/>
          <w:szCs w:val="22"/>
        </w:rPr>
        <w:t>82.5.</w:t>
      </w:r>
      <w:r w:rsidRPr="00603595">
        <w:rPr>
          <w:rFonts w:cs="Times New Roman"/>
          <w:b/>
          <w:bCs/>
          <w:szCs w:val="22"/>
        </w:rPr>
        <w:tab/>
      </w:r>
      <w:r w:rsidRPr="00603595">
        <w:rPr>
          <w:rFonts w:cs="Times New Roman"/>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82.6.</w:t>
      </w:r>
      <w:r w:rsidRPr="00603595">
        <w:rPr>
          <w:rFonts w:cs="Times New Roman"/>
          <w:b/>
          <w:bCs/>
          <w:szCs w:val="22"/>
        </w:rPr>
        <w:tab/>
      </w:r>
      <w:r w:rsidRPr="00603595">
        <w:rPr>
          <w:rFonts w:cs="Times New Roman"/>
          <w:szCs w:val="22"/>
        </w:rPr>
        <w:t>(DMV: Underutilized Offices)  The Director of the Department of Motor Vehicles is authorized to develop and implement a plan to reduce the hours of operation in underutilized DMV field 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82.7.</w:t>
      </w:r>
      <w:r w:rsidRPr="00603595">
        <w:rPr>
          <w:rFonts w:cs="Times New Roman"/>
          <w:b/>
          <w:szCs w:val="22"/>
        </w:rPr>
        <w:tab/>
      </w:r>
      <w:r w:rsidRPr="00603595">
        <w:rPr>
          <w:rFonts w:cs="Times New Roman"/>
          <w:szCs w:val="22"/>
        </w:rPr>
        <w:t>(DMV: Facial Recognition Program)  The Department of Motor Vehicles is directed to utilize the funds authorized for the agency to continue the Facial Recognition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color w:val="auto"/>
          <w:szCs w:val="22"/>
        </w:rPr>
        <w:t>82.8.</w:t>
      </w:r>
      <w:r w:rsidRPr="00603595">
        <w:rPr>
          <w:rFonts w:cs="Times New Roman"/>
          <w:color w:val="auto"/>
          <w:szCs w:val="22"/>
        </w:rPr>
        <w:tab/>
        <w:t>(DMV: Five Year Eye Exam Suspension)  For the current fiscal year, Section 56-1-220(B), relating to the requirement for a vision screening certificate during the fifth year of a ten-year driver’s license, is suspended.  The department may use the savings recognized from the suspension of this requirement to support necessary technology upgrades.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03595">
        <w:rPr>
          <w:rFonts w:cs="Times New Roman"/>
          <w:szCs w:val="22"/>
        </w:rPr>
        <w:lastRenderedPageBreak/>
        <w:tab/>
      </w:r>
      <w:r w:rsidRPr="00603595">
        <w:rPr>
          <w:rFonts w:cs="Times New Roman"/>
          <w:b/>
          <w:szCs w:val="22"/>
        </w:rPr>
        <w:t>82.9.</w:t>
      </w:r>
      <w:r w:rsidRPr="00603595">
        <w:rPr>
          <w:rFonts w:cs="Times New Roman"/>
          <w:szCs w:val="22"/>
        </w:rPr>
        <w:tab/>
        <w:t xml:space="preserve">(DMV: Activities Allowed on Special Restricted Driver’s License)  In the current fiscal year, employing funds authorized or appropriated to the Department of Motor Vehicles pursuant to Section 82, Part IA of this act, the department must include </w:t>
      </w:r>
      <w:r w:rsidRPr="00603595">
        <w:rPr>
          <w:rFonts w:cs="Times New Roman"/>
          <w:strike/>
          <w:szCs w:val="22"/>
        </w:rPr>
        <w:t>church</w:t>
      </w:r>
      <w:r w:rsidRPr="00603595">
        <w:rPr>
          <w:rFonts w:cs="Times New Roman"/>
          <w:szCs w:val="22"/>
        </w:rPr>
        <w:t xml:space="preserve"> </w:t>
      </w:r>
      <w:r w:rsidRPr="00603595">
        <w:rPr>
          <w:rFonts w:cs="Times New Roman"/>
          <w:i/>
          <w:szCs w:val="22"/>
          <w:u w:val="single"/>
        </w:rPr>
        <w:t>employment</w:t>
      </w:r>
      <w:r w:rsidRPr="00603595">
        <w:rPr>
          <w:rFonts w:cs="Times New Roman"/>
          <w:szCs w:val="22"/>
        </w:rPr>
        <w:t xml:space="preserve">, </w:t>
      </w:r>
      <w:r w:rsidRPr="00603595">
        <w:rPr>
          <w:rFonts w:cs="Times New Roman"/>
          <w:i/>
          <w:szCs w:val="22"/>
          <w:u w:val="single"/>
        </w:rPr>
        <w:t>school,</w:t>
      </w:r>
      <w:r w:rsidRPr="00603595">
        <w:rPr>
          <w:rFonts w:cs="Times New Roman"/>
          <w:szCs w:val="22"/>
        </w:rPr>
        <w:t xml:space="preserve"> church</w:t>
      </w:r>
      <w:r w:rsidRPr="00603595">
        <w:rPr>
          <w:rFonts w:cs="Times New Roman"/>
          <w:szCs w:val="22"/>
        </w:rPr>
        <w:noBreakHyphen/>
        <w:t>related</w:t>
      </w:r>
      <w:r w:rsidRPr="00603595">
        <w:rPr>
          <w:rFonts w:cs="Times New Roman"/>
          <w:strike/>
          <w:szCs w:val="22"/>
        </w:rPr>
        <w:t>, church-</w:t>
      </w:r>
      <w:r w:rsidRPr="00603595">
        <w:rPr>
          <w:rFonts w:cs="Times New Roman"/>
          <w:szCs w:val="22"/>
        </w:rPr>
        <w:t xml:space="preserve"> </w:t>
      </w:r>
      <w:r w:rsidRPr="00603595">
        <w:rPr>
          <w:rFonts w:cs="Times New Roman"/>
          <w:i/>
          <w:szCs w:val="22"/>
          <w:u w:val="single"/>
        </w:rPr>
        <w:t>or</w:t>
      </w:r>
      <w:r w:rsidRPr="00603595">
        <w:rPr>
          <w:rFonts w:cs="Times New Roman"/>
          <w:szCs w:val="22"/>
        </w:rPr>
        <w:t xml:space="preserve">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pacing w:val="-2"/>
          <w:szCs w:val="22"/>
          <w:u w:val="single"/>
        </w:rPr>
      </w:pPr>
      <w:r w:rsidRPr="00603595">
        <w:rPr>
          <w:rFonts w:cs="Times New Roman"/>
          <w:spacing w:val="-2"/>
          <w:szCs w:val="22"/>
        </w:rPr>
        <w:tab/>
      </w:r>
      <w:r w:rsidRPr="00603595">
        <w:rPr>
          <w:rFonts w:cs="Times New Roman"/>
          <w:b/>
          <w:i/>
          <w:spacing w:val="-2"/>
          <w:szCs w:val="22"/>
          <w:u w:val="single"/>
        </w:rPr>
        <w:t>82.10.</w:t>
      </w:r>
      <w:r w:rsidRPr="00603595">
        <w:rPr>
          <w:rFonts w:cs="Times New Roman"/>
          <w:b/>
          <w:i/>
          <w:spacing w:val="-2"/>
          <w:szCs w:val="22"/>
          <w:u w:val="single"/>
        </w:rPr>
        <w:tab/>
      </w:r>
      <w:r w:rsidRPr="00603595">
        <w:rPr>
          <w:rFonts w:cs="Times New Roman"/>
          <w:i/>
          <w:spacing w:val="-2"/>
          <w:szCs w:val="22"/>
          <w:u w:val="single"/>
        </w:rPr>
        <w:t>(DMV: Study of Motorcycle Usage and Safety)  From the funds appropriated to the Department of Motor Vehicles, a committee shall be established to study motorcycle usage and safety in South Carolina.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pacing w:val="-2"/>
          <w:szCs w:val="22"/>
          <w:u w:val="single"/>
        </w:rPr>
      </w:pPr>
      <w:r w:rsidRPr="00603595">
        <w:rPr>
          <w:rFonts w:cs="Times New Roman"/>
          <w:spacing w:val="-2"/>
          <w:szCs w:val="22"/>
        </w:rPr>
        <w:tab/>
      </w:r>
      <w:r w:rsidRPr="00603595">
        <w:rPr>
          <w:rFonts w:cs="Times New Roman"/>
          <w:i/>
          <w:spacing w:val="-2"/>
          <w:szCs w:val="22"/>
          <w:u w:val="single"/>
        </w:rPr>
        <w:t>The composition of the study committee shall be as follows:  one member appointed by the governor; two members appointed by the Chairman of the Senate Transportation Committee, one of whom must be a member of A Brotherhood Against Totalitarian Enactments (ABATE) of South Carolina; two members appointed by the Chairman of the House Education and Public Works Committee, one of whom must be a member of ABATE of South Carolina; the Secretary of Transportation or his designee who shall have expertise in motorcycle safety issues; the Director of the Department of Public Safety or his designee who shall have expertise in motorcycle safety issues; and the Director of the Department of Motor Vehicles or his designee who shall have expertise in motorcycle safety issues.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pacing w:val="-2"/>
          <w:szCs w:val="22"/>
          <w:u w:val="single"/>
        </w:rPr>
      </w:pPr>
      <w:r w:rsidRPr="00603595">
        <w:rPr>
          <w:rFonts w:cs="Times New Roman"/>
          <w:spacing w:val="-2"/>
          <w:szCs w:val="22"/>
        </w:rPr>
        <w:tab/>
      </w:r>
      <w:r w:rsidRPr="00603595">
        <w:rPr>
          <w:rFonts w:cs="Times New Roman"/>
          <w:i/>
          <w:spacing w:val="-2"/>
          <w:szCs w:val="22"/>
          <w:u w:val="single"/>
        </w:rPr>
        <w:t>The committee shall study available data related to motorcycle usage and applicable laws and regulations.  Before December 15, 2015, the committee shall issue its findings and recommendations to the Governor and to the members of the General Assembly.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2"/>
          <w:szCs w:val="22"/>
        </w:rPr>
        <w:sectPr w:rsidR="00F73F95" w:rsidRPr="00603595" w:rsidSect="00D761C5">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2"/>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pacing w:val="-2"/>
          <w:szCs w:val="22"/>
        </w:rPr>
      </w:pPr>
      <w:bookmarkStart w:id="66" w:name="section83"/>
      <w:bookmarkEnd w:id="66"/>
      <w:r w:rsidRPr="00603595">
        <w:rPr>
          <w:rFonts w:cs="Times New Roman"/>
          <w:b/>
          <w:spacing w:val="-2"/>
          <w:szCs w:val="22"/>
        </w:rPr>
        <w:t>SECTION 83 - R60-DEPARTMENT OF EMPLOYMENT AND WORKFORCE</w:t>
      </w:r>
      <w:r>
        <w:rPr>
          <w:rFonts w:cs="Times New Roman"/>
          <w:b/>
          <w:spacing w:val="-2"/>
          <w:szCs w:val="22"/>
        </w:rPr>
        <w:fldChar w:fldCharType="begin"/>
      </w:r>
      <w:r>
        <w:instrText xml:space="preserve"> XE "SECTION 83 - R60-DEPARTMENT OF EMPLOYMENT AND WORKFORCE" </w:instrText>
      </w:r>
      <w:r>
        <w:rPr>
          <w:rFonts w:cs="Times New Roman"/>
          <w:b/>
          <w:spacing w:val="-2"/>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r>
      <w:r w:rsidRPr="00603595">
        <w:rPr>
          <w:rFonts w:cs="Times New Roman"/>
          <w:b/>
          <w:spacing w:val="-2"/>
          <w:szCs w:val="22"/>
        </w:rPr>
        <w:t>83</w:t>
      </w:r>
      <w:r w:rsidRPr="00603595">
        <w:rPr>
          <w:rFonts w:cs="Times New Roman"/>
          <w:b/>
          <w:szCs w:val="22"/>
        </w:rPr>
        <w:t>.1.</w:t>
      </w:r>
      <w:r w:rsidRPr="00603595">
        <w:rPr>
          <w:rFonts w:cs="Times New Roman"/>
          <w:szCs w:val="22"/>
        </w:rPr>
        <w:tab/>
        <w:t>(DEW: SCOICC User Fee Carry Forward)  All user fees collected by the South Carolina Occupational Information Coordinating Committee through the Department of Employment and Workforce may be retained by the SCOICC to be used for the exclusive purpose of operating the South Carolina Occupational Information System.  All user fees not expended in the prior fiscal year may be carried forward for use in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r>
      <w:r w:rsidRPr="00603595">
        <w:rPr>
          <w:rFonts w:cs="Times New Roman"/>
          <w:b/>
          <w:spacing w:val="-2"/>
          <w:szCs w:val="22"/>
        </w:rPr>
        <w:t>83</w:t>
      </w:r>
      <w:r w:rsidRPr="00603595">
        <w:rPr>
          <w:rFonts w:cs="Times New Roman"/>
          <w:b/>
          <w:szCs w:val="22"/>
        </w:rPr>
        <w:t>.2.</w:t>
      </w:r>
      <w:r w:rsidRPr="00603595">
        <w:rPr>
          <w:rFonts w:cs="Times New Roman"/>
          <w:szCs w:val="22"/>
        </w:rPr>
        <w:tab/>
        <w:t>(DEW: Consortium Contracts: Training-Development Sessions and Media Services)  All earmarked funds collected for the LMI - Training-Development Sessions; Media Services and 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83.3.</w:t>
      </w:r>
      <w:r w:rsidRPr="00603595">
        <w:rPr>
          <w:rFonts w:cs="Times New Roman"/>
          <w:szCs w:val="22"/>
        </w:rPr>
        <w:tab/>
        <w:t>(DEW: Federal and Earmarked Prior Year Payments)  The Department of Employment and Workforce shall be allowed to pay federal and earmarked prior year obligations with current year funds.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szCs w:val="22"/>
        </w:rPr>
        <w:t>83.4.</w:t>
      </w:r>
      <w:r w:rsidRPr="00603595">
        <w:rPr>
          <w:rFonts w:cs="Times New Roman"/>
          <w:b/>
          <w:szCs w:val="22"/>
        </w:rPr>
        <w:tab/>
      </w:r>
      <w:r w:rsidRPr="00603595">
        <w:rPr>
          <w:rFonts w:cs="Times New Roman"/>
          <w:szCs w:val="22"/>
        </w:rPr>
        <w:t xml:space="preserve">(DEW: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41-33-45 of the 1976 Code.  In addition to the requirements of Section 41-33-45, the Trust Fund Report shall include, but </w:t>
      </w:r>
      <w:r w:rsidRPr="00603595">
        <w:rPr>
          <w:rFonts w:cs="Times New Roman"/>
          <w:szCs w:val="22"/>
        </w:rPr>
        <w:lastRenderedPageBreak/>
        <w:t>not be limited to:  (1) SUTA taxes collected per Tier; (2) unemployment benefit claims paid; (3) how many unemployment claims were made in error; (4) loan repayments made to the federal government; and (5) the amount of funds left in the agency’s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color w:val="auto"/>
          <w:szCs w:val="22"/>
        </w:rPr>
        <w:tab/>
      </w:r>
      <w:r w:rsidRPr="00603595">
        <w:rPr>
          <w:rFonts w:cs="Times New Roman"/>
          <w:b/>
          <w:color w:val="auto"/>
          <w:szCs w:val="22"/>
        </w:rPr>
        <w:t>83.5.</w:t>
      </w:r>
      <w:r w:rsidRPr="00603595">
        <w:rPr>
          <w:rFonts w:cs="Times New Roman"/>
          <w:b/>
          <w:color w:val="auto"/>
          <w:szCs w:val="22"/>
        </w:rPr>
        <w:tab/>
      </w:r>
      <w:r w:rsidRPr="00603595">
        <w:rPr>
          <w:rFonts w:cs="Times New Roman"/>
          <w:color w:val="auto"/>
          <w:szCs w:val="22"/>
        </w:rPr>
        <w:t>(DEW: SUTA Contingency Assessment Funds)  Thirty percent of the funds appropriated through the contingency assessment funds collected on taxable wages paid by employers shall be spent on enforcement of Section 41-35-110(3) and Section 41-35-120(5) of the 1976 Code, via Eligibility Reviews, Random Verification of Job Contacts and Wage Cross Matches during those weeks covered by the South Carolina State Unemployment Tax Authority (SUTA), and to ensure seated meetings with Unemployment Insurance claimants and requiring that one of the four job search contacts required per week be conducted through SC Works Online System (SCWOS), so that it can be electronically verified.  The agency must also inform claimants in advance that Eligibility Reviews and Random Verification of Job Contacts will be used by the department to verify compliance with laws administered by the agency.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83.6.</w:t>
      </w:r>
      <w:r w:rsidRPr="00603595">
        <w:rPr>
          <w:rFonts w:cs="Times New Roman"/>
          <w:szCs w:val="22"/>
        </w:rPr>
        <w:tab/>
        <w:t xml:space="preserve">(DEW: Negotiation of Interest)  By October 1, </w:t>
      </w:r>
      <w:r w:rsidRPr="00603595">
        <w:rPr>
          <w:rFonts w:cs="Times New Roman"/>
          <w:strike/>
          <w:szCs w:val="22"/>
        </w:rPr>
        <w:t>2014</w:t>
      </w:r>
      <w:r w:rsidRPr="00603595">
        <w:rPr>
          <w:rFonts w:cs="Times New Roman"/>
          <w:szCs w:val="22"/>
        </w:rPr>
        <w:t xml:space="preserve"> </w:t>
      </w:r>
      <w:r w:rsidRPr="00603595">
        <w:rPr>
          <w:rFonts w:cs="Times New Roman"/>
          <w:i/>
          <w:szCs w:val="22"/>
          <w:u w:val="single"/>
        </w:rPr>
        <w:t>2015</w:t>
      </w:r>
      <w:r w:rsidRPr="00603595">
        <w:rPr>
          <w:rFonts w:cs="Times New Roman"/>
          <w:szCs w:val="22"/>
        </w:rPr>
        <w:t xml:space="preserve">, the Department of Employment and Workforce must develop and implement a plan to seek a waiver of interest on the state’s FUA loan debt in order to mitigate the impact of the interest payments on South Carolina employers.  </w:t>
      </w:r>
      <w:r w:rsidRPr="00603595">
        <w:rPr>
          <w:rFonts w:cs="Times New Roman"/>
          <w:i/>
          <w:u w:val="single"/>
        </w:rPr>
        <w:t>For the current fiscal year and upon final repayment of all Title XII advances from the Federal Unemployment Account received by the state beginning in December of 2008, any funds remaining in the Department of Employment and Workforce Interest Assessment Fund authorized by Section 41-33-810 of the 1976 Code shall be transferred to the Unemployment Compensation Fund.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i/>
          <w:szCs w:val="22"/>
          <w:u w:val="single"/>
        </w:rPr>
        <w:t>83.7.</w:t>
      </w:r>
      <w:r w:rsidRPr="00603595">
        <w:rPr>
          <w:rFonts w:cs="Times New Roman"/>
          <w:b/>
          <w:i/>
          <w:szCs w:val="22"/>
          <w:u w:val="single"/>
        </w:rPr>
        <w:tab/>
      </w:r>
      <w:r w:rsidRPr="00603595">
        <w:rPr>
          <w:rFonts w:cs="Times New Roman"/>
          <w:i/>
          <w:szCs w:val="22"/>
          <w:u w:val="single"/>
        </w:rPr>
        <w:t>(DEW: Oral Fluids Test)</w:t>
      </w:r>
      <w:r w:rsidRPr="00603595">
        <w:rPr>
          <w:rFonts w:cs="Times New Roman"/>
          <w:b/>
          <w:szCs w:val="22"/>
        </w:rPr>
        <w:t xml:space="preserve">  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b/>
          <w:i/>
          <w:szCs w:val="22"/>
          <w:u w:val="single"/>
        </w:rPr>
        <w:t>83.8.</w:t>
      </w:r>
      <w:r w:rsidRPr="00603595">
        <w:rPr>
          <w:rFonts w:cs="Times New Roman"/>
          <w:b/>
          <w:i/>
          <w:szCs w:val="22"/>
          <w:u w:val="single"/>
        </w:rPr>
        <w:tab/>
      </w:r>
      <w:r w:rsidRPr="00603595">
        <w:rPr>
          <w:rFonts w:cs="Times New Roman"/>
          <w:i/>
          <w:szCs w:val="22"/>
          <w:u w:val="single"/>
        </w:rPr>
        <w:t>(DEW: UI Tax System Modernization)  The Department of Employment and Workforce is authorized to expend up to $300,000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two-year period beginning on July 1, 2015.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67" w:name="section84"/>
      <w:bookmarkEnd w:id="67"/>
      <w:r w:rsidRPr="00603595">
        <w:rPr>
          <w:rFonts w:cs="Times New Roman"/>
          <w:b/>
          <w:szCs w:val="22"/>
        </w:rPr>
        <w:t>SECTION 84 - U12-DEPARTMENT OF TRANSPORTATION</w:t>
      </w:r>
      <w:r>
        <w:rPr>
          <w:rFonts w:cs="Times New Roman"/>
          <w:b/>
          <w:szCs w:val="22"/>
        </w:rPr>
        <w:fldChar w:fldCharType="begin"/>
      </w:r>
      <w:r>
        <w:instrText xml:space="preserve"> XE "SECTION 84 - U12-DEPARTMENT OF TRANSPORTATION" </w:instrText>
      </w:r>
      <w:r>
        <w:rPr>
          <w:rFonts w:cs="Times New Roman"/>
          <w:b/>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84.1.</w:t>
      </w:r>
      <w:r w:rsidRPr="00603595">
        <w:rPr>
          <w:rFonts w:cs="Times New Roman"/>
          <w:szCs w:val="22"/>
        </w:rPr>
        <w:tab/>
        <w:t xml:space="preserve">(DOT: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w:t>
      </w:r>
      <w:r w:rsidRPr="00603595">
        <w:rPr>
          <w:rFonts w:cs="Times New Roman"/>
          <w:szCs w:val="22"/>
        </w:rPr>
        <w:lastRenderedPageBreak/>
        <w:t>Transportation exceed the amount of cash balances brought forward from the preceding year plus the amount of all income including federal funds, general funds and proceeds from bond sales.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84.2.</w:t>
      </w:r>
      <w:r w:rsidRPr="00603595">
        <w:rPr>
          <w:rFonts w:cs="Times New Roman"/>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84.3.</w:t>
      </w:r>
      <w:r w:rsidRPr="00603595">
        <w:rPr>
          <w:rFonts w:cs="Times New Roman"/>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84.4.</w:t>
      </w:r>
      <w:r w:rsidRPr="00603595">
        <w:rPr>
          <w:rFonts w:cs="Times New Roman"/>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84.5.</w:t>
      </w:r>
      <w:r w:rsidRPr="00603595">
        <w:rPr>
          <w:rFonts w:cs="Times New Roman"/>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84.6.</w:t>
      </w:r>
      <w:r w:rsidRPr="00603595">
        <w:rPr>
          <w:rFonts w:cs="Times New Roman"/>
          <w:b/>
          <w:szCs w:val="22"/>
        </w:rPr>
        <w:tab/>
      </w:r>
      <w:r w:rsidRPr="00603595">
        <w:rPr>
          <w:rFonts w:cs="Times New Roman"/>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84</w:t>
      </w:r>
      <w:r w:rsidRPr="00603595">
        <w:rPr>
          <w:rFonts w:cs="Times New Roman"/>
          <w:b/>
          <w:bCs/>
          <w:szCs w:val="22"/>
        </w:rPr>
        <w:t>.7.</w:t>
      </w:r>
      <w:r w:rsidRPr="00603595">
        <w:rPr>
          <w:rFonts w:cs="Times New Roman"/>
          <w:b/>
          <w:bCs/>
          <w:szCs w:val="22"/>
        </w:rPr>
        <w:tab/>
      </w:r>
      <w:r w:rsidRPr="00603595">
        <w:rPr>
          <w:rFonts w:cs="Times New Roman"/>
          <w:szCs w:val="22"/>
        </w:rPr>
        <w:t>(DOT: Rest Area Water Rates)  For the current fiscal year, rest areas of the Department of Transportation shall be charged in</w:t>
      </w:r>
      <w:r w:rsidRPr="00603595">
        <w:rPr>
          <w:rFonts w:cs="Times New Roman"/>
          <w:szCs w:val="22"/>
        </w:rPr>
        <w:noBreakHyphen/>
        <w:t>district water rates by providers of water and sewer services, unless the rate currently charged by the provider is less than in-district rates.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eastAsiaTheme="minorHAnsi" w:cs="Times New Roman"/>
          <w:color w:val="auto"/>
          <w:szCs w:val="22"/>
        </w:rPr>
        <w:tab/>
      </w:r>
      <w:r w:rsidRPr="00603595">
        <w:rPr>
          <w:rFonts w:eastAsiaTheme="minorHAnsi" w:cs="Times New Roman"/>
          <w:b/>
          <w:color w:val="auto"/>
          <w:szCs w:val="22"/>
        </w:rPr>
        <w:t>84.</w:t>
      </w:r>
      <w:r w:rsidRPr="00603595">
        <w:rPr>
          <w:rFonts w:cs="Times New Roman"/>
          <w:b/>
          <w:snapToGrid w:val="0"/>
          <w:color w:val="auto"/>
          <w:szCs w:val="22"/>
        </w:rPr>
        <w:t>8</w:t>
      </w:r>
      <w:r w:rsidRPr="00603595">
        <w:rPr>
          <w:rFonts w:eastAsiaTheme="minorHAnsi" w:cs="Times New Roman"/>
          <w:b/>
          <w:color w:val="auto"/>
          <w:szCs w:val="22"/>
        </w:rPr>
        <w:t>.</w:t>
      </w:r>
      <w:r w:rsidRPr="00603595">
        <w:rPr>
          <w:rFonts w:eastAsiaTheme="minorHAnsi" w:cs="Times New Roman"/>
          <w:color w:val="auto"/>
          <w:szCs w:val="22"/>
        </w:rPr>
        <w:tab/>
        <w:t>(</w:t>
      </w:r>
      <w:r w:rsidRPr="00603595">
        <w:rPr>
          <w:rFonts w:cs="Times New Roman"/>
          <w:bCs/>
          <w:szCs w:val="22"/>
        </w:rPr>
        <w:t xml:space="preserve">DOT: Shop Road Farmers Market Bypass Carry Forward)  Unexpended funds </w:t>
      </w:r>
      <w:r w:rsidRPr="00603595">
        <w:rPr>
          <w:rFonts w:cs="Times New Roman"/>
          <w:szCs w:val="22"/>
        </w:rPr>
        <w:t>appropriated</w:t>
      </w:r>
      <w:r w:rsidRPr="00603595">
        <w:rPr>
          <w:rFonts w:cs="Times New Roman"/>
          <w:bCs/>
          <w:szCs w:val="22"/>
        </w:rPr>
        <w:t xml:space="preserve"> for the Shop Road Farmers Market Bypass may </w:t>
      </w:r>
      <w:r w:rsidRPr="00603595">
        <w:rPr>
          <w:rFonts w:cs="Times New Roman"/>
          <w:szCs w:val="22"/>
        </w:rPr>
        <w:t>be</w:t>
      </w:r>
      <w:r w:rsidRPr="00603595">
        <w:rPr>
          <w:rFonts w:cs="Times New Roman"/>
          <w:bCs/>
          <w:szCs w:val="22"/>
        </w:rPr>
        <w:t xml:space="preserve"> carried forward into the current fiscal year and expended for the </w:t>
      </w:r>
      <w:r w:rsidRPr="00603595">
        <w:rPr>
          <w:rFonts w:cs="Times New Roman"/>
          <w:color w:val="auto"/>
          <w:szCs w:val="22"/>
        </w:rPr>
        <w:t>matching requirement for the widening and expansion of Leesburg Road from Fairmont to Wildcat Road (Lower Richland roads-Phase I).</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eastAsiaTheme="minorHAnsi" w:cs="Times New Roman"/>
          <w:b/>
          <w:color w:val="auto"/>
          <w:szCs w:val="22"/>
        </w:rPr>
        <w:tab/>
        <w:t>84.9.</w:t>
      </w:r>
      <w:r w:rsidRPr="00603595">
        <w:rPr>
          <w:rFonts w:eastAsiaTheme="minorHAnsi" w:cs="Times New Roman"/>
          <w:b/>
          <w:color w:val="auto"/>
          <w:szCs w:val="22"/>
        </w:rPr>
        <w:tab/>
      </w:r>
      <w:r w:rsidRPr="00603595">
        <w:rPr>
          <w:rFonts w:cs="Times New Roman"/>
          <w:szCs w:val="22"/>
        </w:rPr>
        <w:t>(DOT: Tree Removal)  The Department of Transportation is prohibited from using funds authorized by this act for clear cutting, or other similar activities, in the median of Interstate 26 from approximately mile marker 170 to approximately mile marker 199 between Summerville and Interstate 95, except for the following mile marker locations:  170 to 171, 175 to 176, 182 to 183, 187 to 191, and 193 to 199.</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03595">
        <w:rPr>
          <w:rFonts w:eastAsiaTheme="minorHAnsi" w:cs="Times New Roman"/>
          <w:color w:val="auto"/>
          <w:szCs w:val="22"/>
        </w:rPr>
        <w:tab/>
      </w:r>
      <w:r w:rsidRPr="00603595">
        <w:rPr>
          <w:rFonts w:eastAsiaTheme="minorHAnsi" w:cs="Times New Roman"/>
          <w:b/>
          <w:color w:val="auto"/>
          <w:szCs w:val="22"/>
        </w:rPr>
        <w:t>84.10.</w:t>
      </w:r>
      <w:r w:rsidRPr="00603595">
        <w:rPr>
          <w:rFonts w:eastAsiaTheme="minorHAnsi" w:cs="Times New Roman"/>
          <w:color w:val="auto"/>
          <w:szCs w:val="22"/>
        </w:rPr>
        <w:tab/>
        <w:t xml:space="preserve">(DOT: Hanahan Permit Application)  With the funds authorized for the Department of Transportation, the department shall coordinate and facilitate negotiations between the City of Hanahan, the United States Army Corps of Engineers, CSX Railroad, and other applicable entities for the necessary permit required to complete the Railroad Avenue Extension project in the City of Hanahan.  The department shall submit any and all necessary applications for the required permit on behalf of the applicable entities no later than </w:t>
      </w:r>
      <w:r w:rsidRPr="00603595">
        <w:rPr>
          <w:rFonts w:eastAsiaTheme="minorHAnsi" w:cs="Times New Roman"/>
          <w:strike/>
          <w:color w:val="auto"/>
          <w:szCs w:val="22"/>
        </w:rPr>
        <w:t>September 30, 2014</w:t>
      </w:r>
      <w:r w:rsidRPr="00603595">
        <w:rPr>
          <w:rFonts w:eastAsiaTheme="minorHAnsi" w:cs="Times New Roman"/>
          <w:color w:val="auto"/>
          <w:szCs w:val="22"/>
        </w:rPr>
        <w:t xml:space="preserve"> </w:t>
      </w:r>
      <w:r w:rsidRPr="00603595">
        <w:rPr>
          <w:rFonts w:eastAsiaTheme="minorHAnsi" w:cs="Times New Roman"/>
          <w:i/>
          <w:color w:val="auto"/>
          <w:szCs w:val="22"/>
          <w:u w:val="single"/>
        </w:rPr>
        <w:t>June 30, 2016</w:t>
      </w:r>
      <w:r w:rsidRPr="00603595">
        <w:rPr>
          <w:rFonts w:eastAsiaTheme="minorHAnsi" w:cs="Times New Roman"/>
          <w:color w:val="auto"/>
          <w:szCs w:val="22"/>
        </w:rPr>
        <w: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03595">
        <w:rPr>
          <w:rFonts w:cs="Times New Roman"/>
          <w:szCs w:val="22"/>
        </w:rPr>
        <w:tab/>
      </w:r>
      <w:r w:rsidRPr="00603595">
        <w:rPr>
          <w:rFonts w:cs="Times New Roman"/>
          <w:b/>
          <w:szCs w:val="22"/>
        </w:rPr>
        <w:t>84.11.</w:t>
      </w:r>
      <w:r w:rsidRPr="00603595">
        <w:rPr>
          <w:rFonts w:cs="Times New Roman"/>
          <w:szCs w:val="22"/>
        </w:rPr>
        <w:tab/>
        <w:t>(DOT: Horry-Georgetown Evacuation Route)  Of the funds authorized for the Department of Transportation, $500,000 shall be made available for the routing, planning and construction of the Horry</w:t>
      </w:r>
      <w:r w:rsidRPr="00603595">
        <w:rPr>
          <w:rFonts w:cs="Times New Roman"/>
          <w:szCs w:val="22"/>
        </w:rPr>
        <w:noBreakHyphen/>
        <w:t>Georgetown Evacuation Route.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603595">
        <w:rPr>
          <w:rFonts w:cs="Times New Roman"/>
          <w:szCs w:val="22"/>
        </w:rPr>
        <w:tab/>
      </w:r>
      <w:r w:rsidRPr="00603595">
        <w:rPr>
          <w:rFonts w:cs="Times New Roman"/>
          <w:b/>
          <w:szCs w:val="22"/>
        </w:rPr>
        <w:t>84.12.</w:t>
      </w:r>
      <w:r w:rsidRPr="00603595">
        <w:rPr>
          <w:rFonts w:cs="Times New Roman"/>
          <w:szCs w:val="22"/>
        </w:rPr>
        <w:tab/>
        <w:t xml:space="preserve">(DOT: I-74 Funds to Horry-Georgetown Evacuation Route)  </w:t>
      </w:r>
      <w:r w:rsidRPr="00603595">
        <w:rPr>
          <w:rFonts w:cs="Times New Roman"/>
          <w:strike/>
          <w:szCs w:val="22"/>
        </w:rPr>
        <w:t xml:space="preserve">The department shall transfer all funds in the State Highway Fund allocated by provisos from budget years 2005-2012 for the development of I-74 to the department’s Horry-Georgetown </w:t>
      </w:r>
      <w:r w:rsidRPr="00603595">
        <w:rPr>
          <w:rFonts w:cs="Times New Roman"/>
          <w:strike/>
          <w:szCs w:val="22"/>
        </w:rPr>
        <w:lastRenderedPageBreak/>
        <w:t>Evacuation Route Project.  These funds are to be used to complete studies needed for the Horry-Georgetown Evacuation Route.  Any remaining funds after completion of the studies shall be used for the permitting process.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eastAsiaTheme="minorHAnsi" w:cs="Times New Roman"/>
          <w:color w:val="auto"/>
          <w:szCs w:val="22"/>
        </w:rPr>
        <w:tab/>
      </w:r>
      <w:r w:rsidRPr="00603595">
        <w:rPr>
          <w:rFonts w:cs="Times New Roman"/>
          <w:b/>
          <w:color w:val="auto"/>
          <w:szCs w:val="22"/>
        </w:rPr>
        <w:t>84.13.</w:t>
      </w:r>
      <w:r w:rsidRPr="00603595">
        <w:rPr>
          <w:rFonts w:cs="Times New Roman"/>
          <w:b/>
          <w:szCs w:val="22"/>
        </w:rPr>
        <w:tab/>
      </w:r>
      <w:r w:rsidRPr="00603595">
        <w:rPr>
          <w:rFonts w:cs="Times New Roman"/>
          <w:color w:val="auto"/>
          <w:szCs w:val="22"/>
        </w:rPr>
        <w:t>(DOT: Pedestrian Overpass)</w:t>
      </w:r>
      <w:r w:rsidRPr="00603595">
        <w:rPr>
          <w:rFonts w:cs="Times New Roman"/>
          <w:szCs w:val="22"/>
        </w:rPr>
        <w:t xml:space="preserve"> </w:t>
      </w:r>
      <w:r w:rsidRPr="00603595">
        <w:rPr>
          <w:rFonts w:cs="Times New Roman"/>
          <w:color w:val="auto"/>
          <w:szCs w:val="22"/>
        </w:rPr>
        <w:t xml:space="preserve"> </w:t>
      </w:r>
      <w:r w:rsidRPr="00603595">
        <w:rPr>
          <w:rFonts w:cs="Times New Roman"/>
          <w:strike/>
          <w:color w:val="auto"/>
          <w:szCs w:val="22"/>
        </w:rPr>
        <w:t>The Department of Transportation is directed to perform a feasibility study for a pedestrian overpass at the intersection of the Septima P. Clark Parkway and Coming Street in the City of Charleston.</w:t>
      </w:r>
      <w:r w:rsidRPr="00603595">
        <w:rPr>
          <w:rFonts w:cs="Times New Roman"/>
          <w:strike/>
          <w:szCs w:val="22"/>
        </w:rPr>
        <w:t xml:space="preserve"> </w:t>
      </w:r>
      <w:r w:rsidRPr="00603595">
        <w:rPr>
          <w:rFonts w:cs="Times New Roman"/>
          <w:strike/>
          <w:color w:val="auto"/>
          <w:szCs w:val="22"/>
        </w:rPr>
        <w:t xml:space="preserve"> The department shall provide the results of its study to the Governor and the General Assembly by January 1, 2015.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84.14.</w:t>
      </w:r>
      <w:r w:rsidRPr="00603595">
        <w:rPr>
          <w:rFonts w:cs="Times New Roman"/>
          <w:szCs w:val="22"/>
        </w:rPr>
        <w:tab/>
        <w:t xml:space="preserve">(DOT: Bridge Replacement in McCormick County)  Planning and construction on a new U.S. 378 bridge crossing Lake J. Strom </w:t>
      </w:r>
      <w:r w:rsidRPr="00603595">
        <w:rPr>
          <w:rFonts w:cs="Times New Roman"/>
          <w:color w:val="auto"/>
          <w:szCs w:val="22"/>
        </w:rPr>
        <w:t>Thurmond</w:t>
      </w:r>
      <w:r w:rsidRPr="00603595">
        <w:rPr>
          <w:rFonts w:cs="Times New Roman"/>
          <w:szCs w:val="22"/>
        </w:rPr>
        <w:t xml:space="preserve"> must provide for and allow McCormick County to affix water lines to the new bridge just as the water lines are affixed to the existing bridge.  McCormick County shall bear the cost of affixing the water lines to the new bridge.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b/>
          <w:i/>
          <w:szCs w:val="22"/>
          <w:u w:val="single"/>
        </w:rPr>
        <w:t>84.15.</w:t>
      </w:r>
      <w:r w:rsidRPr="00603595">
        <w:rPr>
          <w:rFonts w:cs="Times New Roman"/>
          <w:b/>
          <w:i/>
          <w:szCs w:val="22"/>
          <w:u w:val="single"/>
        </w:rPr>
        <w:tab/>
      </w:r>
      <w:r w:rsidRPr="00603595">
        <w:rPr>
          <w:rFonts w:cs="Times New Roman"/>
          <w:i/>
          <w:color w:val="auto"/>
          <w:u w:val="single"/>
        </w:rPr>
        <w:t>(DOT: Safety Enhancements)  The Department of Transportation is directed to implement safety enhancements at the intersection of the Septima P. Clark Parkway and Coming Street in the City of Charleston.  These enhancements may include, but are not limited to, directional signage and other safety enhancement measures designed to ensure pedestrian safety.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b/>
          <w:i/>
          <w:szCs w:val="22"/>
          <w:u w:val="single"/>
        </w:rPr>
        <w:t>84.16.</w:t>
      </w:r>
      <w:r w:rsidRPr="00603595">
        <w:rPr>
          <w:rFonts w:cs="Times New Roman"/>
          <w:b/>
          <w:i/>
          <w:szCs w:val="22"/>
          <w:u w:val="single"/>
        </w:rPr>
        <w:tab/>
      </w:r>
      <w:r w:rsidRPr="00603595">
        <w:rPr>
          <w:rFonts w:cs="Times New Roman"/>
          <w:i/>
          <w:color w:val="auto"/>
          <w:u w:val="single"/>
        </w:rPr>
        <w:t xml:space="preserve">(DOT: Project </w:t>
      </w:r>
      <w:r w:rsidRPr="00603595">
        <w:rPr>
          <w:rFonts w:cs="Times New Roman"/>
          <w:i/>
          <w:u w:val="single"/>
        </w:rPr>
        <w:t>Priority List</w:t>
      </w:r>
      <w:r w:rsidRPr="00603595">
        <w:rPr>
          <w:rFonts w:cs="Times New Roman"/>
          <w:i/>
          <w:color w:val="auto"/>
          <w:u w:val="single"/>
        </w:rPr>
        <w:t>)</w:t>
      </w:r>
      <w:r w:rsidRPr="00603595">
        <w:rPr>
          <w:rFonts w:cs="Times New Roman"/>
          <w:i/>
          <w:u w:val="single"/>
        </w:rPr>
        <w:t xml:space="preserve">  </w:t>
      </w:r>
      <w:r w:rsidRPr="00603595">
        <w:rPr>
          <w:rFonts w:cs="Times New Roman"/>
          <w:i/>
          <w:color w:val="auto"/>
          <w:u w:val="single"/>
        </w:rPr>
        <w:t xml:space="preserve">In each program category, the Department of Transportation Commission shall maintain a list of at least one hundred projects ranked in order of statewide priority. </w:t>
      </w:r>
      <w:r w:rsidRPr="00603595">
        <w:rPr>
          <w:rFonts w:cs="Times New Roman"/>
          <w:i/>
          <w:u w:val="single"/>
        </w:rPr>
        <w:t xml:space="preserve"> </w:t>
      </w:r>
      <w:r w:rsidRPr="00603595">
        <w:rPr>
          <w:rFonts w:cs="Times New Roman"/>
          <w:i/>
          <w:color w:val="auto"/>
          <w:u w:val="single"/>
        </w:rPr>
        <w:t>Every project listed shall include its estimated cost and all relevant information.</w:t>
      </w:r>
      <w:r w:rsidRPr="00603595">
        <w:rPr>
          <w:rFonts w:cs="Times New Roman"/>
          <w:i/>
          <w:u w:val="single"/>
        </w:rPr>
        <w:t xml:space="preserve"> </w:t>
      </w:r>
      <w:r w:rsidRPr="00603595">
        <w:rPr>
          <w:rFonts w:cs="Times New Roman"/>
          <w:i/>
          <w:color w:val="auto"/>
          <w:u w:val="single"/>
        </w:rPr>
        <w:t xml:space="preserve"> Each list shall be published in a conspicuous place on the department</w:t>
      </w:r>
      <w:r w:rsidRPr="00603595">
        <w:rPr>
          <w:rFonts w:cs="Times New Roman"/>
          <w:color w:val="auto"/>
          <w:u w:val="single"/>
        </w:rPr>
        <w:t>’</w:t>
      </w:r>
      <w:r w:rsidRPr="00603595">
        <w:rPr>
          <w:rFonts w:cs="Times New Roman"/>
          <w:i/>
          <w:color w:val="auto"/>
          <w:u w:val="single"/>
        </w:rPr>
        <w:t>s website in a manner easily accessible to the public.</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b/>
          <w:i/>
          <w:szCs w:val="22"/>
          <w:u w:val="single"/>
        </w:rPr>
        <w:t>84.17.</w:t>
      </w:r>
      <w:r w:rsidRPr="00603595">
        <w:rPr>
          <w:rFonts w:cs="Times New Roman"/>
          <w:i/>
          <w:szCs w:val="22"/>
          <w:u w:val="single"/>
        </w:rPr>
        <w:tab/>
        <w:t>(DOT: Contracts)  In the current fiscal year, the Department of Transportation shall not use any funds appropriated or authorized in this act to award a contract to a firm that hires a former Department of Transportation engineer unless the engineer has not been employed by the department for one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595">
        <w:rPr>
          <w:rFonts w:cs="Times New Roman"/>
        </w:rPr>
        <w:tab/>
      </w:r>
      <w:r w:rsidRPr="00603595">
        <w:rPr>
          <w:rFonts w:cs="Times New Roman"/>
          <w:b/>
          <w:i/>
          <w:u w:val="single"/>
        </w:rPr>
        <w:t>84.18.</w:t>
      </w:r>
      <w:r w:rsidRPr="00603595">
        <w:rPr>
          <w:rFonts w:cs="Times New Roman"/>
          <w:i/>
          <w:u w:val="single"/>
        </w:rPr>
        <w:tab/>
        <w:t>(DOT: Sunset Suspended)  The provisions of Section 6 of Act 114 of 2007 are suspended for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bookmarkStart w:id="68" w:name="section86"/>
      <w:bookmarkEnd w:id="68"/>
      <w:r w:rsidRPr="00603595">
        <w:rPr>
          <w:rFonts w:cs="Times New Roman"/>
          <w:b/>
          <w:szCs w:val="22"/>
        </w:rPr>
        <w:t>SECTION 86 - U20 - COUNTY TRANSPORTATION FUND</w:t>
      </w:r>
      <w:r>
        <w:rPr>
          <w:rFonts w:cs="Times New Roman"/>
          <w:b/>
          <w:szCs w:val="22"/>
        </w:rPr>
        <w:fldChar w:fldCharType="begin"/>
      </w:r>
      <w:r>
        <w:instrText xml:space="preserve"> XE "SECTION 86 - U20 - COUNTY TRANSPORTATION FUND"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rPr>
        <w:tab/>
      </w:r>
      <w:r w:rsidRPr="00603595">
        <w:rPr>
          <w:rFonts w:cs="Times New Roman"/>
          <w:b/>
          <w:i/>
          <w:u w:val="single"/>
        </w:rPr>
        <w:t>86.1.</w:t>
      </w:r>
      <w:r w:rsidRPr="00603595">
        <w:rPr>
          <w:rFonts w:cs="Times New Roman"/>
          <w:b/>
          <w:i/>
          <w:u w:val="single"/>
        </w:rPr>
        <w:tab/>
      </w:r>
      <w:r w:rsidRPr="00603595">
        <w:rPr>
          <w:rFonts w:cs="Times New Roman"/>
          <w:i/>
          <w:u w:val="single"/>
        </w:rPr>
        <w:t>(CTF: Fire Station Paving)  From the 75% portion of the County Transportation Fund authorized by Section 12-28-2740(C) of the 1976 Code to be used for local paving, a portion of such funds may be used for the paving of parking areas at county, city, and non-profit fire stations.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69" w:name="section87"/>
      <w:bookmarkEnd w:id="69"/>
      <w:r w:rsidRPr="00603595">
        <w:rPr>
          <w:rFonts w:cs="Times New Roman"/>
          <w:b/>
          <w:bCs/>
          <w:iCs/>
          <w:szCs w:val="22"/>
        </w:rPr>
        <w:t>SECTION 87 - U30 - DIVISION OF AERONAUTICS</w:t>
      </w:r>
      <w:r>
        <w:rPr>
          <w:rFonts w:cs="Times New Roman"/>
          <w:b/>
          <w:bCs/>
          <w:iCs/>
          <w:szCs w:val="22"/>
        </w:rPr>
        <w:fldChar w:fldCharType="begin"/>
      </w:r>
      <w:r>
        <w:instrText xml:space="preserve"> XE "SECTION 87 - U30 - DIVISION OF AERONAUTICS" </w:instrText>
      </w:r>
      <w:r>
        <w:rPr>
          <w:rFonts w:cs="Times New Roman"/>
          <w:b/>
          <w:bCs/>
          <w:iCs/>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87.1.</w:t>
      </w:r>
      <w:r w:rsidRPr="00603595">
        <w:rPr>
          <w:rFonts w:cs="Times New Roman"/>
          <w:b/>
          <w:szCs w:val="22"/>
        </w:rPr>
        <w:tab/>
      </w:r>
      <w:r w:rsidRPr="00603595">
        <w:rPr>
          <w:rFonts w:cs="Times New Roman"/>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87.2.</w:t>
      </w:r>
      <w:r w:rsidRPr="00603595">
        <w:rPr>
          <w:rFonts w:cs="Times New Roman"/>
          <w:bCs/>
          <w:szCs w:val="22"/>
        </w:rPr>
        <w:tab/>
        <w:t xml:space="preserve">(AERO: </w:t>
      </w:r>
      <w:r w:rsidRPr="00603595">
        <w:rPr>
          <w:rFonts w:cs="Times New Roman"/>
          <w:szCs w:val="22"/>
        </w:rPr>
        <w:t>Office</w:t>
      </w:r>
      <w:r w:rsidRPr="00603595">
        <w:rPr>
          <w:rFonts w:cs="Times New Roman"/>
          <w:bCs/>
          <w:szCs w:val="22"/>
        </w:rPr>
        <w:t xml:space="preserve"> Space Rental)  Revenue received from rental of Division of Aeronautics office space may be retained and expended to cover </w:t>
      </w:r>
      <w:r w:rsidRPr="00603595">
        <w:rPr>
          <w:rFonts w:cs="Times New Roman"/>
          <w:szCs w:val="22"/>
        </w:rPr>
        <w:t>the</w:t>
      </w:r>
      <w:r w:rsidRPr="00603595">
        <w:rPr>
          <w:rFonts w:cs="Times New Roman"/>
          <w:bCs/>
          <w:szCs w:val="22"/>
        </w:rPr>
        <w:t xml:space="preserve"> cost of </w:t>
      </w:r>
      <w:r w:rsidRPr="00603595">
        <w:rPr>
          <w:rFonts w:cs="Times New Roman"/>
          <w:szCs w:val="22"/>
        </w:rPr>
        <w:t>building</w:t>
      </w:r>
      <w:r w:rsidRPr="00603595">
        <w:rPr>
          <w:rFonts w:cs="Times New Roman"/>
          <w:bCs/>
          <w:szCs w:val="22"/>
        </w:rPr>
        <w:t xml:space="preserve"> operations.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87.3.</w:t>
      </w:r>
      <w:r w:rsidRPr="00603595">
        <w:rPr>
          <w:rFonts w:cs="Times New Roman"/>
          <w:szCs w:val="22"/>
        </w:rPr>
        <w:tab/>
        <w:t>(</w:t>
      </w:r>
      <w:r w:rsidRPr="00603595">
        <w:rPr>
          <w:rFonts w:cs="Times New Roman"/>
          <w:bCs/>
          <w:szCs w:val="22"/>
        </w:rPr>
        <w:t>AERO</w:t>
      </w:r>
      <w:r w:rsidRPr="00603595">
        <w:rPr>
          <w:rFonts w:cs="Times New Roman"/>
          <w:szCs w:val="22"/>
        </w:rPr>
        <w:t xml:space="preserve">: Funding Sequence)  All General Aviation Airports will receive funding prior to the four air </w:t>
      </w:r>
      <w:r w:rsidRPr="00603595">
        <w:rPr>
          <w:rFonts w:cs="Times New Roman"/>
          <w:bCs/>
          <w:szCs w:val="22"/>
        </w:rPr>
        <w:t>carrier</w:t>
      </w:r>
      <w:r w:rsidRPr="00603595">
        <w:rPr>
          <w:rFonts w:cs="Times New Roman"/>
          <w:szCs w:val="22"/>
        </w:rPr>
        <w:t xml:space="preserve"> airports (i.e. Columbia, Charleston, Greenville-Spartanburg, Myrtle Beach Jetport) as these qualify for special funding under the DOT/FAA </w:t>
      </w:r>
      <w:r w:rsidRPr="00603595">
        <w:rPr>
          <w:rFonts w:cs="Times New Roman"/>
          <w:szCs w:val="22"/>
        </w:rPr>
        <w:lastRenderedPageBreak/>
        <w:t>appropriations based on enplanements in South Carolina.  This policy may be waived to provide matching state funds for critical FAA safety or capacity projects at air carrier airports.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87.4.</w:t>
      </w:r>
      <w:r w:rsidRPr="00603595">
        <w:rPr>
          <w:rFonts w:cs="Times New Roman"/>
          <w:szCs w:val="22"/>
        </w:rPr>
        <w:tab/>
        <w:t>(</w:t>
      </w:r>
      <w:r w:rsidRPr="00603595">
        <w:rPr>
          <w:rFonts w:cs="Times New Roman"/>
          <w:bCs/>
          <w:szCs w:val="22"/>
        </w:rPr>
        <w:t>AERO</w:t>
      </w:r>
      <w:r w:rsidRPr="00603595">
        <w:rPr>
          <w:rFonts w:cs="Times New Roman"/>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603595">
        <w:rPr>
          <w:rFonts w:cs="Times New Roman"/>
          <w:bCs/>
          <w:szCs w:val="22"/>
        </w:rPr>
        <w:t>determined</w:t>
      </w:r>
      <w:r w:rsidRPr="00603595">
        <w:rPr>
          <w:rFonts w:cs="Times New Roman"/>
          <w:szCs w:val="22"/>
        </w:rPr>
        <w:t xml:space="preserve"> by the division and shall not exceed local average market rates.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t>Personnel from the agencies owning and/or operating aircraft will be responsible for ground movement of their aircraft.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87.5.</w:t>
      </w:r>
      <w:r w:rsidRPr="00603595">
        <w:rPr>
          <w:rFonts w:cs="Times New Roman"/>
          <w:b/>
          <w:szCs w:val="22"/>
        </w:rPr>
        <w:tab/>
      </w:r>
      <w:r w:rsidRPr="00603595">
        <w:rPr>
          <w:rFonts w:cs="Times New Roman"/>
          <w:szCs w:val="22"/>
        </w:rPr>
        <w:t>(</w:t>
      </w:r>
      <w:r w:rsidRPr="00603595">
        <w:rPr>
          <w:rFonts w:cs="Times New Roman"/>
          <w:bCs/>
          <w:szCs w:val="22"/>
        </w:rPr>
        <w:t>AERO</w:t>
      </w:r>
      <w:r w:rsidRPr="00603595">
        <w:rPr>
          <w:rFonts w:cs="Times New Roman"/>
          <w:szCs w:val="22"/>
        </w:rPr>
        <w:t>: Aviation Grants)  The funds appropriated for Aviation Grants, in this bill or any bill supplemental thereto, shall be credited to the State Aviation Fund within the Division of Aeronautics for the following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(1)</w:t>
      </w:r>
      <w:r w:rsidRPr="00603595">
        <w:rPr>
          <w:rFonts w:cs="Times New Roman"/>
          <w:szCs w:val="22"/>
        </w:rPr>
        <w:tab/>
        <w:t>to allow the maximization of</w:t>
      </w:r>
      <w:r w:rsidRPr="00603595">
        <w:rPr>
          <w:rFonts w:cs="Times New Roman"/>
          <w:bCs/>
          <w:szCs w:val="22"/>
        </w:rPr>
        <w:t xml:space="preserve"> </w:t>
      </w:r>
      <w:r w:rsidRPr="00603595">
        <w:rPr>
          <w:rFonts w:cs="Times New Roman"/>
          <w:szCs w:val="22"/>
        </w:rPr>
        <w:t>grant funds available through the Federal Aviation Administration for capital improvement projects;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(2)</w:t>
      </w:r>
      <w:r w:rsidRPr="00603595">
        <w:rPr>
          <w:rFonts w:cs="Times New Roman"/>
          <w:szCs w:val="22"/>
        </w:rPr>
        <w:tab/>
        <w:t>for maintenance projects of general aviation airports; and or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(3)</w:t>
      </w:r>
      <w:r w:rsidRPr="00603595">
        <w:rPr>
          <w:rFonts w:cs="Times New Roman"/>
          <w:szCs w:val="22"/>
        </w:rPr>
        <w:tab/>
        <w:t>for aviation education related programs including, but not limited to, educating young people about careers in the aviation industry and/or the promotion of aviation in general.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t>Sponsors of publicly owned airpo</w:t>
      </w:r>
      <w:r w:rsidRPr="00603595">
        <w:rPr>
          <w:rFonts w:cs="Times New Roman"/>
          <w:bCs/>
          <w:szCs w:val="22"/>
        </w:rPr>
        <w:t xml:space="preserve">rts for public use are eligible to receive grants pursuant to this provision, but the airport </w:t>
      </w:r>
      <w:r w:rsidRPr="00603595">
        <w:rPr>
          <w:rFonts w:cs="Times New Roman"/>
          <w:szCs w:val="22"/>
        </w:rPr>
        <w:t>must</w:t>
      </w:r>
      <w:r w:rsidRPr="00603595">
        <w:rPr>
          <w:rFonts w:cs="Times New Roman"/>
          <w:bCs/>
          <w:szCs w:val="22"/>
        </w:rPr>
        <w:t xml:space="preserve"> have a current development plan that meets the planning requirements of the National Plan of Integrated Airports Systems.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Cs/>
          <w:szCs w:val="22"/>
        </w:rPr>
        <w:tab/>
        <w:t xml:space="preserve">The Aeronautics </w:t>
      </w:r>
      <w:r w:rsidRPr="00603595">
        <w:rPr>
          <w:rFonts w:cs="Times New Roman"/>
          <w:szCs w:val="22"/>
        </w:rPr>
        <w:t>Commission</w:t>
      </w:r>
      <w:r w:rsidRPr="00603595">
        <w:rPr>
          <w:rFonts w:cs="Times New Roman"/>
          <w:bCs/>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603595">
        <w:rPr>
          <w:rFonts w:cs="Times New Roman"/>
          <w:szCs w:val="22"/>
        </w:rPr>
        <w:t>airports.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t>Enabling airport sponsors to</w:t>
      </w:r>
      <w:r w:rsidRPr="00603595">
        <w:rPr>
          <w:rFonts w:cs="Times New Roman"/>
          <w:bCs/>
          <w:szCs w:val="22"/>
        </w:rPr>
        <w:t xml:space="preserve"> meet basic Federal Aviation Administration safety guidelines for obstruction clearance </w:t>
      </w:r>
      <w:r w:rsidRPr="00603595">
        <w:rPr>
          <w:rFonts w:cs="Times New Roman"/>
          <w:szCs w:val="22"/>
        </w:rPr>
        <w:t>must</w:t>
      </w:r>
      <w:r w:rsidRPr="00603595">
        <w:rPr>
          <w:rFonts w:cs="Times New Roman"/>
          <w:bCs/>
          <w:szCs w:val="22"/>
        </w:rPr>
        <w:t xml:space="preserve"> be a major factor in the priority </w:t>
      </w:r>
      <w:r w:rsidRPr="00603595">
        <w:rPr>
          <w:rFonts w:cs="Times New Roman"/>
          <w:szCs w:val="22"/>
        </w:rPr>
        <w:t>guidelines</w:t>
      </w:r>
      <w:r w:rsidRPr="00603595">
        <w:rPr>
          <w:rFonts w:cs="Times New Roman"/>
          <w:bCs/>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603595">
        <w:rPr>
          <w:rFonts w:cs="Times New Roman"/>
          <w:szCs w:val="22"/>
        </w:rPr>
        <w:t>smaller</w:t>
      </w:r>
      <w:r w:rsidRPr="00603595">
        <w:rPr>
          <w:rFonts w:cs="Times New Roman"/>
          <w:bCs/>
          <w:szCs w:val="22"/>
        </w:rPr>
        <w:t xml:space="preserve"> relative contribution from the fund.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t xml:space="preserve">A report on the </w:t>
      </w:r>
      <w:r w:rsidRPr="00603595">
        <w:rPr>
          <w:rFonts w:cs="Times New Roman"/>
          <w:szCs w:val="22"/>
        </w:rPr>
        <w:t>expenditure</w:t>
      </w:r>
      <w:r w:rsidRPr="00603595">
        <w:rPr>
          <w:rFonts w:cs="Times New Roman"/>
          <w:bCs/>
          <w:szCs w:val="22"/>
        </w:rPr>
        <w:t xml:space="preserve"> of these </w:t>
      </w:r>
      <w:r w:rsidRPr="00603595">
        <w:rPr>
          <w:rFonts w:cs="Times New Roman"/>
          <w:szCs w:val="22"/>
        </w:rPr>
        <w:t>funds</w:t>
      </w:r>
      <w:r w:rsidRPr="00603595">
        <w:rPr>
          <w:rFonts w:cs="Times New Roman"/>
          <w:bCs/>
          <w:szCs w:val="22"/>
        </w:rPr>
        <w:t xml:space="preserve"> shall be submitted to the Senate Finance Committee and the House Ways and Means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Cs/>
          <w:szCs w:val="22"/>
        </w:rPr>
        <w:tab/>
        <w:t xml:space="preserve">Unspent funds from the </w:t>
      </w:r>
      <w:r w:rsidRPr="00603595">
        <w:rPr>
          <w:rFonts w:cs="Times New Roman"/>
          <w:szCs w:val="22"/>
        </w:rPr>
        <w:t>prior</w:t>
      </w:r>
      <w:r w:rsidRPr="00603595">
        <w:rPr>
          <w:rFonts w:cs="Times New Roman"/>
          <w:bCs/>
          <w:szCs w:val="22"/>
        </w:rPr>
        <w:t xml:space="preserve"> fiscal year </w:t>
      </w:r>
      <w:r w:rsidRPr="00603595">
        <w:rPr>
          <w:rFonts w:cs="Times New Roman"/>
          <w:szCs w:val="22"/>
        </w:rPr>
        <w:t>may</w:t>
      </w:r>
      <w:r w:rsidRPr="00603595">
        <w:rPr>
          <w:rFonts w:cs="Times New Roman"/>
          <w:bCs/>
          <w:szCs w:val="22"/>
        </w:rPr>
        <w:t xml:space="preserve"> be carried forward to the current fiscal year and spent for like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b/>
          <w:szCs w:val="22"/>
        </w:rPr>
        <w:t>87.6.</w:t>
      </w:r>
      <w:r w:rsidRPr="00603595">
        <w:rPr>
          <w:rFonts w:cs="Times New Roman"/>
          <w:b/>
          <w:szCs w:val="22"/>
        </w:rPr>
        <w:tab/>
      </w:r>
      <w:r w:rsidRPr="00603595">
        <w:rPr>
          <w:rFonts w:cs="Times New Roman"/>
          <w:szCs w:val="22"/>
        </w:rPr>
        <w:t xml:space="preserve">(AERO: State Aviation Fund Study)  </w:t>
      </w:r>
      <w:r w:rsidRPr="00603595">
        <w:rPr>
          <w:rFonts w:cs="Times New Roman"/>
          <w:strike/>
          <w:szCs w:val="22"/>
        </w:rPr>
        <w:t>The Division of Aeronautics and the Department of Revenue are directed to conduct a study to determine the continuing viability of the State Aviation Fund and to determine the accuracy of the amount of the tax levied by the State pursuant to Article 19, Chapter 37 of Title 12 of the 1976 Code.  This analysis must be presented to the Chairman of the House Ways and Means Committee and the Chairman of the Senate Finance Committee no later than October 1, 2014.</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b/>
        </w:rPr>
        <w:tab/>
      </w:r>
      <w:r w:rsidRPr="00603595">
        <w:rPr>
          <w:rFonts w:cs="Times New Roman"/>
          <w:b/>
          <w:i/>
          <w:u w:val="single"/>
        </w:rPr>
        <w:t>87.7.</w:t>
      </w:r>
      <w:r w:rsidRPr="00603595">
        <w:rPr>
          <w:rFonts w:cs="Times New Roman"/>
          <w:b/>
          <w:i/>
          <w:u w:val="single"/>
        </w:rPr>
        <w:tab/>
      </w:r>
      <w:r w:rsidRPr="00603595">
        <w:rPr>
          <w:rFonts w:cs="Times New Roman"/>
          <w:i/>
          <w:u w:val="single"/>
        </w:rPr>
        <w:t>(AERO: Elected Officials Flight Cost)  All elected official who utilize Division of Aeronautics aircraft shall be required to reimburse the division for all flight hours associated with the trip on an at-cost basis.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70" w:name="section88"/>
      <w:bookmarkEnd w:id="70"/>
      <w:r w:rsidRPr="00603595">
        <w:rPr>
          <w:rFonts w:cs="Times New Roman"/>
          <w:b/>
          <w:szCs w:val="22"/>
        </w:rPr>
        <w:lastRenderedPageBreak/>
        <w:t>SECTION 88 - Y14-STATE PORTS AUTHORITY</w:t>
      </w:r>
      <w:r>
        <w:rPr>
          <w:rFonts w:cs="Times New Roman"/>
          <w:b/>
          <w:szCs w:val="22"/>
        </w:rPr>
        <w:fldChar w:fldCharType="begin"/>
      </w:r>
      <w:r>
        <w:instrText xml:space="preserve"> XE "SECTION 88 - Y14-STATE PORTS AUTHORITY"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88.1.</w:t>
      </w:r>
      <w:r w:rsidRPr="00603595">
        <w:rPr>
          <w:rFonts w:cs="Times New Roman"/>
          <w:b/>
          <w:szCs w:val="22"/>
        </w:rPr>
        <w:tab/>
      </w:r>
      <w:r w:rsidRPr="00603595">
        <w:rPr>
          <w:rFonts w:cs="Times New Roman"/>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Pr="00603595">
        <w:rPr>
          <w:rFonts w:cs="Times New Roman"/>
          <w:strike/>
          <w:szCs w:val="22"/>
        </w:rPr>
        <w:t>2014</w:t>
      </w:r>
      <w:r w:rsidRPr="00603595">
        <w:rPr>
          <w:rFonts w:cs="Times New Roman"/>
          <w:szCs w:val="22"/>
        </w:rPr>
        <w:t xml:space="preserve"> </w:t>
      </w:r>
      <w:r w:rsidRPr="00603595">
        <w:rPr>
          <w:rFonts w:cs="Times New Roman"/>
          <w:i/>
          <w:szCs w:val="22"/>
          <w:u w:val="single"/>
        </w:rPr>
        <w:t>2015</w:t>
      </w:r>
      <w:r w:rsidRPr="00603595">
        <w:rPr>
          <w:rFonts w:cs="Times New Roman"/>
          <w:szCs w:val="22"/>
        </w:rPr>
        <w:t xml:space="preserve">, pay to the State Transportation Infrastructure Bank one million dollars before June 30, </w:t>
      </w:r>
      <w:r w:rsidRPr="00603595">
        <w:rPr>
          <w:rFonts w:cs="Times New Roman"/>
          <w:strike/>
          <w:szCs w:val="22"/>
        </w:rPr>
        <w:t>2015</w:t>
      </w:r>
      <w:r w:rsidRPr="00603595">
        <w:rPr>
          <w:rFonts w:cs="Times New Roman"/>
          <w:szCs w:val="22"/>
        </w:rPr>
        <w:t xml:space="preserve"> </w:t>
      </w:r>
      <w:r w:rsidRPr="00603595">
        <w:rPr>
          <w:rFonts w:cs="Times New Roman"/>
          <w:i/>
          <w:szCs w:val="22"/>
          <w:u w:val="single"/>
        </w:rPr>
        <w:t>2016</w:t>
      </w:r>
      <w:r w:rsidRPr="00603595">
        <w:rPr>
          <w:rFonts w:cs="Times New Roman"/>
          <w:szCs w:val="22"/>
        </w:rPr>
        <w:t>, to continue the Charleston Cooper River Bridge Project.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03595">
        <w:rPr>
          <w:rFonts w:eastAsia="Calibri" w:cs="Times New Roman"/>
          <w:szCs w:val="22"/>
        </w:rPr>
        <w:tab/>
      </w:r>
      <w:r w:rsidRPr="00603595">
        <w:rPr>
          <w:rFonts w:eastAsia="Calibri" w:cs="Times New Roman"/>
          <w:b/>
          <w:szCs w:val="22"/>
        </w:rPr>
        <w:t>88.2.</w:t>
      </w:r>
      <w:r w:rsidRPr="00603595">
        <w:rPr>
          <w:rFonts w:eastAsia="Calibri" w:cs="Times New Roman"/>
          <w:b/>
          <w:szCs w:val="22"/>
        </w:rPr>
        <w:tab/>
      </w:r>
      <w:r w:rsidRPr="00603595">
        <w:rPr>
          <w:rFonts w:eastAsia="Calibri" w:cs="Times New Roman"/>
          <w:szCs w:val="22"/>
        </w:rPr>
        <w:t>(SPA: Georgetown Port Marketing)  The State Ports Authority will continue its cargo diversification strategy which enhances the marketing of all terminal capabilities in Charleston and Georgetown highlighting cruise, breakbulk, bulk, and roll on/roll-off.</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iCs/>
          <w:szCs w:val="22"/>
        </w:rPr>
        <w:t>88.3.</w:t>
      </w:r>
      <w:r w:rsidRPr="00603595">
        <w:rPr>
          <w:rFonts w:cs="Times New Roman"/>
          <w:b/>
          <w:bCs/>
          <w:iCs/>
          <w:szCs w:val="22"/>
        </w:rPr>
        <w:tab/>
      </w:r>
      <w:r w:rsidRPr="00603595">
        <w:rPr>
          <w:rFonts w:cs="Times New Roman"/>
          <w:iCs/>
          <w:szCs w:val="22"/>
        </w:rPr>
        <w:t xml:space="preserve">(SPA: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w:t>
      </w:r>
      <w:r w:rsidRPr="00603595">
        <w:rPr>
          <w:rFonts w:cs="Times New Roman"/>
          <w:szCs w:val="22"/>
        </w:rPr>
        <w:t>fund</w:t>
      </w:r>
      <w:r w:rsidRPr="00603595">
        <w:rPr>
          <w:rFonts w:cs="Times New Roman"/>
          <w:iCs/>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603595">
        <w:rPr>
          <w:rFonts w:cs="Times New Roman"/>
          <w:szCs w:val="22"/>
        </w:rPr>
        <w:tab/>
      </w:r>
      <w:r w:rsidRPr="00603595">
        <w:rPr>
          <w:rFonts w:cs="Times New Roman"/>
          <w:b/>
          <w:szCs w:val="22"/>
        </w:rPr>
        <w:t>88.4.</w:t>
      </w:r>
      <w:r w:rsidRPr="00603595">
        <w:rPr>
          <w:rFonts w:cs="Times New Roman"/>
          <w:b/>
          <w:szCs w:val="22"/>
        </w:rPr>
        <w:tab/>
      </w:r>
      <w:r w:rsidRPr="00603595">
        <w:rPr>
          <w:rFonts w:cs="Times New Roman"/>
          <w:szCs w:val="22"/>
        </w:rPr>
        <w:t>(SPA: Shore Electrical Power)</w:t>
      </w:r>
      <w:r w:rsidRPr="00603595">
        <w:rPr>
          <w:rFonts w:cs="Times New Roman"/>
          <w:b/>
          <w:szCs w:val="22"/>
        </w:rPr>
        <w:t xml:space="preserve">  </w:t>
      </w:r>
      <w:r w:rsidRPr="00603595">
        <w:rPr>
          <w:rFonts w:cs="Times New Roman"/>
          <w:strike/>
          <w:color w:val="auto"/>
          <w:szCs w:val="22"/>
        </w:rPr>
        <w:t>The State Ports Authority shall include shore electrical power capability in the design and construction of any new terminal or facility servicing passenger cruise ships in Charleston County.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88.5.</w:t>
      </w:r>
      <w:r w:rsidRPr="00603595">
        <w:rPr>
          <w:rFonts w:cs="Times New Roman"/>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i/>
          <w:szCs w:val="22"/>
          <w:u w:val="single"/>
        </w:rPr>
        <w:t>88.6.</w:t>
      </w:r>
      <w:r w:rsidRPr="00603595">
        <w:rPr>
          <w:rFonts w:cs="Times New Roman"/>
          <w:i/>
          <w:szCs w:val="22"/>
          <w:u w:val="single"/>
        </w:rPr>
        <w:tab/>
        <w:t>(SPA: Charleston Harbor Downdrift Mitigation)</w:t>
      </w:r>
      <w:r w:rsidRPr="00603595">
        <w:rPr>
          <w:rFonts w:cs="Times New Roman"/>
          <w:szCs w:val="22"/>
        </w:rPr>
        <w:t xml:space="preserve">  </w:t>
      </w:r>
      <w:r w:rsidRPr="00603595">
        <w:rPr>
          <w:rFonts w:cs="Times New Roman"/>
          <w:b/>
          <w:szCs w:val="22"/>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71" w:name="section91"/>
      <w:bookmarkEnd w:id="71"/>
      <w:r w:rsidRPr="00603595">
        <w:rPr>
          <w:rFonts w:cs="Times New Roman"/>
          <w:b/>
          <w:szCs w:val="22"/>
        </w:rPr>
        <w:t>SECTION 91 - A99-LEGISLATIVE DEPARTMENT</w:t>
      </w:r>
      <w:r>
        <w:rPr>
          <w:rFonts w:cs="Times New Roman"/>
          <w:b/>
          <w:szCs w:val="22"/>
        </w:rPr>
        <w:fldChar w:fldCharType="begin"/>
      </w:r>
      <w:r>
        <w:instrText xml:space="preserve"> XE "SECTION 91 - A99-LEGISLATIVE DEPARTMENT" </w:instrText>
      </w:r>
      <w:r>
        <w:rPr>
          <w:rFonts w:cs="Times New Roman"/>
          <w:b/>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91.1.</w:t>
      </w:r>
      <w:r w:rsidRPr="00603595">
        <w:rPr>
          <w:rFonts w:cs="Times New Roman"/>
          <w:szCs w:val="22"/>
        </w:rPr>
        <w:tab/>
        <w:t xml:space="preserve">(LEG: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twelve-months basis.  The positions designated (PPT) shall denote permanent part-time employees retained for full-time work for a period of months or the duration of </w:t>
      </w:r>
      <w:r w:rsidRPr="00603595">
        <w:rPr>
          <w:rFonts w:cs="Times New Roman"/>
          <w:szCs w:val="22"/>
        </w:rPr>
        <w:lastRenderedPageBreak/>
        <w:t>the legislative session.  The House of Representatives shall maintain an internal record denoting permanent, temporary, interim, part-time temporary, and permanent part-time employees.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91.2.</w:t>
      </w:r>
      <w:r w:rsidRPr="00603595">
        <w:rPr>
          <w:rFonts w:cs="Times New Roman"/>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 Tempore of the Senate shall determine the amount necessary for compensation of the employees of the House and Senate.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91.3.</w:t>
      </w:r>
      <w:r w:rsidRPr="00603595">
        <w:rPr>
          <w:rFonts w:cs="Times New Roman"/>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91.4.</w:t>
      </w:r>
      <w:r w:rsidRPr="00603595">
        <w:rPr>
          <w:rFonts w:cs="Times New Roman"/>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(B)</w:t>
      </w:r>
      <w:r w:rsidRPr="00603595">
        <w:rPr>
          <w:rFonts w:cs="Times New Roman"/>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(C)</w:t>
      </w:r>
      <w:r w:rsidRPr="00603595">
        <w:rPr>
          <w:rFonts w:cs="Times New Roman"/>
          <w:szCs w:val="22"/>
        </w:rPr>
        <w:tab/>
        <w:t xml:space="preserve">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w:t>
      </w:r>
      <w:r w:rsidRPr="00603595">
        <w:rPr>
          <w:rFonts w:cs="Times New Roman"/>
          <w:szCs w:val="22"/>
        </w:rPr>
        <w:lastRenderedPageBreak/>
        <w:t>committees for such purposes, or from Approved Accounts of the respective body of the General Assembly if no funds have been appropriated to such a committee for these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(D)</w:t>
      </w:r>
      <w:r w:rsidRPr="00603595">
        <w:rPr>
          <w:rFonts w:cs="Times New Roman"/>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r>
      <w:r w:rsidRPr="00603595">
        <w:rPr>
          <w:rFonts w:cs="Times New Roman"/>
          <w:szCs w:val="22"/>
        </w:rPr>
        <w:t>(E)</w:t>
      </w:r>
      <w:r w:rsidRPr="00603595">
        <w:rPr>
          <w:rFonts w:cs="Times New Roman"/>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color w:val="auto"/>
          <w:szCs w:val="22"/>
        </w:rPr>
        <w:tab/>
        <w:t>(F)</w:t>
      </w:r>
      <w:r w:rsidRPr="00603595">
        <w:rPr>
          <w:rFonts w:cs="Times New Roman"/>
          <w:color w:val="auto"/>
          <w:szCs w:val="22"/>
        </w:rPr>
        <w:tab/>
        <w:t xml:space="preserve">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Visitor’s Bureau for the preceding fiscal year </w:t>
      </w:r>
      <w:r w:rsidRPr="00603595">
        <w:rPr>
          <w:rFonts w:cs="Times New Roman"/>
          <w:strike/>
          <w:color w:val="auto"/>
          <w:szCs w:val="22"/>
        </w:rPr>
        <w:t>of 2013</w:t>
      </w:r>
      <w:r w:rsidRPr="00603595">
        <w:rPr>
          <w:rFonts w:cs="Times New Roman"/>
          <w:strike/>
          <w:color w:val="auto"/>
          <w:szCs w:val="22"/>
        </w:rPr>
        <w:noBreakHyphen/>
        <w:t>14</w:t>
      </w:r>
      <w:r w:rsidRPr="00603595">
        <w:rPr>
          <w:rFonts w:cs="Times New Roman"/>
          <w:color w:val="auto"/>
          <w:szCs w:val="22"/>
        </w:rPr>
        <w: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91.5.</w:t>
      </w:r>
      <w:r w:rsidRPr="00603595">
        <w:rPr>
          <w:rFonts w:cs="Times New Roman"/>
          <w:szCs w:val="22"/>
        </w:rPr>
        <w:tab/>
        <w:t>(LEG: Senate Voucher Approval)  All payroll vouchers, disbursement vouchers, and interdepartmental transfers of the Senate shall only require the approval of the Clerk of the Senate.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91.6.</w:t>
      </w:r>
      <w:r w:rsidRPr="00603595">
        <w:rPr>
          <w:rFonts w:cs="Times New Roman"/>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b/>
          <w:color w:val="auto"/>
          <w:szCs w:val="22"/>
        </w:rPr>
        <w:tab/>
        <w:t>91.7.</w:t>
      </w:r>
      <w:r w:rsidRPr="00603595">
        <w:rPr>
          <w:rFonts w:cs="Times New Roman"/>
          <w:color w:val="auto"/>
          <w:szCs w:val="22"/>
        </w:rPr>
        <w:tab/>
        <w:t>(LEG: House Pages)  Up to one hundred forty-four Pages may be appointed pursuant to House policies and procedures and they shall be available for any necessary service to the House of Representatives.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91.8.</w:t>
      </w:r>
      <w:r w:rsidRPr="00603595">
        <w:rPr>
          <w:rFonts w:cs="Times New Roman"/>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91.9.</w:t>
      </w:r>
      <w:r w:rsidRPr="00603595">
        <w:rPr>
          <w:rFonts w:cs="Times New Roman"/>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91.10.</w:t>
      </w:r>
      <w:r w:rsidRPr="00603595">
        <w:rPr>
          <w:rFonts w:cs="Times New Roman"/>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
          <w:szCs w:val="22"/>
        </w:rPr>
        <w:tab/>
        <w:t>91.11.</w:t>
      </w:r>
      <w:r w:rsidRPr="00603595">
        <w:rPr>
          <w:rFonts w:cs="Times New Roman"/>
          <w:bCs/>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t>91.12.</w:t>
      </w:r>
      <w:r w:rsidRPr="00603595">
        <w:rPr>
          <w:rFonts w:cs="Times New Roman"/>
          <w:szCs w:val="22"/>
        </w:rPr>
        <w:tab/>
      </w:r>
      <w:r w:rsidRPr="00603595">
        <w:rPr>
          <w:rFonts w:cs="Times New Roman"/>
          <w:spacing w:val="-6"/>
          <w:szCs w:val="22"/>
        </w:rPr>
        <w:t>(LEG: Senate Expenditures/O&amp;M Committee)</w:t>
      </w:r>
      <w:r w:rsidRPr="00603595">
        <w:rPr>
          <w:rFonts w:cs="Times New Roman"/>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91.13.</w:t>
      </w:r>
      <w:r w:rsidRPr="00603595">
        <w:rPr>
          <w:rFonts w:cs="Times New Roman"/>
          <w:szCs w:val="22"/>
        </w:rPr>
        <w:tab/>
        <w:t>(LEG: In-District Compensation)  All members of the General Assembly shall receive an in-district compensation of $1,000 per month.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b/>
          <w:color w:val="auto"/>
          <w:szCs w:val="22"/>
        </w:rPr>
        <w:tab/>
        <w:t>91.14.</w:t>
      </w:r>
      <w:r w:rsidRPr="00603595">
        <w:rPr>
          <w:rFonts w:cs="Times New Roman"/>
          <w:color w:val="auto"/>
          <w:szCs w:val="22"/>
        </w:rPr>
        <w:tab/>
        <w:t xml:space="preserve">(LEG: Additional House Support Personnel)  </w:t>
      </w:r>
      <w:r w:rsidRPr="00603595">
        <w:rPr>
          <w:rFonts w:cs="Times New Roman"/>
          <w:snapToGrid w:val="0"/>
          <w:color w:val="auto"/>
          <w:szCs w:val="22"/>
        </w:rPr>
        <w:t>From the funds appropriated to the House of Representatives in Part IA, $287,500 shall be dedicated for the administration and operation of the Legislative Aide program pursuant to the policies and procedures as determined by the House Operations and Management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b/>
          <w:color w:val="auto"/>
          <w:szCs w:val="22"/>
        </w:rPr>
        <w:tab/>
        <w:t>91.15.</w:t>
      </w:r>
      <w:r w:rsidRPr="00603595">
        <w:rPr>
          <w:rFonts w:cs="Times New Roman"/>
          <w:color w:val="auto"/>
          <w:szCs w:val="22"/>
        </w:rPr>
        <w:tab/>
        <w:t>(LEG: House Postage)  The Speaker of the House is authorized to approve no more than $700 per member per fiscal year for postage.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91.16.</w:t>
      </w:r>
      <w:r w:rsidRPr="00603595">
        <w:rPr>
          <w:rFonts w:cs="Times New Roman"/>
          <w:szCs w:val="22"/>
        </w:rPr>
        <w:tab/>
        <w:t>(LEG: Legislative Dual Employment)  Each committee and joint legislative committee provide a list to the members of the General Assembly of all employees who hold dual positions of state employment.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bCs/>
          <w:szCs w:val="22"/>
        </w:rPr>
        <w:tab/>
      </w:r>
      <w:r w:rsidRPr="00603595">
        <w:rPr>
          <w:rFonts w:cs="Times New Roman"/>
          <w:b/>
          <w:szCs w:val="22"/>
        </w:rPr>
        <w:t>91.</w:t>
      </w:r>
      <w:r w:rsidRPr="00603595">
        <w:rPr>
          <w:rFonts w:cs="Times New Roman"/>
          <w:b/>
          <w:bCs/>
          <w:szCs w:val="22"/>
        </w:rPr>
        <w:t>17.</w:t>
      </w:r>
      <w:r w:rsidRPr="00603595">
        <w:rPr>
          <w:rFonts w:cs="Times New Roman"/>
          <w:b/>
          <w:bCs/>
          <w:szCs w:val="22"/>
        </w:rPr>
        <w:tab/>
      </w:r>
      <w:r w:rsidRPr="00603595">
        <w:rPr>
          <w:rFonts w:cs="Times New Roman"/>
          <w:szCs w:val="22"/>
        </w:rPr>
        <w:t>(LEG: Code of Law Reimbursement)  The Legislative Council may require reimbursement from public sector recipients except for the General Assembly of its cost of acquiring codes of law, supplements, or replacement volumes distributed to them.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603595">
        <w:rPr>
          <w:rFonts w:cs="Times New Roman"/>
          <w:szCs w:val="22"/>
        </w:rPr>
        <w:tab/>
      </w:r>
      <w:r w:rsidRPr="00603595">
        <w:rPr>
          <w:rFonts w:cs="Times New Roman"/>
          <w:b/>
          <w:szCs w:val="22"/>
        </w:rPr>
        <w:t>91.18.</w:t>
      </w:r>
      <w:r w:rsidRPr="00603595">
        <w:rPr>
          <w:rFonts w:cs="Times New Roman"/>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of acts as set forth in Sections 2-13-190, 2-13-210, and 11-25-640 through 11-25-680 of the 1976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03595">
        <w:rPr>
          <w:rFonts w:cs="Times New Roman"/>
          <w:szCs w:val="22"/>
        </w:rPr>
        <w:tab/>
      </w:r>
      <w:r w:rsidRPr="00603595">
        <w:rPr>
          <w:rFonts w:cs="Times New Roman"/>
          <w:b/>
          <w:szCs w:val="22"/>
        </w:rPr>
        <w:t>91.19.</w:t>
      </w:r>
      <w:r w:rsidRPr="00603595">
        <w:rPr>
          <w:rFonts w:cs="Times New Roman"/>
          <w:b/>
          <w:szCs w:val="22"/>
        </w:rPr>
        <w:tab/>
      </w:r>
      <w:r w:rsidRPr="00603595">
        <w:rPr>
          <w:rFonts w:cs="Times New Roman"/>
          <w:szCs w:val="22"/>
        </w:rPr>
        <w:t xml:space="preserve">(LEG: LAC Matching Federal Funds)  </w:t>
      </w:r>
      <w:r w:rsidRPr="00603595">
        <w:rPr>
          <w:rFonts w:eastAsia="Calibri" w:cs="Times New Roman"/>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603595">
        <w:rPr>
          <w:rFonts w:cs="Times New Roman"/>
          <w:color w:val="000000" w:themeColor="text1"/>
          <w:szCs w:val="22"/>
          <w:u w:color="000000" w:themeColor="text1"/>
        </w:rPr>
        <w:tab/>
      </w:r>
      <w:r w:rsidRPr="00603595">
        <w:rPr>
          <w:rFonts w:cs="Times New Roman"/>
          <w:b/>
          <w:color w:val="000000" w:themeColor="text1"/>
          <w:szCs w:val="22"/>
          <w:u w:color="000000" w:themeColor="text1"/>
        </w:rPr>
        <w:t>91.20.</w:t>
      </w:r>
      <w:r w:rsidRPr="00603595">
        <w:rPr>
          <w:rFonts w:cs="Times New Roman"/>
          <w:b/>
          <w:color w:val="000000" w:themeColor="text1"/>
          <w:szCs w:val="22"/>
          <w:u w:color="000000" w:themeColor="text1"/>
        </w:rPr>
        <w:tab/>
      </w:r>
      <w:r w:rsidRPr="00603595">
        <w:rPr>
          <w:rFonts w:cs="Times New Roman"/>
          <w:color w:val="000000" w:themeColor="text1"/>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603595">
        <w:rPr>
          <w:rFonts w:cs="Times New Roman"/>
          <w:color w:val="000000" w:themeColor="text1"/>
          <w:szCs w:val="22"/>
          <w:u w:color="000000" w:themeColor="text1"/>
        </w:rPr>
        <w:tab/>
        <w:t xml:space="preserve">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w:t>
      </w:r>
      <w:r w:rsidRPr="00603595">
        <w:rPr>
          <w:rFonts w:cs="Times New Roman"/>
          <w:color w:val="000000" w:themeColor="text1"/>
          <w:szCs w:val="22"/>
          <w:u w:color="000000" w:themeColor="text1"/>
        </w:rPr>
        <w:lastRenderedPageBreak/>
        <w:t>receipt of other funds, the conditions of receipt, the expenditure of other funds, and any relevant statistic or measurement.  The committee shall make recommendations to the General Assembly regarding any necessary action.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color w:val="000000" w:themeColor="text1"/>
          <w:szCs w:val="22"/>
          <w:u w:color="000000" w:themeColor="text1"/>
        </w:rPr>
      </w:pPr>
      <w:r w:rsidRPr="00603595">
        <w:rPr>
          <w:rFonts w:cs="Times New Roman"/>
          <w:b/>
          <w:color w:val="000000" w:themeColor="text1"/>
          <w:szCs w:val="22"/>
          <w:u w:color="000000" w:themeColor="text1"/>
        </w:rPr>
        <w:tab/>
      </w:r>
      <w:r w:rsidRPr="00603595">
        <w:rPr>
          <w:rFonts w:cs="Times New Roman"/>
          <w:strike/>
          <w:color w:val="auto"/>
          <w:szCs w:val="22"/>
        </w:rPr>
        <w:t>The committee shall review the level of other funds authorization in each agency, department, board, or commission to determine whether the levels authorized in this act should be increased or decreased for the next fiscal year.  By January 30, 2015 the committee shall submit recommendations on the appropriate level of authorization for each agency, department, board, or commission to the Chairman of the Senate Finance Committee and the Chairman of the House Ways and Means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000000" w:themeColor="text1"/>
          <w:szCs w:val="22"/>
          <w:u w:color="000000" w:themeColor="text1"/>
        </w:rPr>
      </w:pPr>
      <w:r w:rsidRPr="00603595">
        <w:rPr>
          <w:rFonts w:cs="Times New Roman"/>
          <w:color w:val="000000" w:themeColor="text1"/>
          <w:szCs w:val="22"/>
          <w:u w:color="000000" w:themeColor="text1"/>
        </w:rPr>
        <w:tab/>
      </w:r>
      <w:r w:rsidRPr="00603595">
        <w:rPr>
          <w:rFonts w:cs="Times New Roman"/>
          <w:strike/>
          <w:color w:val="000000" w:themeColor="text1"/>
          <w:szCs w:val="22"/>
          <w:u w:color="000000" w:themeColor="text1"/>
        </w:rPr>
        <w:t>Each state agency, department, board, or commission shall cooperate with the committee and provide any information the committee determines is necessary.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603595">
        <w:rPr>
          <w:rFonts w:cs="Times New Roman"/>
          <w:color w:val="000000" w:themeColor="text1"/>
          <w:szCs w:val="22"/>
          <w:u w:color="000000" w:themeColor="text1"/>
        </w:rPr>
        <w:tab/>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603595">
        <w:rPr>
          <w:rFonts w:cs="Times New Roman"/>
          <w:color w:val="000000" w:themeColor="text1"/>
          <w:szCs w:val="22"/>
          <w:u w:color="000000" w:themeColor="text1"/>
        </w:rPr>
        <w:tab/>
        <w:t>Members of the committee shall serve without compensation, but are allowed the usual per diem and mileage as provided by law for members of boards, commissions, and committees while on official business.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603595">
        <w:rPr>
          <w:rFonts w:cs="Times New Roman"/>
          <w:szCs w:val="22"/>
        </w:rPr>
        <w:tab/>
        <w:t xml:space="preserve">For purposes of the proviso, ‘other funds’ means any revenues received by an agency which are not federal funds and are not </w:t>
      </w:r>
      <w:r w:rsidRPr="00603595">
        <w:rPr>
          <w:rFonts w:cs="Times New Roman"/>
          <w:color w:val="000000" w:themeColor="text1"/>
          <w:szCs w:val="22"/>
          <w:u w:color="000000" w:themeColor="text1"/>
        </w:rPr>
        <w:t>general</w:t>
      </w:r>
      <w:r w:rsidRPr="00603595">
        <w:rPr>
          <w:rFonts w:cs="Times New Roman"/>
          <w:szCs w:val="22"/>
        </w:rPr>
        <w:t xml:space="preserve"> funds appropriated by the General Assembly in the appropriations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trike/>
          <w:szCs w:val="22"/>
        </w:rPr>
      </w:pPr>
      <w:r w:rsidRPr="00603595">
        <w:rPr>
          <w:rFonts w:cs="Times New Roman"/>
          <w:szCs w:val="22"/>
        </w:rPr>
        <w:tab/>
      </w:r>
      <w:r w:rsidRPr="00603595">
        <w:rPr>
          <w:rFonts w:cs="Times New Roman"/>
          <w:b/>
          <w:szCs w:val="22"/>
        </w:rPr>
        <w:t>91.21.</w:t>
      </w:r>
      <w:r w:rsidRPr="00603595">
        <w:rPr>
          <w:rFonts w:cs="Times New Roman"/>
          <w:szCs w:val="22"/>
        </w:rPr>
        <w:tab/>
        <w:t xml:space="preserve">(LEG: Suspend LAC Evaluation)  </w:t>
      </w:r>
      <w:r w:rsidRPr="00603595">
        <w:rPr>
          <w:rFonts w:cs="Times New Roman"/>
          <w:strike/>
          <w:szCs w:val="22"/>
        </w:rPr>
        <w:t>For Fiscal Year 2014-15, the provisions of Section 43-5-1285 of the 1976 Code are suspended.  Any savings generated by the suspension of the evaluation of the South Carolina Family Independence Act of 1995 shall be used to conduct audits required by Section 2-15-60 of the 1976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603595">
        <w:rPr>
          <w:rFonts w:cs="Times New Roman"/>
          <w:szCs w:val="22"/>
        </w:rPr>
        <w:tab/>
      </w:r>
      <w:r w:rsidRPr="00603595">
        <w:rPr>
          <w:rFonts w:cs="Times New Roman"/>
          <w:b/>
          <w:szCs w:val="22"/>
        </w:rPr>
        <w:t>91.22.</w:t>
      </w:r>
      <w:r w:rsidRPr="00603595">
        <w:rPr>
          <w:rFonts w:cs="Times New Roman"/>
          <w:b/>
          <w:szCs w:val="22"/>
        </w:rPr>
        <w:tab/>
      </w:r>
      <w:r w:rsidRPr="00603595">
        <w:rPr>
          <w:rFonts w:cs="Times New Roman"/>
          <w:szCs w:val="22"/>
        </w:rPr>
        <w:t xml:space="preserve">(LEG: DMV Audit Review)  For Fiscal Year </w:t>
      </w:r>
      <w:r w:rsidRPr="00603595">
        <w:rPr>
          <w:rFonts w:cs="Times New Roman"/>
          <w:strike/>
          <w:szCs w:val="22"/>
        </w:rPr>
        <w:t>2014-15</w:t>
      </w:r>
      <w:r w:rsidRPr="00603595">
        <w:rPr>
          <w:rFonts w:cs="Times New Roman"/>
          <w:szCs w:val="22"/>
        </w:rPr>
        <w:t xml:space="preserve"> </w:t>
      </w:r>
      <w:r w:rsidRPr="00603595">
        <w:rPr>
          <w:rFonts w:cs="Times New Roman"/>
          <w:i/>
          <w:szCs w:val="22"/>
          <w:u w:val="single"/>
        </w:rPr>
        <w:t>2015-16</w:t>
      </w:r>
      <w:r w:rsidRPr="00603595">
        <w:rPr>
          <w:rFonts w:cs="Times New Roman"/>
          <w:szCs w:val="22"/>
        </w:rPr>
        <w:t>, the provisions of Section 56-1-5(F) are suspended.  Any savings generated by not conducting the review shall be used to conduct audits required by Section 2-15-60 of the 1976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603595">
        <w:rPr>
          <w:rFonts w:cs="Times New Roman"/>
          <w:szCs w:val="22"/>
        </w:rPr>
        <w:tab/>
      </w:r>
      <w:r w:rsidRPr="00603595">
        <w:rPr>
          <w:rFonts w:cs="Times New Roman"/>
          <w:b/>
          <w:szCs w:val="22"/>
        </w:rPr>
        <w:t>91.23.</w:t>
      </w:r>
      <w:r w:rsidRPr="00603595">
        <w:rPr>
          <w:rFonts w:cs="Times New Roman"/>
          <w:szCs w:val="22"/>
        </w:rPr>
        <w:tab/>
        <w:t xml:space="preserve">(LEG: Electronic Correspondence)  For Fiscal Year </w:t>
      </w:r>
      <w:r w:rsidRPr="00603595">
        <w:rPr>
          <w:rFonts w:cs="Times New Roman"/>
          <w:strike/>
          <w:szCs w:val="22"/>
        </w:rPr>
        <w:t>2014-15</w:t>
      </w:r>
      <w:r w:rsidRPr="00603595">
        <w:rPr>
          <w:rFonts w:cs="Times New Roman"/>
          <w:szCs w:val="22"/>
        </w:rPr>
        <w:t xml:space="preserve"> </w:t>
      </w:r>
      <w:r w:rsidRPr="00603595">
        <w:rPr>
          <w:rFonts w:cs="Times New Roman"/>
          <w:i/>
          <w:szCs w:val="22"/>
          <w:u w:val="single"/>
        </w:rPr>
        <w:t>2015-16</w:t>
      </w:r>
      <w:r w:rsidRPr="00603595">
        <w:rPr>
          <w:rFonts w:cs="Times New Roman"/>
          <w:szCs w:val="22"/>
        </w:rPr>
        <w:t>,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91.24.</w:t>
      </w:r>
      <w:r w:rsidRPr="00603595">
        <w:rPr>
          <w:rFonts w:cs="Times New Roman"/>
          <w:b/>
          <w:szCs w:val="22"/>
        </w:rPr>
        <w:tab/>
      </w:r>
      <w:r w:rsidRPr="00603595">
        <w:rPr>
          <w:rFonts w:cs="Times New Roman"/>
          <w:szCs w:val="22"/>
        </w:rPr>
        <w:t>(LEG: Technology Panel)  Of the funds appropriated in XII.E.2. for Technology the K-12 Technology Initiative partnership shall provide a report</w:t>
      </w:r>
      <w:r w:rsidRPr="00603595">
        <w:rPr>
          <w:rFonts w:cs="Times New Roman"/>
          <w:b/>
          <w:szCs w:val="22"/>
        </w:rPr>
        <w:t xml:space="preserve"> </w:t>
      </w:r>
      <w:r w:rsidRPr="00603595">
        <w:rPr>
          <w:rFonts w:cs="Times New Roman"/>
          <w:szCs w:val="22"/>
        </w:rPr>
        <w:t xml:space="preserve">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K-12 Technology funds by each district as well as a list of the districts requesting flexibility in the use of those funds.  The report shall be submitted no later than June 1, </w:t>
      </w:r>
      <w:r w:rsidRPr="00603595">
        <w:rPr>
          <w:rFonts w:cs="Times New Roman"/>
          <w:strike/>
          <w:szCs w:val="22"/>
        </w:rPr>
        <w:t>2015</w:t>
      </w:r>
      <w:r w:rsidRPr="00603595">
        <w:rPr>
          <w:rFonts w:cs="Times New Roman"/>
          <w:szCs w:val="22"/>
        </w:rPr>
        <w:t xml:space="preserve"> </w:t>
      </w:r>
      <w:r w:rsidRPr="00603595">
        <w:rPr>
          <w:rFonts w:cs="Times New Roman"/>
          <w:i/>
          <w:szCs w:val="22"/>
          <w:u w:val="single"/>
        </w:rPr>
        <w:t>2016</w:t>
      </w:r>
      <w:r w:rsidRPr="00603595">
        <w:rPr>
          <w:rFonts w:cs="Times New Roman"/>
          <w:szCs w:val="22"/>
        </w:rPr>
        <w: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szCs w:val="22"/>
        </w:rPr>
        <w:t>91.25.</w:t>
      </w:r>
      <w:r w:rsidRPr="00603595">
        <w:rPr>
          <w:rFonts w:cs="Times New Roman"/>
          <w:szCs w:val="22"/>
        </w:rPr>
        <w:tab/>
        <w:t xml:space="preserve">(LEG: Legislative Department Applicability)  For purposes of this act and any other provision of law that would have any effect on the expenditure of state revenue through the applicability of the particular provision or through compliance with a mandate </w:t>
      </w:r>
      <w:r w:rsidRPr="00603595">
        <w:rPr>
          <w:rFonts w:cs="Times New Roman"/>
          <w:szCs w:val="22"/>
        </w:rPr>
        <w:lastRenderedPageBreak/>
        <w:t>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595">
        <w:rPr>
          <w:rFonts w:cs="Times New Roman"/>
          <w:color w:val="auto"/>
          <w:szCs w:val="22"/>
        </w:rPr>
        <w:tab/>
      </w:r>
      <w:r w:rsidRPr="00603595">
        <w:rPr>
          <w:rFonts w:cs="Times New Roman"/>
          <w:b/>
          <w:i/>
          <w:color w:val="auto"/>
          <w:szCs w:val="22"/>
          <w:u w:val="single"/>
        </w:rPr>
        <w:t>91.26.</w:t>
      </w:r>
      <w:r w:rsidRPr="00603595">
        <w:rPr>
          <w:rFonts w:cs="Times New Roman"/>
          <w:i/>
          <w:u w:val="single"/>
        </w:rPr>
        <w:tab/>
        <w:t>(LEG: Appropriations Bill)  Of the funds appropriated to the House of Representatives, in the current fiscal year the House of Representatives may expend funds to ensure the general appropriations bill for the upcoming fiscal year is laid on the members' desks not less than six legislative days prior to second reading.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b/>
          <w:i/>
          <w:u w:val="single"/>
        </w:rPr>
        <w:t>91.27.</w:t>
      </w:r>
      <w:r w:rsidRPr="00603595">
        <w:rPr>
          <w:rFonts w:cs="Times New Roman"/>
          <w:b/>
          <w:i/>
          <w:u w:val="single"/>
        </w:rPr>
        <w:tab/>
      </w:r>
      <w:r w:rsidRPr="00603595">
        <w:rPr>
          <w:rFonts w:cs="Times New Roman"/>
          <w:i/>
          <w:u w:val="single"/>
        </w:rPr>
        <w:t>(LEG: Act 388 Study Committee)  Of the funds appropriated to the Senate, a study committee shall be established to review and study the effects of Act 388 of 2006 on the various classes of property.</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Membership of the committee shall be comprised of five members as follows:</w:t>
      </w:r>
    </w:p>
    <w:p w:rsidR="00F73F95" w:rsidRPr="006035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(1)</w:t>
      </w:r>
      <w:r w:rsidRPr="00603595">
        <w:rPr>
          <w:rFonts w:cs="Times New Roman"/>
          <w:i/>
          <w:u w:val="single"/>
        </w:rPr>
        <w:tab/>
        <w:t>one member of the Senate appointed by the President Pro Tempore of the Senate;</w:t>
      </w:r>
    </w:p>
    <w:p w:rsidR="00F73F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(2)</w:t>
      </w:r>
      <w:r w:rsidRPr="00603595">
        <w:rPr>
          <w:rFonts w:cs="Times New Roman"/>
          <w:i/>
          <w:u w:val="single"/>
        </w:rPr>
        <w:tab/>
        <w:t>one member of the Senate appointed by the Chairman of the Senate Finance Committee;</w:t>
      </w:r>
    </w:p>
    <w:p w:rsidR="00F73F95" w:rsidRPr="006035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(3)</w:t>
      </w:r>
      <w:r w:rsidRPr="00603595">
        <w:rPr>
          <w:rFonts w:cs="Times New Roman"/>
          <w:i/>
          <w:u w:val="single"/>
        </w:rPr>
        <w:tab/>
        <w:t>one member of the Senate appointed by the Chairman of the Senate Judiciary Committee;</w:t>
      </w:r>
    </w:p>
    <w:p w:rsidR="00F73F95" w:rsidRPr="006035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(4)</w:t>
      </w:r>
      <w:r w:rsidRPr="00603595">
        <w:rPr>
          <w:rFonts w:cs="Times New Roman"/>
          <w:i/>
          <w:u w:val="single"/>
        </w:rPr>
        <w:tab/>
        <w:t>one member of the Senate appointed by the Senate Majority Leader; and</w:t>
      </w:r>
    </w:p>
    <w:p w:rsidR="00F73F95" w:rsidRPr="006035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595">
        <w:rPr>
          <w:rFonts w:cs="Times New Roman"/>
        </w:rPr>
        <w:tab/>
      </w:r>
      <w:r w:rsidRPr="00603595">
        <w:rPr>
          <w:rFonts w:cs="Times New Roman"/>
        </w:rPr>
        <w:tab/>
      </w:r>
      <w:r w:rsidRPr="00603595">
        <w:rPr>
          <w:rFonts w:cs="Times New Roman"/>
          <w:i/>
          <w:u w:val="single"/>
        </w:rPr>
        <w:t>(5)</w:t>
      </w:r>
      <w:r w:rsidRPr="00603595">
        <w:rPr>
          <w:rFonts w:cs="Times New Roman"/>
          <w:i/>
          <w:u w:val="single"/>
        </w:rPr>
        <w:tab/>
        <w:t>one member of the Senate appointed by the Senate Minority Leader.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The study committee shall provide a report with findings and recommendations to the General Assembly by June 30, 2016, at which time the study committee shall be dissolved.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b/>
          <w:i/>
          <w:u w:val="single"/>
        </w:rPr>
        <w:t>91.28.</w:t>
      </w:r>
      <w:r w:rsidRPr="00603595">
        <w:rPr>
          <w:rFonts w:cs="Times New Roman"/>
          <w:i/>
          <w:u w:val="single"/>
        </w:rPr>
        <w:tab/>
        <w:t>(LEG: Alternative Health Care Study Committee)  (A)  From the funds appropriated to the Senate and the House of Representatives, there is established the Alternative Health Care Study Committee.  The committee shall be composed of:</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(1)</w:t>
      </w:r>
      <w:r w:rsidRPr="00603595">
        <w:rPr>
          <w:rFonts w:cs="Times New Roman"/>
          <w:i/>
          <w:u w:val="single"/>
        </w:rPr>
        <w:tab/>
        <w:t>three members of the Senate appointed by the President Pro Tempore, with one member upon the recommendation of the Senate Majority Leader, and one member upon the recommendation of the Senate Minority Leader;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(2)</w:t>
      </w:r>
      <w:r w:rsidRPr="00603595">
        <w:rPr>
          <w:rFonts w:cs="Times New Roman"/>
          <w:i/>
          <w:u w:val="single"/>
        </w:rPr>
        <w:tab/>
        <w:t>three members of the House of Representatives appointed by the Speaker of the House, with one member upon the recommendation of the House Majority Leader, and one member upon the recommendation of the House Minority Leader;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(3)</w:t>
      </w:r>
      <w:r w:rsidRPr="00603595">
        <w:rPr>
          <w:rFonts w:cs="Times New Roman"/>
          <w:i/>
          <w:u w:val="single"/>
        </w:rPr>
        <w:tab/>
        <w:t>the director of the Department of Health and Human Services;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(4)</w:t>
      </w:r>
      <w:r w:rsidRPr="00603595">
        <w:rPr>
          <w:rFonts w:cs="Times New Roman"/>
          <w:i/>
          <w:u w:val="single"/>
        </w:rPr>
        <w:tab/>
        <w:t>the director of the Department of Insurance.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The committee must be staffed by the staff of the Senate and the House of Representatives.  Upon request of the committee, the staffs of the Department of Health and Human Services and the Department of Insurance must be made available to assist the committee.  Members of the General Assembly serving on the committee shall receive mileage, subsistence, and per diem at the rate provided by law.</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The committee may elect a chairperson and other appropriate officers from its membership.  The committee shall meet as soon as possible to accomplish the goals set forth in this paragraph.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(B)</w:t>
      </w:r>
      <w:r w:rsidRPr="00603595">
        <w:rPr>
          <w:rFonts w:cs="Times New Roman"/>
          <w:i/>
          <w:u w:val="single"/>
        </w:rPr>
        <w:tab/>
        <w:t>The committee shall study the potential costs and benefits, including the development of an alternative plan, of providing alternative health care to individuals under sixty-five years of age with incomes at or below one hundred thirty-eight percent of the federal poverty level, based on modified adjusted gross income.  The committee’s study, on which the alternative plan is based, shall include, but is not limited to: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(1)</w:t>
      </w:r>
      <w:r w:rsidRPr="00603595">
        <w:rPr>
          <w:rFonts w:cs="Times New Roman"/>
          <w:i/>
          <w:u w:val="single"/>
        </w:rPr>
        <w:tab/>
        <w:t>potential use of federal dollars;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(2)</w:t>
      </w:r>
      <w:r w:rsidRPr="00603595">
        <w:rPr>
          <w:rFonts w:cs="Times New Roman"/>
          <w:i/>
          <w:u w:val="single"/>
        </w:rPr>
        <w:tab/>
        <w:t>the purchase of private health insurance for such individuals;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lastRenderedPageBreak/>
        <w:tab/>
      </w:r>
      <w:r w:rsidRPr="00603595">
        <w:rPr>
          <w:rFonts w:cs="Times New Roman"/>
        </w:rPr>
        <w:tab/>
      </w:r>
      <w:r w:rsidRPr="00603595">
        <w:rPr>
          <w:rFonts w:cs="Times New Roman"/>
        </w:rPr>
        <w:tab/>
      </w:r>
      <w:r w:rsidRPr="00603595">
        <w:rPr>
          <w:rFonts w:cs="Times New Roman"/>
          <w:i/>
          <w:u w:val="single"/>
        </w:rPr>
        <w:t>(3)</w:t>
      </w:r>
      <w:r w:rsidRPr="00603595">
        <w:rPr>
          <w:rFonts w:cs="Times New Roman"/>
          <w:i/>
          <w:u w:val="single"/>
        </w:rPr>
        <w:tab/>
        <w:t>utilizing insurance exchanges for such individuals, thus ensuring that limited resources are focused on those most in need;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(4)</w:t>
      </w:r>
      <w:r w:rsidRPr="00603595">
        <w:rPr>
          <w:rFonts w:cs="Times New Roman"/>
          <w:i/>
          <w:u w:val="single"/>
        </w:rPr>
        <w:tab/>
        <w:t>use of authorized co</w:t>
      </w:r>
      <w:r w:rsidRPr="00603595">
        <w:rPr>
          <w:rFonts w:cs="Times New Roman"/>
          <w:i/>
          <w:u w:val="single"/>
        </w:rPr>
        <w:noBreakHyphen/>
        <w:t>payments, other quality of care incentives, or changes in benefits levels;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(5)</w:t>
      </w:r>
      <w:r w:rsidRPr="00603595">
        <w:rPr>
          <w:rFonts w:cs="Times New Roman"/>
          <w:i/>
          <w:u w:val="single"/>
        </w:rPr>
        <w:tab/>
        <w:t>other innovative approaches, including those used by other states, to tailor eligibility of the alternative plan;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(6)</w:t>
      </w:r>
      <w:r w:rsidRPr="00603595">
        <w:rPr>
          <w:rFonts w:cs="Times New Roman"/>
          <w:i/>
          <w:u w:val="single"/>
        </w:rPr>
        <w:tab/>
        <w:t>receiving a federal block grant for the alternative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(7)</w:t>
      </w:r>
      <w:r w:rsidRPr="00603595">
        <w:rPr>
          <w:rFonts w:cs="Times New Roman"/>
          <w:i/>
          <w:u w:val="single"/>
        </w:rPr>
        <w:tab/>
        <w:t>other related subjects that may serve to inform the General Assembly as determined by the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(8)</w:t>
      </w:r>
      <w:r w:rsidRPr="00603595">
        <w:rPr>
          <w:rFonts w:cs="Times New Roman"/>
          <w:i/>
          <w:u w:val="single"/>
        </w:rPr>
        <w:tab/>
        <w:t>the availability of providers to care for South Carolina’s covered population, including those newly eligible under the alternative plan;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(9)</w:t>
      </w:r>
      <w:r w:rsidRPr="00603595">
        <w:rPr>
          <w:rFonts w:cs="Times New Roman"/>
          <w:i/>
          <w:u w:val="single"/>
        </w:rPr>
        <w:tab/>
        <w:t>the impact the alternative plan could have on cost shifting.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595">
        <w:rPr>
          <w:rFonts w:cs="Times New Roman"/>
        </w:rPr>
        <w:tab/>
      </w:r>
      <w:r w:rsidRPr="00603595">
        <w:rPr>
          <w:rFonts w:cs="Times New Roman"/>
          <w:i/>
          <w:u w:val="single"/>
        </w:rPr>
        <w:t>(C)</w:t>
      </w:r>
      <w:r w:rsidRPr="00603595">
        <w:rPr>
          <w:rFonts w:cs="Times New Roman"/>
          <w:i/>
          <w:u w:val="single"/>
        </w:rPr>
        <w:tab/>
        <w:t>The committee may solicit information from any person or entity it deems relevant to its study.  The committee must make a report of its findings and recommendations, including proposed legislation, to the General Assembly no later than January 1, 2016.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tab/>
      </w:r>
      <w:r w:rsidRPr="00603595">
        <w:rPr>
          <w:rFonts w:cs="Times New Roman"/>
          <w:b/>
          <w:i/>
          <w:color w:val="auto"/>
          <w:szCs w:val="22"/>
          <w:u w:val="single"/>
        </w:rPr>
        <w:t>91.29.</w:t>
      </w:r>
      <w:r w:rsidRPr="00603595">
        <w:rPr>
          <w:rFonts w:cs="Times New Roman"/>
          <w:i/>
          <w:color w:val="auto"/>
          <w:szCs w:val="22"/>
          <w:u w:val="single"/>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03595">
        <w:rPr>
          <w:rFonts w:cs="Times New Roman"/>
          <w:iCs/>
          <w:color w:val="auto"/>
          <w:szCs w:val="22"/>
        </w:rPr>
        <w:tab/>
      </w:r>
      <w:r w:rsidRPr="00603595">
        <w:rPr>
          <w:rFonts w:cs="Times New Roman"/>
          <w:b/>
          <w:i/>
          <w:iCs/>
          <w:color w:val="auto"/>
          <w:szCs w:val="22"/>
          <w:u w:val="single"/>
        </w:rPr>
        <w:t>91.30.</w:t>
      </w:r>
      <w:r w:rsidRPr="00603595">
        <w:rPr>
          <w:rFonts w:cs="Times New Roman"/>
          <w:b/>
          <w:i/>
          <w:iCs/>
          <w:color w:val="auto"/>
          <w:szCs w:val="22"/>
          <w:u w:val="single"/>
        </w:rPr>
        <w:tab/>
      </w:r>
      <w:r w:rsidRPr="00603595">
        <w:rPr>
          <w:rFonts w:cs="Times New Roman"/>
          <w:i/>
          <w:iCs/>
          <w:color w:val="auto"/>
          <w:szCs w:val="22"/>
          <w:u w:val="single"/>
        </w:rPr>
        <w:t>(LEG: Voting System Research Committee)  There is created a joint legislative committee, entitled the “Joint Voting System Research Committee.”  This committee shall be comprised of ten members of the General Assembly, as follows:</w:t>
      </w:r>
    </w:p>
    <w:p w:rsidR="00F73F95" w:rsidRPr="00603595" w:rsidRDefault="00F73F95" w:rsidP="00F73F9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03595">
        <w:rPr>
          <w:rFonts w:cs="Times New Roman"/>
          <w:iCs/>
          <w:color w:val="auto"/>
          <w:szCs w:val="22"/>
        </w:rPr>
        <w:tab/>
      </w:r>
      <w:r w:rsidRPr="00603595">
        <w:rPr>
          <w:rFonts w:cs="Times New Roman"/>
          <w:iCs/>
          <w:color w:val="auto"/>
          <w:szCs w:val="22"/>
        </w:rPr>
        <w:tab/>
      </w:r>
      <w:r w:rsidRPr="00603595">
        <w:rPr>
          <w:rFonts w:cs="Times New Roman"/>
          <w:i/>
          <w:iCs/>
          <w:color w:val="auto"/>
          <w:szCs w:val="22"/>
          <w:u w:val="single"/>
        </w:rPr>
        <w:t>(1)</w:t>
      </w:r>
      <w:r w:rsidRPr="00603595">
        <w:rPr>
          <w:rFonts w:cs="Times New Roman"/>
          <w:i/>
          <w:iCs/>
          <w:color w:val="auto"/>
          <w:szCs w:val="22"/>
          <w:u w:val="single"/>
        </w:rPr>
        <w:tab/>
        <w:t>the President Pro Tempore of the Senate, or his designee;</w:t>
      </w:r>
    </w:p>
    <w:p w:rsidR="00F73F95" w:rsidRPr="00603595" w:rsidRDefault="00F73F95" w:rsidP="00F73F9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03595">
        <w:rPr>
          <w:rFonts w:cs="Times New Roman"/>
          <w:iCs/>
          <w:color w:val="auto"/>
          <w:szCs w:val="22"/>
        </w:rPr>
        <w:tab/>
      </w:r>
      <w:r w:rsidRPr="00603595">
        <w:rPr>
          <w:rFonts w:cs="Times New Roman"/>
          <w:iCs/>
          <w:color w:val="auto"/>
          <w:szCs w:val="22"/>
        </w:rPr>
        <w:tab/>
      </w:r>
      <w:r w:rsidRPr="00603595">
        <w:rPr>
          <w:rFonts w:cs="Times New Roman"/>
          <w:i/>
          <w:iCs/>
          <w:color w:val="auto"/>
          <w:szCs w:val="22"/>
          <w:u w:val="single"/>
        </w:rPr>
        <w:t>(2)</w:t>
      </w:r>
      <w:r w:rsidRPr="00603595">
        <w:rPr>
          <w:rFonts w:cs="Times New Roman"/>
          <w:i/>
          <w:iCs/>
          <w:color w:val="auto"/>
          <w:szCs w:val="22"/>
          <w:u w:val="single"/>
        </w:rPr>
        <w:tab/>
        <w:t>the Speaker of the House of Representatives, or his designee;</w:t>
      </w:r>
    </w:p>
    <w:p w:rsidR="00F73F95" w:rsidRPr="00603595" w:rsidRDefault="00F73F95" w:rsidP="00F73F9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03595">
        <w:rPr>
          <w:rFonts w:cs="Times New Roman"/>
          <w:iCs/>
          <w:color w:val="auto"/>
          <w:szCs w:val="22"/>
        </w:rPr>
        <w:tab/>
      </w:r>
      <w:r w:rsidRPr="00603595">
        <w:rPr>
          <w:rFonts w:cs="Times New Roman"/>
          <w:iCs/>
          <w:color w:val="auto"/>
          <w:szCs w:val="22"/>
        </w:rPr>
        <w:tab/>
      </w:r>
      <w:r w:rsidRPr="00603595">
        <w:rPr>
          <w:rFonts w:cs="Times New Roman"/>
          <w:i/>
          <w:iCs/>
          <w:color w:val="auto"/>
          <w:szCs w:val="22"/>
          <w:u w:val="single"/>
        </w:rPr>
        <w:t>(3)</w:t>
      </w:r>
      <w:r w:rsidRPr="00603595">
        <w:rPr>
          <w:rFonts w:cs="Times New Roman"/>
          <w:i/>
          <w:iCs/>
          <w:color w:val="auto"/>
          <w:szCs w:val="22"/>
          <w:u w:val="single"/>
        </w:rPr>
        <w:tab/>
        <w:t>the Chairman of the Senate Finance Committee, or his designee;</w:t>
      </w:r>
    </w:p>
    <w:p w:rsidR="00F73F95" w:rsidRPr="00603595" w:rsidRDefault="00F73F95" w:rsidP="00F73F9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03595">
        <w:rPr>
          <w:rFonts w:cs="Times New Roman"/>
          <w:iCs/>
          <w:color w:val="auto"/>
          <w:szCs w:val="22"/>
        </w:rPr>
        <w:tab/>
      </w:r>
      <w:r w:rsidRPr="00603595">
        <w:rPr>
          <w:rFonts w:cs="Times New Roman"/>
          <w:iCs/>
          <w:color w:val="auto"/>
          <w:szCs w:val="22"/>
        </w:rPr>
        <w:tab/>
      </w:r>
      <w:r w:rsidRPr="00603595">
        <w:rPr>
          <w:rFonts w:cs="Times New Roman"/>
          <w:i/>
          <w:iCs/>
          <w:color w:val="auto"/>
          <w:szCs w:val="22"/>
          <w:u w:val="single"/>
        </w:rPr>
        <w:t>(4)</w:t>
      </w:r>
      <w:r w:rsidRPr="00603595">
        <w:rPr>
          <w:rFonts w:cs="Times New Roman"/>
          <w:i/>
          <w:iCs/>
          <w:color w:val="auto"/>
          <w:szCs w:val="22"/>
          <w:u w:val="single"/>
        </w:rPr>
        <w:tab/>
        <w:t>the Chairman of the House Ways and Means Committee, or his designee;</w:t>
      </w:r>
    </w:p>
    <w:p w:rsidR="00F73F95" w:rsidRPr="00603595" w:rsidRDefault="00F73F95" w:rsidP="00F73F9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03595">
        <w:rPr>
          <w:rFonts w:cs="Times New Roman"/>
          <w:iCs/>
          <w:color w:val="auto"/>
          <w:szCs w:val="22"/>
        </w:rPr>
        <w:tab/>
      </w:r>
      <w:r w:rsidRPr="00603595">
        <w:rPr>
          <w:rFonts w:cs="Times New Roman"/>
          <w:iCs/>
          <w:color w:val="auto"/>
          <w:szCs w:val="22"/>
        </w:rPr>
        <w:tab/>
      </w:r>
      <w:r w:rsidRPr="00603595">
        <w:rPr>
          <w:rFonts w:cs="Times New Roman"/>
          <w:i/>
          <w:iCs/>
          <w:color w:val="auto"/>
          <w:szCs w:val="22"/>
          <w:u w:val="single"/>
        </w:rPr>
        <w:t>(5)</w:t>
      </w:r>
      <w:r w:rsidRPr="00603595">
        <w:rPr>
          <w:rFonts w:cs="Times New Roman"/>
          <w:i/>
          <w:iCs/>
          <w:color w:val="auto"/>
          <w:szCs w:val="22"/>
          <w:u w:val="single"/>
        </w:rPr>
        <w:tab/>
        <w:t>the Chairman of the Senate Judiciary Committee, or his designee;</w:t>
      </w:r>
    </w:p>
    <w:p w:rsidR="00F73F95" w:rsidRPr="00603595" w:rsidRDefault="00F73F95" w:rsidP="00F73F9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03595">
        <w:rPr>
          <w:rFonts w:cs="Times New Roman"/>
          <w:iCs/>
          <w:color w:val="auto"/>
          <w:szCs w:val="22"/>
        </w:rPr>
        <w:tab/>
      </w:r>
      <w:r w:rsidRPr="00603595">
        <w:rPr>
          <w:rFonts w:cs="Times New Roman"/>
          <w:iCs/>
          <w:color w:val="auto"/>
          <w:szCs w:val="22"/>
        </w:rPr>
        <w:tab/>
      </w:r>
      <w:r w:rsidRPr="00603595">
        <w:rPr>
          <w:rFonts w:cs="Times New Roman"/>
          <w:i/>
          <w:iCs/>
          <w:color w:val="auto"/>
          <w:szCs w:val="22"/>
          <w:u w:val="single"/>
        </w:rPr>
        <w:t>(6)</w:t>
      </w:r>
      <w:r w:rsidRPr="00603595">
        <w:rPr>
          <w:rFonts w:cs="Times New Roman"/>
          <w:i/>
          <w:iCs/>
          <w:color w:val="auto"/>
          <w:szCs w:val="22"/>
          <w:u w:val="single"/>
        </w:rPr>
        <w:tab/>
        <w:t>the Chairman of the House Judiciary Committee, or his designee;</w:t>
      </w:r>
    </w:p>
    <w:p w:rsidR="00F73F95" w:rsidRPr="00603595" w:rsidRDefault="00F73F95" w:rsidP="00F73F9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03595">
        <w:rPr>
          <w:rFonts w:cs="Times New Roman"/>
          <w:i/>
          <w:iCs/>
          <w:color w:val="auto"/>
          <w:szCs w:val="22"/>
        </w:rPr>
        <w:tab/>
      </w:r>
      <w:r w:rsidRPr="00603595">
        <w:rPr>
          <w:rFonts w:cs="Times New Roman"/>
          <w:i/>
          <w:iCs/>
          <w:color w:val="auto"/>
          <w:szCs w:val="22"/>
        </w:rPr>
        <w:tab/>
      </w:r>
      <w:r w:rsidRPr="00603595">
        <w:rPr>
          <w:rFonts w:cs="Times New Roman"/>
          <w:i/>
          <w:iCs/>
          <w:color w:val="auto"/>
          <w:szCs w:val="22"/>
          <w:u w:val="single"/>
        </w:rPr>
        <w:t>(7)</w:t>
      </w:r>
      <w:r w:rsidRPr="00603595">
        <w:rPr>
          <w:rFonts w:cs="Times New Roman"/>
          <w:i/>
          <w:iCs/>
          <w:color w:val="auto"/>
          <w:szCs w:val="22"/>
          <w:u w:val="single"/>
        </w:rPr>
        <w:tab/>
        <w:t>the Majority Leader of the Senate, or his designee;</w:t>
      </w:r>
    </w:p>
    <w:p w:rsidR="00F73F95" w:rsidRPr="00603595" w:rsidRDefault="00F73F95" w:rsidP="00F73F9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03595">
        <w:rPr>
          <w:rFonts w:cs="Times New Roman"/>
          <w:i/>
          <w:iCs/>
          <w:color w:val="auto"/>
          <w:szCs w:val="22"/>
        </w:rPr>
        <w:tab/>
      </w:r>
      <w:r w:rsidRPr="00603595">
        <w:rPr>
          <w:rFonts w:cs="Times New Roman"/>
          <w:i/>
          <w:iCs/>
          <w:color w:val="auto"/>
          <w:szCs w:val="22"/>
        </w:rPr>
        <w:tab/>
      </w:r>
      <w:r w:rsidRPr="00603595">
        <w:rPr>
          <w:rFonts w:cs="Times New Roman"/>
          <w:i/>
          <w:iCs/>
          <w:color w:val="auto"/>
          <w:szCs w:val="22"/>
          <w:u w:val="single"/>
        </w:rPr>
        <w:t>(8)</w:t>
      </w:r>
      <w:r w:rsidRPr="00603595">
        <w:rPr>
          <w:rFonts w:cs="Times New Roman"/>
          <w:i/>
          <w:iCs/>
          <w:color w:val="auto"/>
          <w:szCs w:val="22"/>
          <w:u w:val="single"/>
        </w:rPr>
        <w:tab/>
        <w:t>the Majority Leader of the House of Representatives or his designee;</w:t>
      </w:r>
    </w:p>
    <w:p w:rsidR="00F73F95" w:rsidRPr="00603595" w:rsidRDefault="00F73F95" w:rsidP="00F73F9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03595">
        <w:rPr>
          <w:rFonts w:cs="Times New Roman"/>
          <w:i/>
          <w:iCs/>
          <w:color w:val="auto"/>
          <w:szCs w:val="22"/>
        </w:rPr>
        <w:tab/>
      </w:r>
      <w:r w:rsidRPr="00603595">
        <w:rPr>
          <w:rFonts w:cs="Times New Roman"/>
          <w:i/>
          <w:iCs/>
          <w:color w:val="auto"/>
          <w:szCs w:val="22"/>
        </w:rPr>
        <w:tab/>
      </w:r>
      <w:r w:rsidRPr="00603595">
        <w:rPr>
          <w:rFonts w:cs="Times New Roman"/>
          <w:i/>
          <w:iCs/>
          <w:color w:val="auto"/>
          <w:szCs w:val="22"/>
          <w:u w:val="single"/>
        </w:rPr>
        <w:t>(9)</w:t>
      </w:r>
      <w:r w:rsidRPr="00603595">
        <w:rPr>
          <w:rFonts w:cs="Times New Roman"/>
          <w:i/>
          <w:iCs/>
          <w:color w:val="auto"/>
          <w:szCs w:val="22"/>
          <w:u w:val="single"/>
        </w:rPr>
        <w:tab/>
        <w:t>the Minority Leader of the Senate, or his designee; and</w:t>
      </w:r>
    </w:p>
    <w:p w:rsidR="00F73F95" w:rsidRPr="00603595" w:rsidRDefault="00F73F95" w:rsidP="00F73F9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03595">
        <w:rPr>
          <w:rFonts w:cs="Times New Roman"/>
          <w:i/>
          <w:iCs/>
          <w:color w:val="auto"/>
          <w:szCs w:val="22"/>
        </w:rPr>
        <w:tab/>
      </w:r>
      <w:r w:rsidRPr="00603595">
        <w:rPr>
          <w:rFonts w:cs="Times New Roman"/>
          <w:i/>
          <w:iCs/>
          <w:color w:val="auto"/>
          <w:szCs w:val="22"/>
        </w:rPr>
        <w:tab/>
      </w:r>
      <w:r w:rsidRPr="00603595">
        <w:rPr>
          <w:rFonts w:cs="Times New Roman"/>
          <w:i/>
          <w:iCs/>
          <w:color w:val="auto"/>
          <w:szCs w:val="22"/>
          <w:u w:val="single"/>
        </w:rPr>
        <w:t>(10)</w:t>
      </w:r>
      <w:r w:rsidRPr="00603595">
        <w:rPr>
          <w:rFonts w:cs="Times New Roman"/>
          <w:i/>
          <w:iCs/>
          <w:color w:val="auto"/>
          <w:szCs w:val="22"/>
          <w:u w:val="single"/>
        </w:rPr>
        <w:tab/>
        <w:t>the Minority Leader of the House of Representatives or his designee.</w:t>
      </w:r>
    </w:p>
    <w:p w:rsidR="00F73F95" w:rsidRPr="00603595" w:rsidRDefault="00F73F95" w:rsidP="00F73F9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03595">
        <w:rPr>
          <w:rFonts w:cs="Times New Roman"/>
          <w:i/>
          <w:iCs/>
          <w:color w:val="auto"/>
          <w:szCs w:val="22"/>
          <w:u w:val="single"/>
        </w:rPr>
        <w:t>In the event a designee is appointed they must be selected from the membership of the General Assembly.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03595">
        <w:rPr>
          <w:rFonts w:cs="Times New Roman"/>
          <w:iCs/>
          <w:color w:val="auto"/>
          <w:szCs w:val="22"/>
        </w:rPr>
        <w:tab/>
      </w:r>
      <w:r w:rsidRPr="00603595">
        <w:rPr>
          <w:rFonts w:cs="Times New Roman"/>
          <w:i/>
          <w:iCs/>
          <w:color w:val="auto"/>
          <w:szCs w:val="22"/>
          <w:u w:val="single"/>
        </w:rPr>
        <w:t>The committee shall identify and evaluate current voting system technologies that meet the standards established by Title 7 of the 1976 Code.  The committee shall issue a report which shall include, but is not limited to, the following:</w:t>
      </w:r>
    </w:p>
    <w:p w:rsidR="00F73F95" w:rsidRPr="00603595" w:rsidRDefault="00F73F95" w:rsidP="00F73F9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03595">
        <w:rPr>
          <w:rFonts w:cs="Times New Roman"/>
          <w:iCs/>
          <w:color w:val="auto"/>
          <w:szCs w:val="22"/>
        </w:rPr>
        <w:tab/>
      </w:r>
      <w:r w:rsidRPr="00603595">
        <w:rPr>
          <w:rFonts w:cs="Times New Roman"/>
          <w:iCs/>
          <w:color w:val="auto"/>
          <w:szCs w:val="22"/>
        </w:rPr>
        <w:tab/>
      </w:r>
      <w:r w:rsidRPr="00603595">
        <w:rPr>
          <w:rFonts w:cs="Times New Roman"/>
          <w:i/>
          <w:iCs/>
          <w:color w:val="auto"/>
          <w:szCs w:val="22"/>
          <w:u w:val="single"/>
        </w:rPr>
        <w:t>(1)</w:t>
      </w:r>
      <w:r w:rsidRPr="00603595">
        <w:rPr>
          <w:rFonts w:cs="Times New Roman"/>
          <w:i/>
          <w:iCs/>
          <w:color w:val="auto"/>
          <w:szCs w:val="22"/>
          <w:u w:val="single"/>
        </w:rPr>
        <w:tab/>
        <w:t>an evaluation of each form of voting system technology considered by the committee, including costs, usability, reliability, accessibility and security matters related to each, as well as any possible solutions to address any concerns raised;</w:t>
      </w:r>
    </w:p>
    <w:p w:rsidR="00F73F95" w:rsidRPr="00603595" w:rsidRDefault="00F73F95" w:rsidP="00F73F9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03595">
        <w:rPr>
          <w:rFonts w:cs="Times New Roman"/>
          <w:iCs/>
          <w:color w:val="auto"/>
          <w:szCs w:val="22"/>
        </w:rPr>
        <w:tab/>
      </w:r>
      <w:r w:rsidRPr="00603595">
        <w:rPr>
          <w:rFonts w:cs="Times New Roman"/>
          <w:iCs/>
          <w:color w:val="auto"/>
          <w:szCs w:val="22"/>
        </w:rPr>
        <w:tab/>
      </w:r>
      <w:r w:rsidRPr="00603595">
        <w:rPr>
          <w:rFonts w:cs="Times New Roman"/>
          <w:i/>
          <w:iCs/>
          <w:color w:val="auto"/>
          <w:szCs w:val="22"/>
          <w:u w:val="single"/>
        </w:rPr>
        <w:t>(2)</w:t>
      </w:r>
      <w:r w:rsidRPr="00603595">
        <w:rPr>
          <w:rFonts w:cs="Times New Roman"/>
          <w:i/>
          <w:iCs/>
          <w:color w:val="auto"/>
          <w:szCs w:val="22"/>
          <w:u w:val="single"/>
        </w:rPr>
        <w:tab/>
        <w:t>consideration of best practices established by the United State Election Assistance Commission; and</w:t>
      </w:r>
    </w:p>
    <w:p w:rsidR="00F73F95" w:rsidRPr="00603595" w:rsidRDefault="00F73F95" w:rsidP="00F73F9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03595">
        <w:rPr>
          <w:rFonts w:cs="Times New Roman"/>
          <w:iCs/>
          <w:color w:val="auto"/>
          <w:szCs w:val="22"/>
        </w:rPr>
        <w:tab/>
      </w:r>
      <w:r w:rsidRPr="00603595">
        <w:rPr>
          <w:rFonts w:cs="Times New Roman"/>
          <w:iCs/>
          <w:color w:val="auto"/>
          <w:szCs w:val="22"/>
        </w:rPr>
        <w:tab/>
      </w:r>
      <w:r w:rsidRPr="00603595">
        <w:rPr>
          <w:rFonts w:cs="Times New Roman"/>
          <w:i/>
          <w:iCs/>
          <w:color w:val="auto"/>
          <w:szCs w:val="22"/>
          <w:u w:val="single"/>
        </w:rPr>
        <w:t>(3)</w:t>
      </w:r>
      <w:r w:rsidRPr="00603595">
        <w:rPr>
          <w:rFonts w:cs="Times New Roman"/>
          <w:i/>
          <w:iCs/>
          <w:color w:val="auto"/>
          <w:szCs w:val="22"/>
          <w:u w:val="single"/>
        </w:rPr>
        <w:tab/>
        <w:t>an analysis as to which technology should be implemented in South Carolina.  This analysis shall include costs to acquire and fully implement the recommended technology for a statewide uniform voting system.  The analysis must include proposed milestones and success measures for implementation.</w:t>
      </w:r>
    </w:p>
    <w:p w:rsidR="00F73F95" w:rsidRPr="00603595" w:rsidRDefault="00F73F95" w:rsidP="00F73F9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03595">
        <w:rPr>
          <w:rFonts w:cs="Times New Roman"/>
          <w:iCs/>
          <w:color w:val="auto"/>
          <w:szCs w:val="22"/>
        </w:rPr>
        <w:lastRenderedPageBreak/>
        <w:tab/>
      </w:r>
      <w:r w:rsidRPr="00603595">
        <w:rPr>
          <w:rFonts w:cs="Times New Roman"/>
          <w:i/>
          <w:iCs/>
          <w:color w:val="auto"/>
          <w:szCs w:val="22"/>
          <w:u w:val="single"/>
        </w:rPr>
        <w:t>The report shall be submitted to the Chairman of the Senate Finance Committee, the Chairman of the House Ways and Means Committee, the Chairman of the Senate Judiciary Committee, and the Chairman of the House Judiciary Committee no later than January 30, 2016, after which the committee shall be dissolved.</w:t>
      </w:r>
    </w:p>
    <w:p w:rsidR="00F73F95" w:rsidRPr="00603595" w:rsidRDefault="00F73F95" w:rsidP="00F73F95">
      <w:pPr>
        <w:tabs>
          <w:tab w:val="left" w:pos="216"/>
          <w:tab w:val="left" w:pos="432"/>
          <w:tab w:val="left" w:pos="648"/>
          <w:tab w:val="left" w:pos="864"/>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603595">
        <w:rPr>
          <w:rFonts w:cs="Times New Roman"/>
          <w:color w:val="auto"/>
          <w:szCs w:val="22"/>
        </w:rPr>
        <w:tab/>
      </w:r>
      <w:r w:rsidRPr="00603595">
        <w:rPr>
          <w:rFonts w:cs="Times New Roman"/>
          <w:i/>
          <w:color w:val="auto"/>
          <w:szCs w:val="22"/>
          <w:u w:val="single"/>
        </w:rPr>
        <w:t>Staff for the joint committee shall be provided by the Senate Finance Committee, the House Ways and Means Committee, the Senate Judiciary Committee, and the House Judiciary Committee.  Members of the study committee shall serve without compensation for per diem, mileage, and subsistence.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73F95" w:rsidRPr="00603595" w:rsidSect="00D761C5">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72" w:name="section92"/>
      <w:bookmarkEnd w:id="72"/>
      <w:r w:rsidRPr="00603595">
        <w:rPr>
          <w:rFonts w:cs="Times New Roman"/>
          <w:b/>
          <w:szCs w:val="22"/>
        </w:rPr>
        <w:t>SECTION 92 - D21-OFFICE OF THE GOVERNOR</w:t>
      </w:r>
      <w:r>
        <w:rPr>
          <w:rFonts w:cs="Times New Roman"/>
          <w:b/>
          <w:szCs w:val="22"/>
        </w:rPr>
        <w:fldChar w:fldCharType="begin"/>
      </w:r>
      <w:r>
        <w:instrText xml:space="preserve"> XE "SECTION 92 - D21-OFFICE OF THE GOVERNOR"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92.1.</w:t>
      </w:r>
      <w:r w:rsidRPr="00603595">
        <w:rPr>
          <w:rFonts w:cs="Times New Roman"/>
          <w:b/>
          <w:szCs w:val="22"/>
        </w:rPr>
        <w:tab/>
      </w:r>
      <w:r w:rsidRPr="00603595">
        <w:rPr>
          <w:rFonts w:cs="Times New Roman"/>
          <w:szCs w:val="22"/>
        </w:rPr>
        <w:t>(GOV: Governor’s Office Budget)  All other provisions of law notwithstanding, the Executive Control of State section and Mansion and Grounds section shall be treated as a single budget section for the purpose of transfers and budget reconciliation.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92</w:t>
      </w:r>
      <w:r w:rsidRPr="00603595">
        <w:rPr>
          <w:rFonts w:cs="Times New Roman"/>
          <w:b/>
          <w:bCs/>
          <w:szCs w:val="22"/>
        </w:rPr>
        <w:t>.2.</w:t>
      </w:r>
      <w:r w:rsidRPr="00603595">
        <w:rPr>
          <w:rFonts w:cs="Times New Roman"/>
          <w:szCs w:val="22"/>
        </w:rPr>
        <w:tab/>
        <w:t>(GOV: Mansion and Grounds Budget)  The Governor’s Office of Mansion and Grounds shall not exceed ten percent of its quarterly allocation of funds so as to provide for agency operations on a uniform basis throughout the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92.3.</w:t>
      </w:r>
      <w:r w:rsidRPr="00603595">
        <w:rPr>
          <w:rFonts w:cs="Times New Roman"/>
          <w:b/>
          <w:szCs w:val="22"/>
        </w:rPr>
        <w:tab/>
      </w:r>
      <w:r w:rsidRPr="00603595">
        <w:rPr>
          <w:rFonts w:cs="Times New Roman"/>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Cs/>
          <w:szCs w:val="22"/>
        </w:rPr>
        <w:tab/>
      </w:r>
      <w:r w:rsidRPr="00603595">
        <w:rPr>
          <w:rFonts w:cs="Times New Roman"/>
          <w:b/>
          <w:bCs/>
          <w:szCs w:val="22"/>
        </w:rPr>
        <w:t>92.4.</w:t>
      </w:r>
      <w:r w:rsidRPr="00603595">
        <w:rPr>
          <w:rFonts w:cs="Times New Roman"/>
          <w:b/>
          <w:bCs/>
          <w:szCs w:val="22"/>
        </w:rPr>
        <w:tab/>
      </w:r>
      <w:r w:rsidRPr="00603595">
        <w:rPr>
          <w:rFonts w:cs="Times New Roman"/>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73F95" w:rsidRPr="00603595" w:rsidSect="00D761C5">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bookmarkStart w:id="73" w:name="section93"/>
      <w:bookmarkEnd w:id="73"/>
      <w:r w:rsidRPr="00603595">
        <w:rPr>
          <w:rFonts w:cs="Times New Roman"/>
          <w:b/>
          <w:szCs w:val="22"/>
        </w:rPr>
        <w:t>SECTION 93 - D50-DEPARTMENT OF ADMINISTRATION</w:t>
      </w:r>
      <w:r>
        <w:rPr>
          <w:rFonts w:cs="Times New Roman"/>
          <w:b/>
          <w:szCs w:val="22"/>
        </w:rPr>
        <w:fldChar w:fldCharType="begin"/>
      </w:r>
      <w:r>
        <w:instrText xml:space="preserve"> XE "SECTION 93 - D50-DEPARTMENT OF ADMINISTRATION" </w:instrText>
      </w:r>
      <w:r>
        <w:rPr>
          <w:rFonts w:cs="Times New Roman"/>
          <w:b/>
          <w:szCs w:val="22"/>
        </w:rPr>
        <w:fldChar w:fldCharType="end"/>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93.1.</w:t>
      </w:r>
      <w:r w:rsidRPr="00603595">
        <w:rPr>
          <w:rFonts w:cs="Times New Roman"/>
          <w:szCs w:val="22"/>
        </w:rPr>
        <w:tab/>
        <w:t>(DOA: Development Disabilities Case Coordination System)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across-the-board agency base reductions mandated by the Executive Budget Office or General Assembly.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93.2.</w:t>
      </w:r>
      <w:r w:rsidRPr="00603595">
        <w:rPr>
          <w:rFonts w:cs="Times New Roman"/>
          <w:szCs w:val="22"/>
        </w:rPr>
        <w:tab/>
        <w:t>(DOA: CCRS Evaluations &amp; Placements)  The amount appropriated in this section under Special Items Children’s Case Resolution System for Private Placement of Handicapped School</w:t>
      </w:r>
      <w:r w:rsidRPr="00603595">
        <w:rPr>
          <w:rFonts w:cs="Times New Roman"/>
          <w:szCs w:val="22"/>
        </w:rPr>
        <w:noBreakHyphen/>
        <w:t>Age Children must be used for expenses incurred in the evaluation of children referred to the CCRS to facilitate appropriate placement and to pay up to forty percent when placement is made in-state and up to thirty percent when placement must be made out</w:t>
      </w:r>
      <w:r w:rsidRPr="00603595">
        <w:rPr>
          <w:rFonts w:cs="Times New Roman"/>
          <w:szCs w:val="22"/>
        </w:rPr>
        <w:noBreakHyphen/>
        <w:t>of</w:t>
      </w:r>
      <w:r w:rsidRPr="00603595">
        <w:rPr>
          <w:rFonts w:cs="Times New Roman"/>
          <w:szCs w:val="22"/>
        </w:rPr>
        <w:noBreakHyphen/>
        <w:t xml:space="preserve">state of the excess cost of private placement over and above one-per-pupil share of state and local funds generated by the Education Finance Act, and the one-per-pupil share of applicable federal funds; </w:t>
      </w:r>
      <w:r w:rsidRPr="00603595">
        <w:rPr>
          <w:rFonts w:cs="Times New Roman"/>
          <w:szCs w:val="22"/>
        </w:rPr>
        <w:lastRenderedPageBreak/>
        <w:t>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93.3.</w:t>
      </w:r>
      <w:r w:rsidRPr="00603595">
        <w:rPr>
          <w:rFonts w:cs="Times New Roman"/>
          <w:b/>
          <w:szCs w:val="22"/>
        </w:rPr>
        <w:tab/>
      </w:r>
      <w:r w:rsidRPr="00603595">
        <w:rPr>
          <w:rFonts w:cs="Times New Roman"/>
          <w:szCs w:val="22"/>
        </w:rPr>
        <w:t>(DOA: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93.4.</w:t>
      </w:r>
      <w:r w:rsidRPr="00603595">
        <w:rPr>
          <w:rFonts w:cs="Times New Roman"/>
          <w:b/>
          <w:szCs w:val="22"/>
        </w:rPr>
        <w:tab/>
      </w:r>
      <w:r w:rsidRPr="00603595">
        <w:rPr>
          <w:rFonts w:cs="Times New Roman"/>
          <w:szCs w:val="22"/>
        </w:rPr>
        <w:t>(DOA: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93.5.</w:t>
      </w:r>
      <w:r w:rsidRPr="00603595">
        <w:rPr>
          <w:rFonts w:cs="Times New Roman"/>
          <w:b/>
          <w:szCs w:val="22"/>
        </w:rPr>
        <w:tab/>
      </w:r>
      <w:r w:rsidRPr="00603595">
        <w:rPr>
          <w:rFonts w:cs="Times New Roman"/>
          <w:szCs w:val="22"/>
        </w:rPr>
        <w:t>(DOA: Physical Abuse Examinations)  Of the funds appropriated in this section for Victims’ Rights, up to $120,000 may be expended for physical abuse examinations.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93.6.</w:t>
      </w:r>
      <w:r w:rsidRPr="00603595">
        <w:rPr>
          <w:rFonts w:cs="Times New Roman"/>
          <w:b/>
          <w:szCs w:val="22"/>
        </w:rPr>
        <w:tab/>
      </w:r>
      <w:r w:rsidRPr="00603595">
        <w:rPr>
          <w:rFonts w:cs="Times New Roman"/>
          <w:szCs w:val="22"/>
        </w:rPr>
        <w:t>(DOA: Foster Care-Private Foster Care Reviews)  The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szCs w:val="22"/>
        </w:rPr>
        <w:t>93.7</w:t>
      </w:r>
      <w:r w:rsidRPr="00603595">
        <w:rPr>
          <w:rFonts w:cs="Times New Roman"/>
          <w:b/>
          <w:bCs/>
          <w:szCs w:val="22"/>
        </w:rPr>
        <w:t>.</w:t>
      </w:r>
      <w:r w:rsidRPr="00603595">
        <w:rPr>
          <w:rFonts w:cs="Times New Roman"/>
          <w:szCs w:val="22"/>
        </w:rPr>
        <w:tab/>
        <w:t xml:space="preserve">(DOA: Guardian Ad Litem Program)  </w:t>
      </w:r>
      <w:r w:rsidRPr="00603595">
        <w:rPr>
          <w:rFonts w:cs="Times New Roman"/>
          <w:bCs/>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93</w:t>
      </w:r>
      <w:r w:rsidRPr="00603595">
        <w:rPr>
          <w:rFonts w:cs="Times New Roman"/>
          <w:b/>
          <w:bCs/>
          <w:szCs w:val="22"/>
        </w:rPr>
        <w:t>.8.</w:t>
      </w:r>
      <w:r w:rsidRPr="00603595">
        <w:rPr>
          <w:rFonts w:cs="Times New Roman"/>
          <w:b/>
          <w:bCs/>
          <w:szCs w:val="22"/>
        </w:rPr>
        <w:tab/>
      </w:r>
      <w:r w:rsidRPr="00603595">
        <w:rPr>
          <w:rFonts w:cs="Times New Roman"/>
          <w:szCs w:val="22"/>
        </w:rPr>
        <w:t>(DOA: Continuum of Care Carry Forward)  The Department of Administration, Office of Executive Policy and Programs, Division of Continuum of Care may carry forward funds appropriated herein to continue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93</w:t>
      </w:r>
      <w:r w:rsidRPr="00603595">
        <w:rPr>
          <w:rFonts w:cs="Times New Roman"/>
          <w:b/>
          <w:bCs/>
          <w:szCs w:val="22"/>
        </w:rPr>
        <w:t>.9.</w:t>
      </w:r>
      <w:r w:rsidRPr="00603595">
        <w:rPr>
          <w:rFonts w:cs="Times New Roman"/>
          <w:b/>
          <w:bCs/>
          <w:szCs w:val="22"/>
        </w:rPr>
        <w:tab/>
      </w:r>
      <w:r w:rsidRPr="00603595">
        <w:rPr>
          <w:rFonts w:cs="Times New Roman"/>
          <w:szCs w:val="22"/>
        </w:rPr>
        <w:t xml:space="preserve">(DOA: Procuring Services)  In order to maximize services for victims of crime, if the fulfilling of requirements pursuant to Section 16-3-1410 of the 1976 Code, necessitates hiring any outside entities, the State Office of Victims’ Assistance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w:t>
      </w:r>
      <w:r w:rsidRPr="00603595">
        <w:rPr>
          <w:rFonts w:cs="Times New Roman"/>
          <w:szCs w:val="22"/>
        </w:rPr>
        <w:lastRenderedPageBreak/>
        <w:t>Governor’s Office of Executive Policy and Programs is directed to transfer $122,032 of the funds carried forward from the prior fiscal year in the Victims’ Compensation Fund, and up to $41,892 from general funds from Program III.C.1 to pay for any contracts or services procured.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93</w:t>
      </w:r>
      <w:r w:rsidRPr="00603595">
        <w:rPr>
          <w:rFonts w:cs="Times New Roman"/>
          <w:b/>
          <w:bCs/>
          <w:szCs w:val="22"/>
        </w:rPr>
        <w:t>.10.</w:t>
      </w:r>
      <w:r w:rsidRPr="00603595">
        <w:rPr>
          <w:rFonts w:cs="Times New Roman"/>
          <w:szCs w:val="22"/>
        </w:rPr>
        <w:tab/>
        <w:t>(DOA: M.J. “Dolly” Cooper Veterans Cemetery Carry Forward)  The Department of Administration,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bCs/>
          <w:szCs w:val="22"/>
        </w:rPr>
        <w:tab/>
        <w:t>93.11.</w:t>
      </w:r>
      <w:r w:rsidRPr="00603595">
        <w:rPr>
          <w:rFonts w:cs="Times New Roman"/>
          <w:szCs w:val="22"/>
        </w:rPr>
        <w:tab/>
        <w:t xml:space="preserve">(DOA: Crime Victims Ombudsman)  For the current fiscal year, the State Office of Victims Assistance shall transfer </w:t>
      </w:r>
      <w:r w:rsidRPr="00603595">
        <w:rPr>
          <w:rFonts w:cs="Times New Roman"/>
          <w:strike/>
          <w:szCs w:val="22"/>
        </w:rPr>
        <w:t>$71,000</w:t>
      </w:r>
      <w:r w:rsidRPr="00603595">
        <w:rPr>
          <w:rFonts w:cs="Times New Roman"/>
          <w:szCs w:val="22"/>
        </w:rPr>
        <w:t xml:space="preserve"> </w:t>
      </w:r>
      <w:r w:rsidRPr="00603595">
        <w:rPr>
          <w:rFonts w:cs="Times New Roman"/>
          <w:i/>
          <w:szCs w:val="22"/>
          <w:u w:val="single"/>
        </w:rPr>
        <w:t>$85,000</w:t>
      </w:r>
      <w:r w:rsidRPr="00603595">
        <w:rPr>
          <w:rFonts w:cs="Times New Roman"/>
          <w:szCs w:val="22"/>
        </w:rPr>
        <w:t xml:space="preserve"> to the Crime Victims Ombudsman’s Office to be used for administrative and operational support.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szCs w:val="22"/>
        </w:rPr>
        <w:tab/>
      </w:r>
      <w:r w:rsidRPr="00603595">
        <w:rPr>
          <w:rFonts w:cs="Times New Roman"/>
          <w:b/>
          <w:szCs w:val="22"/>
        </w:rPr>
        <w:t>93.12.</w:t>
      </w:r>
      <w:r w:rsidRPr="00603595">
        <w:rPr>
          <w:rFonts w:cs="Times New Roman"/>
          <w:b/>
          <w:szCs w:val="22"/>
        </w:rPr>
        <w:tab/>
      </w:r>
      <w:r w:rsidRPr="00603595">
        <w:rPr>
          <w:rFonts w:cs="Times New Roman"/>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across-the-board agency base reductions mandated by the Executive Budget Office or General Assembly.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szCs w:val="22"/>
        </w:rPr>
        <w:t>93.13.</w:t>
      </w:r>
      <w:r w:rsidRPr="00603595">
        <w:rPr>
          <w:rFonts w:cs="Times New Roman"/>
          <w:szCs w:val="22"/>
        </w:rPr>
        <w:tab/>
        <w:t>(DOA: Outside Legal Counsel)</w:t>
      </w:r>
      <w:r w:rsidRPr="00603595">
        <w:rPr>
          <w:rFonts w:cs="Times New Roman"/>
          <w:b/>
          <w:szCs w:val="22"/>
        </w:rPr>
        <w:t xml:space="preserve">  </w:t>
      </w:r>
      <w:r w:rsidRPr="00603595">
        <w:rPr>
          <w:rFonts w:cs="Times New Roman"/>
          <w:szCs w:val="22"/>
        </w:rPr>
        <w:t>In the event circumstances necessitate that the Department of Administration, Office of Executive Policy and Programs acquire the services of outside legal counsel, the Department of Administration must follow procedures established by the SC Consolidated Procurement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93.14.</w:t>
      </w:r>
      <w:r w:rsidRPr="00603595">
        <w:rPr>
          <w:rFonts w:cs="Times New Roman"/>
          <w:b/>
          <w:szCs w:val="22"/>
        </w:rPr>
        <w:tab/>
      </w:r>
      <w:r w:rsidRPr="00603595">
        <w:rPr>
          <w:rFonts w:cs="Times New Roman"/>
          <w:szCs w:val="22"/>
        </w:rPr>
        <w:t>(DOA: Inspector General Support Services)  For the current fiscal year, the Department of Administration, Office of Executive Policy and Programs shall be prohibited from providing support services to the Office of Inspector General.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szCs w:val="22"/>
        </w:rPr>
        <w:t>93.15.</w:t>
      </w:r>
      <w:r w:rsidRPr="00603595">
        <w:rPr>
          <w:rFonts w:cs="Times New Roman"/>
          <w:b/>
          <w:szCs w:val="22"/>
        </w:rPr>
        <w:tab/>
      </w:r>
      <w:r w:rsidRPr="00603595">
        <w:rPr>
          <w:rFonts w:cs="Times New Roman"/>
          <w:szCs w:val="22"/>
        </w:rPr>
        <w:t>(DOA: Carillon Tower)  The Department of Administration,</w:t>
      </w:r>
      <w:r w:rsidRPr="00603595">
        <w:rPr>
          <w:rFonts w:cs="Times New Roman"/>
          <w:b/>
          <w:szCs w:val="22"/>
        </w:rPr>
        <w:t xml:space="preserve"> </w:t>
      </w:r>
      <w:r w:rsidRPr="00603595">
        <w:rPr>
          <w:rFonts w:cs="Times New Roman"/>
          <w:szCs w:val="22"/>
        </w:rPr>
        <w:t>Office of Executive Policy and Programs, Veterans’ Affairs Program shall use any carry forward funds authorized for the M.J. “Dolly” Cooper Veterans Cemetery to construct the Carillon Tower to house the sound system used to provide bell tower music for the cemetery.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93.16.</w:t>
      </w:r>
      <w:r w:rsidRPr="00603595">
        <w:rPr>
          <w:rFonts w:cs="Times New Roman"/>
          <w:b/>
          <w:szCs w:val="22"/>
        </w:rPr>
        <w:tab/>
      </w:r>
      <w:r w:rsidRPr="00603595">
        <w:rPr>
          <w:rFonts w:cs="Times New Roman"/>
          <w:szCs w:val="22"/>
        </w:rPr>
        <w:t>(DOA: State House Operation &amp; Maintenance Account)  Funds appropriated to the Department of Administration - for State House Maintenance &amp; Operations &amp; Renovations must be set aside in a separate account for the operation and maintenance of the State House.  The department shall report annually to the State House Committee on the amount expended from this fund.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93.17.</w:t>
      </w:r>
      <w:r w:rsidRPr="00603595">
        <w:rPr>
          <w:rFonts w:cs="Times New Roman"/>
          <w:szCs w:val="22"/>
        </w:rPr>
        <w:tab/>
        <w:t xml:space="preserve">(DOA: Wireless Communications Tower)  The Department of Administration is directed to coordinate tower and antenna operations within South Carolina state government. The department shall (1) approve all leases regarding antenna placement on state owned towers and buildings, (2) coordinate all new tower construction on state 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department and shall be transferred to the Educational Television Commission which shall retain and expend such funds for agency operations.  The commission shall be authorized to carry forward unexpended funds from the prior fiscal year into the current fiscal year.  Agencies owning tower and antenna assets will be allowed to recover expenses associated with implementing this proviso from this fund.  The department shall annually report </w:t>
      </w:r>
      <w:r w:rsidRPr="00603595">
        <w:rPr>
          <w:rFonts w:cs="Times New Roman"/>
          <w:szCs w:val="22"/>
        </w:rPr>
        <w:lastRenderedPageBreak/>
        <w:t>to the Chairmen of the Senate Finance and House Ways and Means Committees by October first of each year all revenue collected and disbursed.  This report shall also include a summary of each agency’s overall revenues, whether retained by the agency or remitted to the separate fund.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93.18.</w:t>
      </w:r>
      <w:r w:rsidRPr="00603595">
        <w:rPr>
          <w:rFonts w:cs="Times New Roman"/>
          <w:szCs w:val="22"/>
        </w:rPr>
        <w:tab/>
        <w:t>(DOA: Compensation - Reporting of Supplemental Salaries)  No supplement shall be paid to an agency’s employee unless the agency head or designated official of the employing agency</w:t>
      </w:r>
      <w:r w:rsidRPr="00603595">
        <w:rPr>
          <w:rFonts w:cs="Times New Roman"/>
          <w:i/>
          <w:szCs w:val="22"/>
          <w:u w:val="single"/>
        </w:rPr>
        <w:t>, or in the case of supplements paid to college and university presidents, their board of trustees,</w:t>
      </w:r>
      <w:r w:rsidRPr="00603595">
        <w:rPr>
          <w:rFonts w:cs="Times New Roman"/>
          <w:szCs w:val="22"/>
        </w:rPr>
        <w:t xml:space="preserve">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w:t>
      </w:r>
      <w:r w:rsidRPr="00603595">
        <w:rPr>
          <w:rFonts w:cs="Times New Roman"/>
          <w:i/>
          <w:szCs w:val="22"/>
          <w:u w:val="single"/>
        </w:rPr>
        <w:t>employee’s base salary,</w:t>
      </w:r>
      <w:r w:rsidRPr="00603595">
        <w:rPr>
          <w:rFonts w:cs="Times New Roman"/>
          <w:szCs w:val="22"/>
        </w:rPr>
        <w:t xml:space="preserve"> amount </w:t>
      </w:r>
      <w:r w:rsidRPr="00603595">
        <w:rPr>
          <w:rFonts w:cs="Times New Roman"/>
          <w:i/>
          <w:szCs w:val="22"/>
          <w:u w:val="single"/>
        </w:rPr>
        <w:t>of the supplement</w:t>
      </w:r>
      <w:r w:rsidRPr="00603595">
        <w:rPr>
          <w:rFonts w:cs="Times New Roman"/>
          <w:szCs w:val="22"/>
        </w:rPr>
        <w:t xml:space="preserve">, source </w:t>
      </w:r>
      <w:r w:rsidRPr="00603595">
        <w:rPr>
          <w:rFonts w:cs="Times New Roman"/>
          <w:i/>
          <w:szCs w:val="22"/>
          <w:u w:val="single"/>
        </w:rPr>
        <w:t>of the supplement</w:t>
      </w:r>
      <w:r w:rsidRPr="00603595">
        <w:rPr>
          <w:rFonts w:cs="Times New Roman"/>
          <w:szCs w:val="22"/>
        </w:rPr>
        <w:t xml:space="preserve">, and any condition of the supplement.  The employing agency must report this information on or before August thirty-first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w:t>
      </w:r>
      <w:r w:rsidRPr="00603595">
        <w:rPr>
          <w:rFonts w:cs="Times New Roman"/>
          <w:i/>
          <w:szCs w:val="22"/>
          <w:u w:val="single"/>
        </w:rPr>
        <w:t>Copies of the reports shall be made available to the Chairman of the Senate Finance Committee and the Chairman of the House Ways and Means Committee, upon request.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93.19.</w:t>
      </w:r>
      <w:r w:rsidRPr="00603595">
        <w:rPr>
          <w:rFonts w:cs="Times New Roman"/>
          <w:szCs w:val="22"/>
        </w:rPr>
        <w:tab/>
        <w:t>(DOA: Compensation Increase - Appropriated Funds Ratio)  Appropriated funds may be used for compensation increases for classified and unclassified employees and agency heads only in the same ratio that the employee’s base salary is paid from appropriated sources.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b/>
          <w:szCs w:val="22"/>
        </w:rPr>
        <w:tab/>
        <w:t>93.20</w:t>
      </w:r>
      <w:r w:rsidRPr="00603595">
        <w:rPr>
          <w:rFonts w:cs="Times New Roman"/>
          <w:b/>
          <w:bCs/>
          <w:szCs w:val="22"/>
        </w:rPr>
        <w:t>.</w:t>
      </w:r>
      <w:r w:rsidRPr="00603595">
        <w:rPr>
          <w:rFonts w:cs="Times New Roman"/>
          <w:b/>
          <w:bCs/>
          <w:szCs w:val="22"/>
        </w:rPr>
        <w:tab/>
      </w:r>
      <w:r w:rsidRPr="00603595">
        <w:rPr>
          <w:rFonts w:cs="Times New Roman"/>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93.2</w:t>
      </w:r>
      <w:r w:rsidRPr="00603595">
        <w:rPr>
          <w:rFonts w:cs="Times New Roman"/>
          <w:b/>
          <w:bCs/>
          <w:szCs w:val="22"/>
        </w:rPr>
        <w:t>1.</w:t>
      </w:r>
      <w:r w:rsidRPr="00603595">
        <w:rPr>
          <w:rFonts w:cs="Times New Roman"/>
          <w:szCs w:val="22"/>
        </w:rPr>
        <w:tab/>
        <w:t>(DOA: Military Service)  Notwithstanding the provisions of Section 8-11-610 of the 1976 Code, a permanent full-time state employee who serves on active duty as a result of an emergency or conflict declared by the President of the United States, and performs such duty, may use up to forty-five days of accumulated annual leave and may use up to ninety days of accumulated sick leave in a calendar year as if it were annual leave.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93.22</w:t>
      </w:r>
      <w:r w:rsidRPr="00603595">
        <w:rPr>
          <w:rFonts w:cs="Times New Roman"/>
          <w:b/>
          <w:bCs/>
          <w:szCs w:val="22"/>
        </w:rPr>
        <w:t>.</w:t>
      </w:r>
      <w:r w:rsidRPr="00603595">
        <w:rPr>
          <w:rFonts w:cs="Times New Roman"/>
          <w:b/>
          <w:bCs/>
          <w:szCs w:val="22"/>
        </w:rPr>
        <w:tab/>
      </w:r>
      <w:r w:rsidRPr="00603595">
        <w:rPr>
          <w:rFonts w:cs="Times New Roman"/>
          <w:szCs w:val="22"/>
        </w:rPr>
        <w:t xml:space="preserve">(DOA: Antenna and Tower Placement)  </w:t>
      </w:r>
      <w:r w:rsidRPr="00603595">
        <w:rPr>
          <w:rFonts w:cs="Times New Roman"/>
          <w:bCs/>
          <w:szCs w:val="22"/>
        </w:rPr>
        <w:t>A</w:t>
      </w:r>
      <w:r w:rsidRPr="00603595">
        <w:rPr>
          <w:rFonts w:cs="Times New Roman"/>
          <w:szCs w:val="22"/>
        </w:rPr>
        <w:t>ll leases for antenna and tower operations within institutions of higher learning campuses must conform to master plans for such property, as determined solely by the institution of higher learning.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03595">
        <w:rPr>
          <w:rFonts w:cs="Times New Roman"/>
          <w:b/>
          <w:szCs w:val="22"/>
        </w:rPr>
        <w:tab/>
        <w:t>93.23.</w:t>
      </w:r>
      <w:r w:rsidRPr="00603595">
        <w:rPr>
          <w:rFonts w:cs="Times New Roman"/>
          <w:b/>
          <w:szCs w:val="22"/>
        </w:rPr>
        <w:tab/>
      </w:r>
      <w:r w:rsidRPr="00603595">
        <w:rPr>
          <w:rFonts w:cs="Times New Roman"/>
          <w:szCs w:val="22"/>
        </w:rPr>
        <w:t>(DOA: First Responder Interoperability)  The Department of Administration is directed to administer and coordinate First Responder Interoperability o</w:t>
      </w:r>
      <w:r w:rsidRPr="00603595">
        <w:rPr>
          <w:rFonts w:cs="Times New Roman"/>
          <w:bCs/>
          <w:szCs w:val="22"/>
        </w:rPr>
        <w:t xml:space="preserve">perations for the statewide Palmetto 800 </w:t>
      </w:r>
      <w:r w:rsidRPr="00603595">
        <w:rPr>
          <w:rFonts w:cs="Times New Roman"/>
          <w:bCs/>
          <w:strike/>
          <w:szCs w:val="22"/>
        </w:rPr>
        <w:t>MHz</w:t>
      </w:r>
      <w:r w:rsidRPr="00603595">
        <w:rPr>
          <w:rFonts w:cs="Times New Roman"/>
          <w:bCs/>
          <w:szCs w:val="22"/>
        </w:rPr>
        <w:t xml:space="preserve"> radio system to better coordinate public</w:t>
      </w:r>
      <w:r w:rsidRPr="00603595">
        <w:rPr>
          <w:rFonts w:cs="Times New Roman"/>
          <w:szCs w:val="22"/>
        </w:rPr>
        <w:t xml:space="preserve"> safety disaster responses and communications.  First Responder Interoperability administration and coordination shall be funded as provided in this act.  The cost</w:t>
      </w:r>
      <w:r w:rsidRPr="00603595">
        <w:rPr>
          <w:rFonts w:cs="Times New Roman"/>
          <w:szCs w:val="22"/>
        </w:rPr>
        <w:noBreakHyphen/>
        <w:t xml:space="preserve">proportional funds shall be utilized for radio user fees of state agencies and public safety first responders (Fire, EMS and Law Enforcement) that participate in the statewide Palmetto 800 </w:t>
      </w:r>
      <w:r w:rsidRPr="00603595">
        <w:rPr>
          <w:rFonts w:cs="Times New Roman"/>
          <w:strike/>
          <w:szCs w:val="22"/>
        </w:rPr>
        <w:t>MHz</w:t>
      </w:r>
      <w:r w:rsidRPr="00603595">
        <w:rPr>
          <w:rFonts w:cs="Times New Roman"/>
          <w:szCs w:val="22"/>
        </w:rPr>
        <w:t xml:space="preserve">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w:t>
      </w:r>
      <w:r w:rsidRPr="00603595">
        <w:rPr>
          <w:rFonts w:cs="Times New Roman"/>
          <w:strike/>
          <w:szCs w:val="22"/>
        </w:rPr>
        <w:t>MHz</w:t>
      </w:r>
      <w:r w:rsidRPr="00603595">
        <w:rPr>
          <w:rFonts w:cs="Times New Roman"/>
          <w:szCs w:val="22"/>
        </w:rPr>
        <w:t xml:space="preserve"> radio system and the jurisdictional requirements of the participant.  If a Palmetto 800 participant reduces the baseline number of radios in use, the amount </w:t>
      </w:r>
      <w:r w:rsidRPr="00603595">
        <w:rPr>
          <w:rFonts w:cs="Times New Roman"/>
          <w:szCs w:val="22"/>
        </w:rPr>
        <w:lastRenderedPageBreak/>
        <w:t xml:space="preserve">of funds allocated for the participant’s radio user fees shall be reduced in a proportional amount.  The funds shall also be utilized to provide private county and city </w:t>
      </w:r>
      <w:r w:rsidRPr="00603595">
        <w:rPr>
          <w:rFonts w:cs="Times New Roman"/>
          <w:strike/>
          <w:szCs w:val="22"/>
        </w:rPr>
        <w:t>800 MHz</w:t>
      </w:r>
      <w:r w:rsidRPr="00603595">
        <w:rPr>
          <w:rFonts w:cs="Times New Roman"/>
          <w:szCs w:val="22"/>
        </w:rPr>
        <w:t xml:space="preserve"> radio systems with grant funds to be used for purchases of equipment that support interoperability with the statewide Palmetto 800 </w:t>
      </w:r>
      <w:r w:rsidRPr="00603595">
        <w:rPr>
          <w:rFonts w:cs="Times New Roman"/>
          <w:strike/>
          <w:szCs w:val="22"/>
        </w:rPr>
        <w:t>MHz</w:t>
      </w:r>
      <w:r w:rsidRPr="00603595">
        <w:rPr>
          <w:rFonts w:cs="Times New Roman"/>
          <w:szCs w:val="22"/>
        </w:rPr>
        <w:t xml:space="preserve"> radio system and its users.  Grant funds shall be allocated to private county and city </w:t>
      </w:r>
      <w:r w:rsidRPr="00603595">
        <w:rPr>
          <w:rFonts w:cs="Times New Roman"/>
          <w:strike/>
          <w:szCs w:val="22"/>
        </w:rPr>
        <w:t>800 MHz</w:t>
      </w:r>
      <w:r w:rsidRPr="00603595">
        <w:rPr>
          <w:rFonts w:cs="Times New Roman"/>
          <w:szCs w:val="22"/>
        </w:rPr>
        <w:t xml:space="preserve"> radio systems based on the criteria used for Palmetto 800 Participants and</w:t>
      </w:r>
      <w:r w:rsidRPr="00603595">
        <w:rPr>
          <w:rFonts w:cs="Times New Roman"/>
          <w:b/>
          <w:bCs/>
          <w:szCs w:val="22"/>
        </w:rPr>
        <w:t xml:space="preserve"> </w:t>
      </w:r>
      <w:r w:rsidRPr="00603595">
        <w:rPr>
          <w:rFonts w:cs="Times New Roman"/>
          <w:szCs w:val="22"/>
        </w:rPr>
        <w:t xml:space="preserve">in amounts proportional to the amounts allocated to support the per-site radio user fees of Palmetto 800 participants.  A matching share is required by a Palmetto 800 participant or by a private county or city </w:t>
      </w:r>
      <w:r w:rsidRPr="00603595">
        <w:rPr>
          <w:rFonts w:cs="Times New Roman"/>
          <w:strike/>
          <w:szCs w:val="22"/>
        </w:rPr>
        <w:t>800 MHz</w:t>
      </w:r>
      <w:r w:rsidRPr="00603595">
        <w:rPr>
          <w:rFonts w:cs="Times New Roman"/>
          <w:szCs w:val="22"/>
        </w:rPr>
        <w:t xml:space="preserve">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w:t>
      </w:r>
      <w:r w:rsidRPr="00603595">
        <w:rPr>
          <w:rFonts w:cs="Times New Roman"/>
          <w:strike/>
          <w:szCs w:val="22"/>
        </w:rPr>
        <w:t>800 MHz</w:t>
      </w:r>
      <w:r w:rsidRPr="00603595">
        <w:rPr>
          <w:rFonts w:cs="Times New Roman"/>
          <w:szCs w:val="22"/>
        </w:rPr>
        <w:t xml:space="preserve"> equipment purchases, any remaining funds may be used to enhance and expand the statewide Palmetto 800 </w:t>
      </w:r>
      <w:r w:rsidRPr="00603595">
        <w:rPr>
          <w:rFonts w:cs="Times New Roman"/>
          <w:strike/>
          <w:szCs w:val="22"/>
        </w:rPr>
        <w:t>MHz</w:t>
      </w:r>
      <w:r w:rsidRPr="00603595">
        <w:rPr>
          <w:rFonts w:cs="Times New Roman"/>
          <w:szCs w:val="22"/>
        </w:rPr>
        <w:t xml:space="preserve"> radio system.  All funds shall be held in a separate account established by the </w:t>
      </w:r>
      <w:r w:rsidRPr="00603595">
        <w:rPr>
          <w:rFonts w:cs="Times New Roman"/>
          <w:strike/>
          <w:szCs w:val="22"/>
        </w:rPr>
        <w:t>Board</w:t>
      </w:r>
      <w:r w:rsidRPr="00603595">
        <w:rPr>
          <w:rFonts w:cs="Times New Roman"/>
          <w:szCs w:val="22"/>
        </w:rPr>
        <w:t xml:space="preserve"> </w:t>
      </w:r>
      <w:r w:rsidRPr="00603595">
        <w:rPr>
          <w:rFonts w:cs="Times New Roman"/>
          <w:i/>
          <w:szCs w:val="22"/>
          <w:u w:val="single"/>
        </w:rPr>
        <w:t>department</w:t>
      </w:r>
      <w:r w:rsidRPr="00603595">
        <w:rPr>
          <w:rFonts w:cs="Times New Roman"/>
          <w:szCs w:val="22"/>
        </w:rPr>
        <w:t xml:space="preserve"> for the purposes set forth herein.  Any unexpended portion of these funds may be carried forward and used for the same purpose.  In the calculation of any across-the-board budget reduction mandated by the Executive Budget Office or General Assembly, the amount appropriated to the Department of Administration for First Responder Interoperability must be excluded from the department’s base budget.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 xml:space="preserve">The Department of Administration shall provide a report on the status of the integration of the statewide Palmetto 800 </w:t>
      </w:r>
      <w:r w:rsidRPr="00603595">
        <w:rPr>
          <w:rFonts w:cs="Times New Roman"/>
          <w:strike/>
          <w:szCs w:val="22"/>
        </w:rPr>
        <w:t>MHz</w:t>
      </w:r>
      <w:r w:rsidRPr="00603595">
        <w:rPr>
          <w:rFonts w:cs="Times New Roman"/>
          <w:szCs w:val="22"/>
        </w:rPr>
        <w:t xml:space="preserve">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b/>
          <w:szCs w:val="22"/>
        </w:rPr>
        <w:t>93.24</w:t>
      </w:r>
      <w:r w:rsidRPr="00603595">
        <w:rPr>
          <w:rFonts w:cs="Times New Roman"/>
          <w:b/>
          <w:bCs/>
          <w:szCs w:val="22"/>
        </w:rPr>
        <w:t>.</w:t>
      </w:r>
      <w:r w:rsidRPr="00603595">
        <w:rPr>
          <w:rFonts w:cs="Times New Roman"/>
          <w:b/>
          <w:bCs/>
          <w:szCs w:val="22"/>
        </w:rPr>
        <w:tab/>
      </w:r>
      <w:r w:rsidRPr="00603595">
        <w:rPr>
          <w:rFonts w:cs="Times New Roman"/>
          <w:szCs w:val="22"/>
        </w:rPr>
        <w:t xml:space="preserve">(DOA: Employee Compensation)  </w:t>
      </w:r>
      <w:r w:rsidRPr="00603595">
        <w:rPr>
          <w:rFonts w:cs="Times New Roman"/>
          <w:strike/>
          <w:szCs w:val="22"/>
        </w:rPr>
        <w:t>The amounts appropriated to the Department of Administration for Employee Pay Increases must be allocated by the Board to the various state agencies to provide for employee pay increases in accordance with the following plan: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w:t>
      </w:r>
      <w:r w:rsidRPr="00603595">
        <w:rPr>
          <w:rFonts w:cs="Times New Roman"/>
          <w:strike/>
          <w:szCs w:val="22"/>
        </w:rPr>
        <w:tab/>
        <w:t>With respect to classified and nonjudge judicial classified employees, effective on the first pay date that occurs on or after July first of the current fiscal year, the compensation of all classified employees shall be increased by two percent.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(2)</w:t>
      </w:r>
      <w:r w:rsidRPr="00603595">
        <w:rPr>
          <w:rFonts w:cs="Times New Roman"/>
          <w:strike/>
          <w:szCs w:val="22"/>
        </w:rPr>
        <w:tab/>
        <w:t>With respect to unclassified and nonjudge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two percent.  Any employee subject to the provisions of this paragraph shall not be eligible for compensation increases provided in paragraphs 1, 3, 4, 5, or 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w:t>
      </w:r>
      <w:r w:rsidRPr="00603595">
        <w:rPr>
          <w:rFonts w:cs="Times New Roman"/>
          <w:strike/>
          <w:szCs w:val="22"/>
        </w:rPr>
        <w:tab/>
        <w:t>Effective on the first pay date that occurs on or after July first of the current fiscal year, agency heads not covered by the Agency Head Salary Commission, shall receive an annualized base pay increase of two percent.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(4)</w:t>
      </w:r>
      <w:r w:rsidRPr="00603595">
        <w:rPr>
          <w:rFonts w:cs="Times New Roman"/>
          <w:strike/>
          <w:szCs w:val="22"/>
        </w:rPr>
        <w:tab/>
        <w:t>With respect to local health care providers compensation increases shall be two percent effective on the first pay date that occurs on or after July first of the current fiscal year.  With respect to Area Agencies on Aging funded by the Lieutenant Governor’s Office on Aging, compensation shall be increased by two percent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two percent.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lastRenderedPageBreak/>
        <w:tab/>
      </w:r>
      <w:r w:rsidRPr="00603595">
        <w:rPr>
          <w:rFonts w:cs="Times New Roman"/>
          <w:szCs w:val="22"/>
        </w:rPr>
        <w:tab/>
      </w:r>
      <w:r w:rsidRPr="00603595">
        <w:rPr>
          <w:rFonts w:cs="Times New Roman"/>
          <w:strike/>
          <w:szCs w:val="22"/>
        </w:rPr>
        <w:t>(5)</w:t>
      </w:r>
      <w:r w:rsidRPr="00603595">
        <w:rPr>
          <w:rFonts w:cs="Times New Roman"/>
          <w:strike/>
          <w:szCs w:val="22"/>
        </w:rPr>
        <w:tab/>
        <w:t>Effective on the first pay date that occurs on or after July first of the current fiscal year, the Chief Justice and other judicial officers shall receive an annualized base pay increase of two percent.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(6)</w:t>
      </w:r>
      <w:r w:rsidRPr="00603595">
        <w:rPr>
          <w:rFonts w:cs="Times New Roman"/>
          <w:strike/>
          <w:szCs w:val="22"/>
        </w:rPr>
        <w:tab/>
        <w:t>Effective on the first pay date that occurs on or after July first of the current fiscal year, county auditors and county treasurers shall receive an annualized base pay increase of two percent.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The Department of Administration shall allocate associated compensation increases for retirement employer contributions based on the retirement rate of the retirement system in which individual employees participate.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The Executive Director of the Department of Administration is authorized to use excess appropriations for the current fiscal year designated for statewide employer contributions for other statewide purposes.  At the discretion of the Executive Director of the Department of Administration, such action may be considered a permanent transfer into the receiving agency’s base budget.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Funds appropriated in Part IA, F30, Section 106, Statewide Employee Benefits may be carried forward from the prior fiscal year into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
          <w:bCs/>
          <w:szCs w:val="22"/>
        </w:rPr>
        <w:tab/>
        <w:t>93.25.</w:t>
      </w:r>
      <w:r w:rsidRPr="00603595">
        <w:rPr>
          <w:rFonts w:cs="Times New Roman"/>
          <w:szCs w:val="22"/>
        </w:rPr>
        <w:tab/>
        <w:t>(DOA: Sale of Surplus Real Property)  Up to fifty percent of the proceeds, net of selling expenses, from the sale of surplus real properties shall be retained by the Department of Administration and used for the deferred maintenance of state-owned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 xml:space="preserve">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w:t>
      </w:r>
      <w:r w:rsidRPr="00603595">
        <w:rPr>
          <w:rFonts w:cs="Times New Roman"/>
          <w:color w:val="auto"/>
          <w:szCs w:val="22"/>
        </w:rPr>
        <w:t>Road</w:t>
      </w:r>
      <w:r w:rsidRPr="00603595">
        <w:rPr>
          <w:rFonts w:cs="Times New Roman"/>
          <w:szCs w:val="22"/>
        </w:rPr>
        <w:t xml:space="preserve"> shall not be sold.  Any proposed sale hereunder shall, prior to said sale, be submitted to the Department of Administration for approval as being in compliance with the requirements of this subsection.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Forestry Commission shall be authorized to retain the net proceeds from the sale of surplus land for use in firefighting operations and replacement of firefighting equipment.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t>The Department of Vocational Rehabilitation shall be authorized to retain the net proceeds from the sale of 3.205 acres located at 22861 Highway 76 East in Clinton, South Carolina to be used for capital projects and deferred maintenance.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This provision is comprehensive and supersedes any conflicting provisions concerning disposition of state owned real property whether in permanent law, temporary law or by provision elsewhere in this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t>Any unused portion of these funds may be carried forward into succeeding fiscal years and used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pacing w:val="-2"/>
          <w:szCs w:val="22"/>
        </w:rPr>
        <w:tab/>
      </w:r>
      <w:r w:rsidRPr="00603595">
        <w:rPr>
          <w:rFonts w:cs="Times New Roman"/>
          <w:b/>
          <w:iCs/>
          <w:szCs w:val="22"/>
        </w:rPr>
        <w:t>93.26</w:t>
      </w:r>
      <w:r w:rsidRPr="00603595">
        <w:rPr>
          <w:rFonts w:cs="Times New Roman"/>
          <w:b/>
          <w:iCs/>
          <w:spacing w:val="-2"/>
          <w:szCs w:val="22"/>
        </w:rPr>
        <w:t>.</w:t>
      </w:r>
      <w:r w:rsidRPr="00603595">
        <w:rPr>
          <w:rFonts w:cs="Times New Roman"/>
          <w:iCs/>
          <w:spacing w:val="-2"/>
          <w:szCs w:val="22"/>
        </w:rPr>
        <w:tab/>
      </w:r>
      <w:r w:rsidRPr="00603595">
        <w:rPr>
          <w:rFonts w:cs="Times New Roman"/>
          <w:bCs/>
          <w:iCs/>
          <w:spacing w:val="-2"/>
          <w:szCs w:val="22"/>
        </w:rPr>
        <w:t xml:space="preserve">(DOA: </w:t>
      </w:r>
      <w:r w:rsidRPr="00603595">
        <w:rPr>
          <w:rFonts w:cs="Times New Roman"/>
          <w:szCs w:val="22"/>
        </w:rPr>
        <w:t>Compensation</w:t>
      </w:r>
      <w:r w:rsidRPr="00603595">
        <w:rPr>
          <w:rFonts w:cs="Times New Roman"/>
          <w:bCs/>
          <w:iCs/>
          <w:spacing w:val="-2"/>
          <w:szCs w:val="22"/>
        </w:rPr>
        <w:t xml:space="preserve"> - Agency Head Salary) </w:t>
      </w:r>
      <w:r w:rsidRPr="00603595">
        <w:rPr>
          <w:rFonts w:cs="Times New Roman"/>
          <w:bCs/>
          <w:iCs/>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603595">
        <w:rPr>
          <w:rFonts w:cs="Times New Roman"/>
          <w:szCs w:val="22"/>
        </w:rPr>
        <w:t>Department of Administration</w:t>
      </w:r>
      <w:r w:rsidRPr="00603595">
        <w:rPr>
          <w:rFonts w:cs="Times New Roman"/>
          <w:bCs/>
          <w:iCs/>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603595">
        <w:rPr>
          <w:rFonts w:cs="Times New Roman"/>
          <w:szCs w:val="22"/>
        </w:rPr>
        <w:t>be</w:t>
      </w:r>
      <w:r w:rsidRPr="00603595">
        <w:rPr>
          <w:rFonts w:cs="Times New Roman"/>
          <w:bCs/>
          <w:iCs/>
          <w:szCs w:val="22"/>
        </w:rPr>
        <w:t xml:space="preserve"> paid less than the minimum of the pay range nor receive an increase that would have the effect of raising the salary above the maximum of the pay range.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03595">
        <w:rPr>
          <w:rFonts w:cs="Times New Roman"/>
          <w:b/>
          <w:color w:val="auto"/>
          <w:szCs w:val="22"/>
        </w:rPr>
        <w:tab/>
        <w:t>93.27.</w:t>
      </w:r>
      <w:r w:rsidRPr="00603595">
        <w:rPr>
          <w:rFonts w:cs="Times New Roman"/>
          <w:b/>
          <w:color w:val="auto"/>
          <w:szCs w:val="22"/>
        </w:rPr>
        <w:tab/>
      </w:r>
      <w:r w:rsidRPr="00603595">
        <w:rPr>
          <w:rFonts w:cs="Times New Roman"/>
          <w:color w:val="auto"/>
          <w:szCs w:val="22"/>
        </w:rPr>
        <w:t xml:space="preserve">(DOA: Cyber Security)  All state agencies must adopt and implement cyber security policies, guidelines and standards developed by the </w:t>
      </w:r>
      <w:r w:rsidRPr="00603595">
        <w:rPr>
          <w:rFonts w:cs="Times New Roman"/>
          <w:szCs w:val="22"/>
        </w:rPr>
        <w:t>Department of Administration</w:t>
      </w:r>
      <w:r w:rsidRPr="00603595">
        <w:rPr>
          <w:rFonts w:cs="Times New Roman"/>
          <w:color w:val="auto"/>
          <w:szCs w:val="22"/>
        </w:rPr>
        <w:t>.  The department may conduct audits on state agencies except public institutions of higher learning, technical colleges, political subdivisions, and quasi-governmental bodies as necessary to monitor compliance with established cyber security policies, guidelines and standards.  Upon request, public institutions of higher learning, technical colleges, political subdivisions, and quasi-governmental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603595">
        <w:rPr>
          <w:rFonts w:cs="Times New Roman"/>
          <w:b/>
          <w:color w:val="auto"/>
          <w:szCs w:val="22"/>
        </w:rPr>
        <w:t xml:space="preserve"> </w:t>
      </w:r>
      <w:r w:rsidRPr="00603595">
        <w:rPr>
          <w:rFonts w:cs="Times New Roman"/>
          <w:color w:val="auto"/>
          <w:szCs w:val="22"/>
        </w:rPr>
        <w:t xml:space="preserve">the department shall be informed of all agency cyber security breaches, and is authorized to oversee incident responses in a manner determined by the department to be the most prudent.  Upon request of the </w:t>
      </w:r>
      <w:r w:rsidRPr="00603595">
        <w:rPr>
          <w:rFonts w:cs="Times New Roman"/>
          <w:szCs w:val="22"/>
        </w:rPr>
        <w:t>Department of Administration</w:t>
      </w:r>
      <w:r w:rsidRPr="00603595">
        <w:rPr>
          <w:rFonts w:cs="Times New Roman"/>
          <w:color w:val="auto"/>
          <w:szCs w:val="22"/>
        </w:rPr>
        <w:t xml:space="preserve">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lastRenderedPageBreak/>
        <w:tab/>
      </w:r>
      <w:r w:rsidRPr="00603595">
        <w:rPr>
          <w:rFonts w:cs="Times New Roman"/>
          <w:b/>
          <w:szCs w:val="22"/>
        </w:rPr>
        <w:t>93.28.</w:t>
      </w:r>
      <w:r w:rsidRPr="00603595">
        <w:rPr>
          <w:rFonts w:cs="Times New Roman"/>
          <w:szCs w:val="22"/>
        </w:rPr>
        <w:tab/>
        <w:t xml:space="preserve">(DOA: Other Fund Authorization Increase) </w:t>
      </w:r>
      <w:r w:rsidRPr="00603595">
        <w:rPr>
          <w:rFonts w:cs="Times New Roman"/>
          <w:strike/>
          <w:szCs w:val="22"/>
        </w:rPr>
        <w:t xml:space="preserve"> For Fiscal Year 2014-15, the Executive Budget Office is directed to review Executive Branch agencies to determine whether their budgets warrant an other fund authorization increase due to the two percent compensation increase for all full-time employees granted in proviso 93.24.  If so warranted, the Executive Budget Office shall work with the Office of the Comptroller General to increase such authorization for the affected agencies.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b/>
          <w:szCs w:val="22"/>
        </w:rPr>
        <w:tab/>
        <w:t>93.29.</w:t>
      </w:r>
      <w:r w:rsidRPr="00603595">
        <w:rPr>
          <w:rFonts w:cs="Times New Roman"/>
          <w:szCs w:val="22"/>
        </w:rPr>
        <w:tab/>
        <w:t xml:space="preserve">(DOA: Restructuring Act Carry Forward)  </w:t>
      </w:r>
      <w:r w:rsidRPr="00603595">
        <w:rPr>
          <w:rFonts w:cs="Times New Roman"/>
          <w:strike/>
          <w:szCs w:val="22"/>
        </w:rPr>
        <w:t>General funds from the Budget and Control Board’s Office of State Budget, Office of Research and Statistics, and Board of Economic Advisors shall be carried forward from the prior fiscal year into the current fiscal year and shall be allocated to the Revenue and Fiscal Affairs Office and the Executive Budget Office in accordance with the implementation of the South Carolina Restructuring Act of 2014.</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b/>
          <w:szCs w:val="22"/>
        </w:rPr>
        <w:t>93.30.</w:t>
      </w:r>
      <w:r w:rsidRPr="00603595">
        <w:rPr>
          <w:rFonts w:cs="Times New Roman"/>
          <w:b/>
          <w:szCs w:val="22"/>
        </w:rPr>
        <w:tab/>
      </w:r>
      <w:r w:rsidRPr="00603595">
        <w:rPr>
          <w:rFonts w:cs="Times New Roman"/>
          <w:szCs w:val="22"/>
        </w:rPr>
        <w:t xml:space="preserve">(DOA: Budget and Control Board Approval)  </w:t>
      </w:r>
      <w:r w:rsidRPr="00603595">
        <w:rPr>
          <w:rFonts w:cs="Times New Roman"/>
          <w:strike/>
          <w:szCs w:val="22"/>
        </w:rPr>
        <w:t>Any action taken during Fiscal Year 2014-15 by the Executive Budget Office as the result of a function, duty, authority, or responsibility transferred to or devolved upon the Executive Budget Office by this act, which previously, either by proviso or permanent law, rested with the Budget and Control Board, shall be effective only upon review and approval of the Budget and Control Board.  The board’s review and approval function pursuant to this provision may be accomplished by a delegation to the appropriate department, division, or office of the board.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i/>
          <w:szCs w:val="22"/>
          <w:u w:val="single"/>
        </w:rPr>
        <w:t>93.31.</w:t>
      </w:r>
      <w:r w:rsidRPr="00603595">
        <w:rPr>
          <w:rFonts w:cs="Times New Roman"/>
          <w:b/>
          <w:i/>
          <w:szCs w:val="22"/>
          <w:u w:val="single"/>
        </w:rPr>
        <w:tab/>
      </w:r>
      <w:r w:rsidRPr="00603595">
        <w:rPr>
          <w:rFonts w:cs="Times New Roman"/>
          <w:i/>
          <w:szCs w:val="22"/>
          <w:u w:val="single"/>
        </w:rPr>
        <w:t>(DOA: Holidays)  When a legal holiday specified in Section 53-5-10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53-5-10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i/>
          <w:szCs w:val="22"/>
          <w:u w:val="single"/>
        </w:rPr>
        <w:t>93.32.</w:t>
      </w:r>
      <w:r w:rsidRPr="00603595">
        <w:rPr>
          <w:rFonts w:cs="Times New Roman"/>
          <w:i/>
          <w:szCs w:val="22"/>
          <w:u w:val="single"/>
        </w:rPr>
        <w:tab/>
        <w:t>(DOA: Nuclear Advisory Council)  The Office of Regulatory Staff shall reimburse the Department of Administration for travel expenses associated with the Governor’s Nuclear Advisory Council from the SC Energy Office’s radioactive waste funds.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szCs w:val="22"/>
        </w:rPr>
        <w:tab/>
      </w:r>
      <w:r w:rsidRPr="00603595">
        <w:rPr>
          <w:rFonts w:cs="Times New Roman"/>
          <w:b/>
          <w:i/>
          <w:szCs w:val="22"/>
          <w:u w:val="single"/>
        </w:rPr>
        <w:t>93.33.</w:t>
      </w:r>
      <w:r w:rsidRPr="00603595">
        <w:rPr>
          <w:rFonts w:cs="Times New Roman"/>
          <w:b/>
          <w:i/>
          <w:szCs w:val="22"/>
          <w:u w:val="single"/>
        </w:rPr>
        <w:tab/>
      </w:r>
      <w:r w:rsidRPr="00603595">
        <w:rPr>
          <w:rFonts w:cs="Times New Roman"/>
          <w:i/>
          <w:u w:val="single"/>
        </w:rPr>
        <w:t>(DOA: Classification and Compensation System Study)  (A)  The Department of Administration, Human Resources Division shall issue a RFP to conduct an in-depth study of the state’s classification and compensation system.  For purposes of the study, compensation shall include comprehensive employee benefits.</w:t>
      </w:r>
      <w:r w:rsidRPr="00603595">
        <w:rPr>
          <w:rFonts w:cs="Times New Roman"/>
          <w:b/>
          <w:i/>
          <w:u w:val="single"/>
        </w:rPr>
        <w:t xml:space="preserve">  </w:t>
      </w:r>
      <w:r w:rsidRPr="00603595">
        <w:rPr>
          <w:rFonts w:cs="Times New Roman"/>
          <w:i/>
          <w:u w:val="single"/>
        </w:rPr>
        <w:t>The vendor must have experience with a state’s compensation system.  The study shall include, but not be limited to: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(1)</w:t>
      </w:r>
      <w:r w:rsidRPr="00603595">
        <w:rPr>
          <w:rFonts w:cs="Times New Roman"/>
          <w:i/>
          <w:u w:val="single"/>
        </w:rPr>
        <w:tab/>
        <w:t>methods used to develop and determine position classifications;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(2)</w:t>
      </w:r>
      <w:r w:rsidRPr="00603595">
        <w:rPr>
          <w:rFonts w:cs="Times New Roman"/>
          <w:i/>
          <w:u w:val="single"/>
        </w:rPr>
        <w:tab/>
        <w:t>methods used to set pay grade minimum, midpoint, and maximum;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(3)</w:t>
      </w:r>
      <w:r w:rsidRPr="00603595">
        <w:rPr>
          <w:rFonts w:cs="Times New Roman"/>
          <w:i/>
          <w:u w:val="single"/>
        </w:rPr>
        <w:tab/>
        <w:t>appropriate market comparisons including, but not limited to, the private sector and local governments;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(4)</w:t>
      </w:r>
      <w:r w:rsidRPr="00603595">
        <w:rPr>
          <w:rFonts w:cs="Times New Roman"/>
          <w:i/>
          <w:u w:val="single"/>
        </w:rPr>
        <w:tab/>
        <w:t>methods to minimize salary disparities within an agency and within state government;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(5)</w:t>
      </w:r>
      <w:r w:rsidRPr="00603595">
        <w:rPr>
          <w:rFonts w:cs="Times New Roman"/>
          <w:i/>
          <w:u w:val="single"/>
        </w:rPr>
        <w:tab/>
        <w:t>recruitment and retention tools;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(6)</w:t>
      </w:r>
      <w:r w:rsidRPr="00603595">
        <w:rPr>
          <w:rFonts w:cs="Times New Roman"/>
          <w:i/>
          <w:u w:val="single"/>
        </w:rPr>
        <w:tab/>
        <w:t>a state compensation philosophy statement;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(7)</w:t>
      </w:r>
      <w:r w:rsidRPr="00603595">
        <w:rPr>
          <w:rFonts w:cs="Times New Roman"/>
          <w:i/>
          <w:u w:val="single"/>
        </w:rPr>
        <w:tab/>
        <w:t>an analysis of merit-based compensation for employees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(8)</w:t>
      </w:r>
      <w:r w:rsidRPr="00603595">
        <w:rPr>
          <w:rFonts w:cs="Times New Roman"/>
          <w:i/>
          <w:u w:val="single"/>
        </w:rPr>
        <w:tab/>
        <w:t>an analysis of unnecessary, underutilized, and duplicative positions in order to use that pay to increase salaries of existing employees.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lastRenderedPageBreak/>
        <w:tab/>
      </w:r>
      <w:r w:rsidRPr="00603595">
        <w:rPr>
          <w:rFonts w:cs="Times New Roman"/>
          <w:i/>
          <w:u w:val="single"/>
        </w:rPr>
        <w:t>The study should also include interviews with agency heads and human resource staff from state agencies of various sizes.  The cost of the study shall not exceed $300,000.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The findings of the study along with an implementation plan outlining the steps, sequences, and costs for implementing study recommendations and findings shall be submitted by January 4, 2016 to the Classification and Compensation System Study Committee as defined herein.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(B)</w:t>
      </w:r>
      <w:r w:rsidRPr="00603595">
        <w:rPr>
          <w:rFonts w:cs="Times New Roman"/>
          <w:i/>
          <w:u w:val="single"/>
        </w:rPr>
        <w:tab/>
        <w:t>There is created the Classification and Compensation System Study Committee which shall examine the findings and recommendations submitted by the Department of Administration, Human Resources Division on the state’s classification and compensation system.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The committee shall be composed of eleven members, which shall be appointed as follows: two members appointed by the Governor; two members appointed by the President Pro Temporary of the Senate; two members appointed by the Speaker of the House of Representatives; two members appointed by the Chairman of the Senate Finance Committee; two members appointed by the Chairman of the House Ways and Means Committee; and one member appointed by the S.C. State Employees Association.  The members shall elect a chairman at the first meeting of the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No later than six months after the date from which a vendor contract has been signed, the committee shall prepare and deliver a report and recommendation to the Chairman of the Senate Finance Committee and the Chairman of the House Ways and Means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Staff for the committee shall be provided by the Senate Finance Committee and the House Ways and Means Committee.  Members of the study committee shall serve without compensation for per diem, mileage, and subsistence.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603595">
        <w:rPr>
          <w:rFonts w:eastAsia="Calibri" w:cs="Times New Roman"/>
          <w:color w:val="auto"/>
          <w:szCs w:val="22"/>
        </w:rPr>
        <w:tab/>
      </w:r>
      <w:r w:rsidRPr="00603595">
        <w:rPr>
          <w:rFonts w:eastAsia="Calibri" w:cs="Times New Roman"/>
          <w:b/>
          <w:i/>
          <w:color w:val="auto"/>
          <w:szCs w:val="22"/>
          <w:u w:val="single"/>
        </w:rPr>
        <w:t>93.34.</w:t>
      </w:r>
      <w:r w:rsidRPr="00603595">
        <w:rPr>
          <w:rFonts w:eastAsia="Calibri" w:cs="Times New Roman"/>
          <w:b/>
          <w:i/>
          <w:color w:val="auto"/>
          <w:szCs w:val="22"/>
          <w:u w:val="single"/>
        </w:rPr>
        <w:tab/>
      </w:r>
      <w:r w:rsidRPr="00603595">
        <w:rPr>
          <w:rFonts w:eastAsia="Calibri" w:cs="Times New Roman"/>
          <w:i/>
          <w:color w:val="auto"/>
          <w:szCs w:val="22"/>
          <w:u w:val="single"/>
        </w:rPr>
        <w:t>(DOA: Office of Victim Assistance)  For the current fiscal year, The State Office of Victim Assistance may enter into memoranda of agreement with third-party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1 of each year, the State Office of Victim Assistance shall report to the Governor, the Chairman of Senate Finance Committee, and the Chairman of House Ways and Means Committee on the performance of third-party providers and the use of funds authorized pursuant to this provision in the prior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b/>
          <w:i/>
          <w:color w:val="auto"/>
          <w:u w:val="single"/>
        </w:rPr>
        <w:t>93.35.</w:t>
      </w:r>
      <w:r w:rsidRPr="00603595">
        <w:rPr>
          <w:rFonts w:cs="Times New Roman"/>
          <w:i/>
          <w:color w:val="auto"/>
          <w:u w:val="single"/>
        </w:rPr>
        <w:tab/>
        <w:t>(DOA: Emerging Leaders Program)  (A)  With the funds appropriated to the Office of Human Resources, the Department of Administration shall establish an Emerging Leaders Program (ELP) that is designed to identify and develop the next generation of South Carolina state government's leaders by attracting and/or retaining imminent or recent graduates of relevant post-baccalaureate programs to careers in public service.  In order to cultivate effective and innovative leaders with demonstrated problem-solving capabilities, the program shall be cohort-based and require participants to complete rotations in a variety of functional roles that focus on budgeting, policymaking, operations/service delivery, and other appropriate/elective fields.  These rotations shall be augmented by and interspersed with classroom-based modules on organizational behavior, decision-making processes, principles of leadership, and other appropriate topics.  The program's ultimate design shall reflect the department's assessment of best practices in both public-sector and private-sector management and/or leadership development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i/>
          <w:color w:val="auto"/>
          <w:u w:val="single"/>
        </w:rPr>
        <w:t>(B)</w:t>
      </w:r>
      <w:r w:rsidRPr="00603595">
        <w:rPr>
          <w:rFonts w:cs="Times New Roman"/>
          <w:i/>
          <w:color w:val="auto"/>
          <w:u w:val="single"/>
        </w:rPr>
        <w:tab/>
        <w:t>Plans for the program shall be completed in time for the first cohort of participants to be selected by June 30, 2016.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03595">
        <w:rPr>
          <w:rFonts w:cs="Times New Roman"/>
          <w:color w:val="auto"/>
        </w:rPr>
        <w:lastRenderedPageBreak/>
        <w:tab/>
      </w:r>
      <w:r w:rsidRPr="00603595">
        <w:rPr>
          <w:rFonts w:cs="Times New Roman"/>
          <w:b/>
          <w:i/>
          <w:color w:val="auto"/>
          <w:u w:val="single"/>
        </w:rPr>
        <w:t>93.36.</w:t>
      </w:r>
      <w:r w:rsidRPr="00603595">
        <w:rPr>
          <w:rFonts w:cs="Times New Roman"/>
          <w:i/>
          <w:u w:val="single"/>
        </w:rPr>
        <w:tab/>
      </w:r>
      <w:r w:rsidRPr="00603595">
        <w:rPr>
          <w:rFonts w:cs="Times New Roman"/>
          <w:i/>
          <w:color w:val="auto"/>
          <w:u w:val="single"/>
        </w:rPr>
        <w:t>(DOA: Union County Bus Shop)  Notwithstanding any other provision of this act, the Division of General Services, Department of Administration, must distribute the proceeds from the sale of the Union County Bus Shop equally to Union County School District and Union County.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F73F95" w:rsidRPr="00603595" w:rsidSect="00D761C5">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74" w:name="section94"/>
      <w:bookmarkEnd w:id="74"/>
      <w:r w:rsidRPr="00603595">
        <w:rPr>
          <w:rFonts w:cs="Times New Roman"/>
          <w:b/>
          <w:bCs/>
          <w:szCs w:val="22"/>
        </w:rPr>
        <w:t>SECTION 94 - D25-OFFICE OF INSPECTOR GENERAL</w:t>
      </w:r>
      <w:r>
        <w:rPr>
          <w:rFonts w:cs="Times New Roman"/>
          <w:b/>
          <w:bCs/>
          <w:szCs w:val="22"/>
        </w:rPr>
        <w:fldChar w:fldCharType="begin"/>
      </w:r>
      <w:r>
        <w:instrText xml:space="preserve"> XE "SECTION 94 - D25-OFFICE OF INSPECTOR GENERAL" </w:instrText>
      </w:r>
      <w:r>
        <w:rPr>
          <w:rFonts w:cs="Times New Roman"/>
          <w:b/>
          <w:bCs/>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Cs/>
          <w:szCs w:val="22"/>
        </w:rPr>
        <w:tab/>
      </w:r>
      <w:r w:rsidRPr="00603595">
        <w:rPr>
          <w:rFonts w:cs="Times New Roman"/>
          <w:b/>
          <w:bCs/>
          <w:szCs w:val="22"/>
        </w:rPr>
        <w:t>94.1.</w:t>
      </w:r>
      <w:r w:rsidRPr="00603595">
        <w:rPr>
          <w:rFonts w:cs="Times New Roman"/>
          <w:b/>
          <w:bCs/>
          <w:szCs w:val="22"/>
        </w:rPr>
        <w:tab/>
      </w:r>
      <w:r w:rsidRPr="00603595">
        <w:rPr>
          <w:rFonts w:cs="Times New Roman"/>
          <w:bCs/>
          <w:szCs w:val="22"/>
        </w:rPr>
        <w:t>(SIG: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bookmarkStart w:id="75" w:name="section95"/>
      <w:bookmarkEnd w:id="75"/>
      <w:r w:rsidRPr="00603595">
        <w:rPr>
          <w:rFonts w:cs="Times New Roman"/>
          <w:b/>
          <w:bCs/>
          <w:szCs w:val="22"/>
        </w:rPr>
        <w:t>SECTION 95 - E04-OFFICE OF THE LIEUTENANT GOVERNOR</w:t>
      </w:r>
      <w:r>
        <w:rPr>
          <w:rFonts w:cs="Times New Roman"/>
          <w:b/>
          <w:bCs/>
          <w:szCs w:val="22"/>
        </w:rPr>
        <w:fldChar w:fldCharType="begin"/>
      </w:r>
      <w:r>
        <w:instrText xml:space="preserve"> XE "SECTION 95 - E04-OFFICE OF THE LIEUTENANT GOVERNOR" </w:instrText>
      </w:r>
      <w:r>
        <w:rPr>
          <w:rFonts w:cs="Times New Roman"/>
          <w:b/>
          <w:bCs/>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95.1.</w:t>
      </w:r>
      <w:r w:rsidRPr="00603595">
        <w:rPr>
          <w:rFonts w:cs="Times New Roman"/>
          <w:szCs w:val="22"/>
        </w:rPr>
        <w:tab/>
        <w:t>(LTG: State Matching Funds Carry Forward)  Any unexpended balance on June thirtieth of the prior fiscal year of the required state matching funds appropriated in Part IA, Section 95, Distribution to Subdivisions, shall be carried forward into the current fiscal year to be used as required state match for federal funds awarded to subdivisions on or before September thirtieth of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
          <w:szCs w:val="22"/>
        </w:rPr>
        <w:tab/>
        <w:t>95.2.</w:t>
      </w:r>
      <w:r w:rsidRPr="00603595">
        <w:rPr>
          <w:rFonts w:cs="Times New Roman"/>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r>
      <w:r w:rsidRPr="00603595">
        <w:rPr>
          <w:rFonts w:cs="Times New Roman"/>
          <w:b/>
          <w:bCs/>
          <w:szCs w:val="22"/>
        </w:rPr>
        <w:t>95</w:t>
      </w:r>
      <w:r w:rsidRPr="00603595">
        <w:rPr>
          <w:rFonts w:cs="Times New Roman"/>
          <w:b/>
          <w:szCs w:val="22"/>
        </w:rPr>
        <w:t>.3.</w:t>
      </w:r>
      <w:r w:rsidRPr="00603595">
        <w:rPr>
          <w:rFonts w:cs="Times New Roman"/>
          <w:bCs/>
          <w:szCs w:val="22"/>
        </w:rPr>
        <w:tab/>
        <w:t>(LTG: Registration Fees)  The Office on Aging is authorized to receive and expend registration fees for educational, training and certification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bCs/>
          <w:szCs w:val="22"/>
        </w:rPr>
        <w:t>95.4.</w:t>
      </w:r>
      <w:r w:rsidRPr="00603595">
        <w:rPr>
          <w:rFonts w:cs="Times New Roman"/>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603595">
        <w:rPr>
          <w:rFonts w:cs="Times New Roman"/>
          <w:szCs w:val="22"/>
        </w:rPr>
        <w:noBreakHyphen/>
        <w:t>21-130, both under the Office on Aging in the Office of the Lieutenant Governor, are suspended for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r>
      <w:r w:rsidRPr="00603595">
        <w:rPr>
          <w:rFonts w:cs="Times New Roman"/>
          <w:b/>
          <w:bCs/>
          <w:szCs w:val="22"/>
        </w:rPr>
        <w:t>95</w:t>
      </w:r>
      <w:r w:rsidRPr="00603595">
        <w:rPr>
          <w:rFonts w:cs="Times New Roman"/>
          <w:b/>
          <w:szCs w:val="22"/>
        </w:rPr>
        <w:t>.5.</w:t>
      </w:r>
      <w:r w:rsidRPr="00603595">
        <w:rPr>
          <w:rFonts w:cs="Times New Roman"/>
          <w:b/>
          <w:szCs w:val="22"/>
        </w:rPr>
        <w:tab/>
      </w:r>
      <w:r w:rsidRPr="00603595">
        <w:rPr>
          <w:rFonts w:cs="Times New Roman"/>
          <w:szCs w:val="22"/>
        </w:rPr>
        <w:t>(LTG: Home and Community Based Services Carry Forward)  Unexpended funds from appropriations to the Lieutenant Governor’s Office on Aging for Home and Community Based Services shall be carried forward from the prior fiscal year and used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95.6.</w:t>
      </w:r>
      <w:r w:rsidRPr="00603595">
        <w:rPr>
          <w:rFonts w:cs="Times New Roman"/>
          <w:szCs w:val="22"/>
        </w:rPr>
        <w:tab/>
        <w:t>(LTG: Geriatric Loan Forgiveness Program)  In lieu of quarterly payments to a recipient of the Geriatric Loan Forgiveness Program, the Lieutenant Governor’s Office on Aging is authorized to make a single lump sum payment to the lending institution of up to $35,000 or the loan balance, whichever is less.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t>Any unexpended balance on June thirtieth of the prior fiscal year of funds appropriated in Part IA, Section 95, Geriatric Physician Loan Program, shall be carried forward and used for the same purpose as originally appropriated.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95.7.</w:t>
      </w:r>
      <w:r w:rsidRPr="00603595">
        <w:rPr>
          <w:rFonts w:cs="Times New Roman"/>
          <w:b/>
          <w:szCs w:val="22"/>
        </w:rPr>
        <w:tab/>
      </w:r>
      <w:r w:rsidRPr="00603595">
        <w:rPr>
          <w:rFonts w:cs="Times New Roman"/>
          <w:szCs w:val="22"/>
        </w:rPr>
        <w:t>(LTG: Referring Agency)  The Lieutenant Governor’s Office on Aging shall serve as a “referring agency” to the 14 Community Action Agencies (CAAs) in South Carolina and to the Governor’s Office of Executive Policy and Programs, Office of Economic Opportunity for services for the elderly population.  The Governor’s Office of Executive Policy and Programs shall provide a report to the Chairman of the Senate Finance Committee and the Chairman of the House Ways and Means Committee by September first on all referrals received from the Lieutenant Governor’s Office on Aging in the prior fiscal year and on the status of the referrals.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b/>
          <w:szCs w:val="22"/>
        </w:rPr>
        <w:t>95.8.</w:t>
      </w:r>
      <w:r w:rsidRPr="00603595">
        <w:rPr>
          <w:rFonts w:cs="Times New Roman"/>
          <w:b/>
          <w:szCs w:val="22"/>
        </w:rPr>
        <w:tab/>
      </w:r>
      <w:r w:rsidRPr="00603595">
        <w:rPr>
          <w:rFonts w:cs="Times New Roman"/>
          <w:szCs w:val="22"/>
        </w:rPr>
        <w:t xml:space="preserve">(LTG: Home and Community Based Services Unit Rates)  </w:t>
      </w:r>
      <w:r w:rsidRPr="00603595">
        <w:rPr>
          <w:rFonts w:cs="Times New Roman"/>
          <w:strike/>
          <w:szCs w:val="22"/>
        </w:rPr>
        <w:t>The Office on Aging shall develop a plan by December 31, 2014, to implement a uniform pricing schedule for Home and Community Based Services unit rates.  The plan shall be provided to the Chairman of the House Ways and Means Committee and the Chairman of the Senate Finance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i/>
          <w:szCs w:val="22"/>
          <w:u w:val="single"/>
        </w:rPr>
        <w:t>95.9.</w:t>
      </w:r>
      <w:r w:rsidRPr="00603595">
        <w:rPr>
          <w:rFonts w:cs="Times New Roman"/>
          <w:i/>
          <w:szCs w:val="22"/>
          <w:u w:val="single"/>
        </w:rPr>
        <w:tab/>
        <w:t>(LTG: Caregivers Carry Forward)  Unexpended funds from appropriations to the Lieutenant Governor’s Office on Aging for caregivers shall be carried forward from the prior fiscal year and used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76" w:name="section96"/>
      <w:bookmarkEnd w:id="76"/>
      <w:r w:rsidRPr="00603595">
        <w:rPr>
          <w:rFonts w:cs="Times New Roman"/>
          <w:b/>
          <w:szCs w:val="22"/>
        </w:rPr>
        <w:t>SECTION 96 - E08-OFFICE OF SECRETARY OF STATE</w:t>
      </w:r>
      <w:r>
        <w:rPr>
          <w:rFonts w:cs="Times New Roman"/>
          <w:b/>
          <w:szCs w:val="22"/>
        </w:rPr>
        <w:fldChar w:fldCharType="begin"/>
      </w:r>
      <w:r>
        <w:instrText xml:space="preserve"> XE "SECTION 96 - E08-OFFICE OF SECRETARY OF STATE"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96.1.</w:t>
      </w:r>
      <w:r w:rsidRPr="00603595">
        <w:rPr>
          <w:rFonts w:cs="Times New Roman"/>
          <w:b/>
          <w:szCs w:val="22"/>
        </w:rPr>
        <w:tab/>
      </w:r>
      <w:r w:rsidRPr="00603595">
        <w:rPr>
          <w:rFonts w:cs="Times New Roman"/>
          <w:szCs w:val="22"/>
        </w:rPr>
        <w:t>(SS: UCC Filing Fees)  Revenues from the fees raised pursuant to Section 36-9-525(a), not to exceed $180,000, may be retained by the Secretary of State for purposes of UCC administration.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96.2.</w:t>
      </w:r>
      <w:r w:rsidRPr="00603595">
        <w:rPr>
          <w:rFonts w:cs="Times New Roman"/>
          <w:b/>
          <w:szCs w:val="22"/>
        </w:rPr>
        <w:tab/>
      </w:r>
      <w:r w:rsidRPr="00603595">
        <w:rPr>
          <w:rFonts w:cs="Times New Roman"/>
          <w:szCs w:val="22"/>
        </w:rPr>
        <w:t>(SS: Charitable Funds Act Disclosure Violations)  The Secretary of State shall refer to the Attorney General for investigation under Section 33-56-145 of the Solicitation of Charitable Funds Act any person who is alleged to have violated the mandatory disclosure requirements of Section 33-56-90 of the Act, and who has been fined $10,000 or more for those violations.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96.3.</w:t>
      </w:r>
      <w:r w:rsidRPr="00603595">
        <w:rPr>
          <w:rFonts w:cs="Times New Roman"/>
          <w:b/>
          <w:szCs w:val="22"/>
        </w:rPr>
        <w:tab/>
      </w:r>
      <w:r w:rsidRPr="00603595">
        <w:rPr>
          <w:rFonts w:cs="Times New Roman"/>
          <w:szCs w:val="22"/>
        </w:rPr>
        <w:t>(SS: Charitable Funds Act Misrepresentation Violations)  The Secretary of State shall refer to the Attorney General for investigation under Section 33-56-145 of the Solicitation of Charitable Funds Act any person who is alleged to have violated the misrepresentation provisions of Section 33-56-120 of the Act, and who has been fined $10,000 or more for those violations.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77" w:name="section97"/>
      <w:bookmarkEnd w:id="77"/>
      <w:r w:rsidRPr="00603595">
        <w:rPr>
          <w:rFonts w:cs="Times New Roman"/>
          <w:b/>
          <w:szCs w:val="22"/>
        </w:rPr>
        <w:t>SECTION 97 - E12-OFFICE OF COMPTROLLER GENERAL</w:t>
      </w:r>
      <w:r>
        <w:rPr>
          <w:rFonts w:cs="Times New Roman"/>
          <w:b/>
          <w:szCs w:val="22"/>
        </w:rPr>
        <w:fldChar w:fldCharType="begin"/>
      </w:r>
      <w:r>
        <w:instrText xml:space="preserve"> XE "SECTION 97 - E12-OFFICE OF COMPTROLLER GENERAL"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97.1.</w:t>
      </w:r>
      <w:r w:rsidRPr="00603595">
        <w:rPr>
          <w:rFonts w:cs="Times New Roman"/>
          <w:szCs w:val="22"/>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97.2.</w:t>
      </w:r>
      <w:r w:rsidRPr="00603595">
        <w:rPr>
          <w:rFonts w:cs="Times New Roman"/>
          <w:szCs w:val="22"/>
        </w:rPr>
        <w:tab/>
        <w:t xml:space="preserve">(CG: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w:t>
      </w:r>
      <w:r w:rsidRPr="00603595">
        <w:rPr>
          <w:rFonts w:cs="Times New Roman"/>
          <w:szCs w:val="22"/>
        </w:rPr>
        <w:lastRenderedPageBreak/>
        <w:t>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97.3.</w:t>
      </w:r>
      <w:r w:rsidRPr="00603595">
        <w:rPr>
          <w:rFonts w:cs="Times New Roman"/>
          <w:szCs w:val="22"/>
        </w:rPr>
        <w:tab/>
        <w:t xml:space="preserve">(CG: Payroll Deduction Processing Fee)  There shall be a fee for processing payroll deductions, not to exceed twenty cents, for insurance plans, credit unions, deferred compensation plans, benefit providers, and professional associations per deduction per pay day.  This fee shall not be applied to charitable deductions.  The revenues generated from these fees and those provided for child support deductions in accordance with Section </w:t>
      </w:r>
      <w:r w:rsidRPr="00603595">
        <w:rPr>
          <w:rFonts w:cs="Times New Roman"/>
          <w:strike/>
          <w:szCs w:val="22"/>
        </w:rPr>
        <w:t>20-7-1315(F)(3)</w:t>
      </w:r>
      <w:r w:rsidRPr="00603595">
        <w:rPr>
          <w:rFonts w:cs="Times New Roman"/>
          <w:szCs w:val="22"/>
        </w:rPr>
        <w:t xml:space="preserve"> </w:t>
      </w:r>
      <w:r w:rsidRPr="00603595">
        <w:rPr>
          <w:rFonts w:cs="Times New Roman"/>
          <w:i/>
          <w:szCs w:val="22"/>
          <w:u w:val="single"/>
        </w:rPr>
        <w:t>63-17-1460(C)</w:t>
      </w:r>
      <w:r w:rsidRPr="00603595">
        <w:rPr>
          <w:rFonts w:cs="Times New Roman"/>
          <w:szCs w:val="22"/>
        </w:rPr>
        <w:t>, South Carolina Code of Laws, 1976, as amended, may be used to support the operations of the Office of Comptroller General and any unexpended balance may be carried forward from the prior fiscal year to the current fiscal year and utilized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97</w:t>
      </w:r>
      <w:r w:rsidRPr="00603595">
        <w:rPr>
          <w:rFonts w:cs="Times New Roman"/>
          <w:b/>
          <w:bCs/>
          <w:szCs w:val="22"/>
        </w:rPr>
        <w:t>.4.</w:t>
      </w:r>
      <w:r w:rsidRPr="00603595">
        <w:rPr>
          <w:rFonts w:cs="Times New Roman"/>
          <w:szCs w:val="22"/>
        </w:rPr>
        <w:tab/>
        <w:t>(CG: Unemployment Compensation Fund Administration)  The lesser of two percent or $200,000 of the fund balance of the Unemployment Compensation Fund shall be paid out annually to the Office of Comptroller General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b/>
          <w:bCs/>
          <w:szCs w:val="22"/>
        </w:rPr>
        <w:tab/>
        <w:t>97.5.</w:t>
      </w:r>
      <w:r w:rsidRPr="00603595">
        <w:rPr>
          <w:rFonts w:cs="Times New Roman"/>
          <w:b/>
          <w:bCs/>
          <w:szCs w:val="22"/>
        </w:rPr>
        <w:tab/>
      </w:r>
      <w:r w:rsidRPr="00603595">
        <w:rPr>
          <w:rFonts w:cs="Times New Roman"/>
          <w:szCs w:val="22"/>
        </w:rPr>
        <w:t>(CG: Purchasing Card Rebate Program)  The Office of Comptroller General is authorized to retain the first $100,000 of rebate associated with the Purchasing Card Program and $200,000 of agency incentive rebates.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r w:rsidRPr="00603595">
        <w:rPr>
          <w:rFonts w:cs="Times New Roman"/>
          <w:szCs w:val="22"/>
        </w:rPr>
        <w:tab/>
        <w:t xml:space="preserve">The funds retained may be used to support the operations of the Office of Comptroller General and any unexpended balance may </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be carried forward from the prior fiscal year into the current fiscal year and be utilized for the same purposes.</w:t>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78" w:name="section98"/>
      <w:bookmarkEnd w:id="78"/>
      <w:r w:rsidRPr="00603595">
        <w:rPr>
          <w:rFonts w:cs="Times New Roman"/>
          <w:b/>
          <w:szCs w:val="22"/>
        </w:rPr>
        <w:t>SECTION 98 - E16-OFFICE OF STATE TREASURER</w:t>
      </w:r>
      <w:r>
        <w:rPr>
          <w:rFonts w:cs="Times New Roman"/>
          <w:b/>
          <w:szCs w:val="22"/>
        </w:rPr>
        <w:fldChar w:fldCharType="begin"/>
      </w:r>
      <w:r>
        <w:instrText xml:space="preserve"> XE "SECTION 98 - E16-OFFICE OF STATE TREASURER"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98.1.</w:t>
      </w:r>
      <w:r w:rsidRPr="00603595">
        <w:rPr>
          <w:rFonts w:cs="Times New Roman"/>
          <w:szCs w:val="22"/>
        </w:rPr>
        <w:tab/>
        <w:t>(TREAS: Nat’l. Forest Fund - Local Govt. Compliance)  In order to conform to federal requirements local governments receiving distributions of National Forest Fund revenues are required to report annually to the State Treasurer indicating compliance with authorized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98.2.</w:t>
      </w:r>
      <w:r w:rsidRPr="00603595">
        <w:rPr>
          <w:rFonts w:cs="Times New Roman"/>
          <w:szCs w:val="22"/>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98.3.</w:t>
      </w:r>
      <w:r w:rsidRPr="00603595">
        <w:rPr>
          <w:rFonts w:cs="Times New Roman"/>
          <w:szCs w:val="22"/>
        </w:rPr>
        <w:tab/>
        <w:t>(TREAS: Investments)  The State Treasurer may pool funds from accounts for investment purposes and may invest all monies in the same types of investments as set forth in Section 11-9-660.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b/>
          <w:szCs w:val="22"/>
        </w:rPr>
        <w:tab/>
        <w:t>98.4.</w:t>
      </w:r>
      <w:r w:rsidRPr="00603595">
        <w:rPr>
          <w:rFonts w:cs="Times New Roman"/>
          <w:szCs w:val="22"/>
        </w:rPr>
        <w:tab/>
        <w:t xml:space="preserve">(TREAS: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  </w:t>
      </w:r>
      <w:r w:rsidRPr="00603595">
        <w:rPr>
          <w:rFonts w:cs="Times New Roman"/>
          <w:i/>
          <w:szCs w:val="22"/>
          <w:u w:val="single"/>
        </w:rPr>
        <w:t>The fees noted in this proviso must be identified by type and be made public on the homepage of the State Treasurer’s website.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szCs w:val="22"/>
        </w:rPr>
        <w:tab/>
      </w:r>
      <w:r w:rsidRPr="00603595">
        <w:rPr>
          <w:rFonts w:cs="Times New Roman"/>
          <w:b/>
          <w:szCs w:val="22"/>
        </w:rPr>
        <w:t>98</w:t>
      </w:r>
      <w:r w:rsidRPr="00603595">
        <w:rPr>
          <w:rFonts w:cs="Times New Roman"/>
          <w:b/>
          <w:bCs/>
          <w:szCs w:val="22"/>
        </w:rPr>
        <w:t>.5.</w:t>
      </w:r>
      <w:r w:rsidRPr="00603595">
        <w:rPr>
          <w:rFonts w:cs="Times New Roman"/>
          <w:szCs w:val="22"/>
        </w:rPr>
        <w:tab/>
        <w:t xml:space="preserve">(TREAS: Investment Management Fees)  Unless otherwise prohibited by law, the State Treasurer may charge a fee for the operating and management costs associated with the investment management and support operations of various state funds and </w:t>
      </w:r>
      <w:r w:rsidRPr="00603595">
        <w:rPr>
          <w:rFonts w:cs="Times New Roman"/>
          <w:szCs w:val="22"/>
        </w:rPr>
        <w:lastRenderedPageBreak/>
        <w:t>programs, and further, may retain and expend the fees to provide these services.  The fees assessed may not exceed the actual cost of the provision of these services or the earnings on these investments.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98</w:t>
      </w:r>
      <w:r w:rsidRPr="00603595">
        <w:rPr>
          <w:rFonts w:cs="Times New Roman"/>
          <w:b/>
          <w:bCs/>
          <w:szCs w:val="22"/>
        </w:rPr>
        <w:t>.6.</w:t>
      </w:r>
      <w:r w:rsidRPr="00603595">
        <w:rPr>
          <w:rFonts w:cs="Times New Roman"/>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98</w:t>
      </w:r>
      <w:r w:rsidRPr="00603595">
        <w:rPr>
          <w:rFonts w:cs="Times New Roman"/>
          <w:b/>
          <w:bCs/>
          <w:szCs w:val="22"/>
        </w:rPr>
        <w:t>.7.</w:t>
      </w:r>
      <w:r w:rsidRPr="00603595">
        <w:rPr>
          <w:rFonts w:cs="Times New Roman"/>
          <w:szCs w:val="22"/>
        </w:rPr>
        <w:tab/>
        <w:t xml:space="preserve">(TREAS: Withheld Accommodations Tax Revenues)  </w:t>
      </w:r>
      <w:r w:rsidRPr="00603595">
        <w:rPr>
          <w:rFonts w:cs="Times New Roman"/>
          <w:strike/>
          <w:szCs w:val="22"/>
        </w:rPr>
        <w:t>Revenues withheld pursuant to Sections 6-4-35(B)(1)(a) and (b) prior to July 1, 2006 must be returned to the entity from which revenues were withheld, in the same amount and manner that they were withheld.  After July 1, 2006, before</w:t>
      </w:r>
      <w:r w:rsidRPr="00603595">
        <w:rPr>
          <w:rFonts w:cs="Times New Roman"/>
          <w:szCs w:val="22"/>
        </w:rPr>
        <w:t xml:space="preserve"> </w:t>
      </w:r>
      <w:r w:rsidRPr="00603595">
        <w:rPr>
          <w:rFonts w:cs="Times New Roman"/>
          <w:i/>
          <w:szCs w:val="22"/>
          <w:u w:val="single"/>
        </w:rPr>
        <w:t>Before</w:t>
      </w:r>
      <w:r w:rsidRPr="00603595">
        <w:rPr>
          <w:rFonts w:cs="Times New Roman"/>
          <w:szCs w:val="22"/>
        </w:rPr>
        <w:t xml:space="preserve"> noncompliant expenditures and penalties withheld pursuant to Sections 6-4-35(B)(1)(a) and (b) are reallocated, the Tourism Expenditure Review Committee must certify to the Office of State Treasurer that the time period for an appeal of the committee’s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year’s total statewide collections of the accommodations tax revenue according to the Office of State Treasurer records.  Each annual reallocation of withheld funds to non-offending counties and municipalities must be calculated separately then combined if necessary.  Each reallocation to a county or municipality calculated less than a dollar must be transferred to the General Fund of the State.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F73F95" w:rsidRPr="00603595" w:rsidSect="00D761C5">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t>98.8.</w:t>
      </w:r>
      <w:r w:rsidRPr="00603595">
        <w:rPr>
          <w:rFonts w:cs="Times New Roman"/>
          <w:b/>
          <w:szCs w:val="22"/>
        </w:rPr>
        <w:tab/>
      </w:r>
      <w:r w:rsidRPr="00603595">
        <w:rPr>
          <w:rFonts w:cs="Times New Roman"/>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Fiscal Year 2006-07, colleges and universities must grant a waiver of the difference to the designated beneficiary and shall not pass along this difference to any student.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Cs/>
          <w:szCs w:val="22"/>
        </w:rPr>
        <w:tab/>
      </w:r>
      <w:r w:rsidRPr="00603595">
        <w:rPr>
          <w:rFonts w:cs="Times New Roman"/>
          <w:b/>
          <w:szCs w:val="22"/>
        </w:rPr>
        <w:t>98.9.</w:t>
      </w:r>
      <w:r w:rsidRPr="00603595">
        <w:rPr>
          <w:rFonts w:cs="Times New Roman"/>
          <w:bCs/>
          <w:szCs w:val="22"/>
        </w:rPr>
        <w:tab/>
        <w:t>(TREAS: Penalties for Non-reporting)  If a municipality fails to submit the audited financial statements required under Section 14</w:t>
      </w:r>
      <w:r w:rsidRPr="00603595">
        <w:rPr>
          <w:rFonts w:cs="Times New Roman"/>
          <w:bCs/>
          <w:szCs w:val="22"/>
        </w:rPr>
        <w:noBreakHyphen/>
        <w:t>1</w:t>
      </w:r>
      <w:r w:rsidRPr="00603595">
        <w:rPr>
          <w:rFonts w:cs="Times New Roman"/>
          <w:bCs/>
          <w:szCs w:val="22"/>
        </w:rPr>
        <w:noBreakHyphen/>
        <w:t>208 of the 1976 Code to the State Treasurer within thirteen months of the end of their fiscal year, the State Treasurer must withhold all state payments to that municipality until the required audited financial statement is received.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Cs/>
          <w:szCs w:val="22"/>
        </w:rPr>
        <w:tab/>
        <w:t>If the State Treasurer receives an audit report from either a county or municipality that contains a significant finding related to court fine reports or remittances to the Office of State Treasurer, the requirements of Proviso 117.51 shall be followed if an amount due is specified, otherwise the State Treasurer shall withhold twenty-five percent of all state payments to the county or municipality until the estimated deficiency has been satisfied.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Cs/>
          <w:szCs w:val="22"/>
        </w:rPr>
        <w:tab/>
        <w:t>If a county or municipality is more than ninety days delinquent in remitting a monthly court fines report, the State Treasurer shall withhold twenty-five percent of state funding for that county or municipality until all monthly reports are current.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Cs/>
          <w:szCs w:val="22"/>
        </w:rPr>
        <w:tab/>
        <w:t>After ninety days, any funds held by the Office of State Treasurer will be made available to the State Auditor to conduct an audit of the entity for the purpose of determining an amount due to the Office of State Treasurer, if any.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b/>
          <w:szCs w:val="22"/>
        </w:rPr>
        <w:t>98.10.</w:t>
      </w:r>
      <w:r w:rsidRPr="00603595">
        <w:rPr>
          <w:rFonts w:cs="Times New Roman"/>
          <w:b/>
          <w:szCs w:val="22"/>
        </w:rPr>
        <w:tab/>
      </w:r>
      <w:r w:rsidRPr="00603595">
        <w:rPr>
          <w:rFonts w:cs="Times New Roman"/>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603595">
        <w:rPr>
          <w:rFonts w:eastAsiaTheme="minorHAnsi" w:cs="Times New Roman"/>
          <w:szCs w:val="22"/>
        </w:rPr>
        <w:tab/>
      </w:r>
      <w:r w:rsidRPr="00603595">
        <w:rPr>
          <w:rFonts w:eastAsiaTheme="minorHAnsi" w:cs="Times New Roman"/>
          <w:b/>
          <w:szCs w:val="22"/>
        </w:rPr>
        <w:t>98.11.</w:t>
      </w:r>
      <w:r w:rsidRPr="00603595">
        <w:rPr>
          <w:rFonts w:eastAsiaTheme="minorHAnsi" w:cs="Times New Roman"/>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multi-state contingent fee auditors’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b/>
          <w:color w:val="auto"/>
          <w:szCs w:val="22"/>
        </w:rPr>
        <w:t>98.</w:t>
      </w:r>
      <w:r w:rsidRPr="00603595">
        <w:rPr>
          <w:rFonts w:cs="Times New Roman"/>
          <w:b/>
          <w:szCs w:val="22"/>
        </w:rPr>
        <w:t>12.</w:t>
      </w:r>
      <w:r w:rsidRPr="00603595">
        <w:rPr>
          <w:rFonts w:cs="Times New Roman"/>
          <w:szCs w:val="22"/>
        </w:rPr>
        <w:tab/>
      </w:r>
      <w:r w:rsidRPr="00603595">
        <w:rPr>
          <w:rFonts w:cs="Times New Roman"/>
          <w:color w:val="auto"/>
          <w:szCs w:val="22"/>
        </w:rPr>
        <w:t xml:space="preserve">(TREAS: Identity Theft Reimbursement Fund) </w:t>
      </w:r>
      <w:r w:rsidRPr="00603595">
        <w:rPr>
          <w:rFonts w:cs="Times New Roman"/>
          <w:szCs w:val="22"/>
        </w:rPr>
        <w:t xml:space="preserve"> </w:t>
      </w:r>
      <w:r w:rsidRPr="00603595">
        <w:rPr>
          <w:rFonts w:cs="Times New Roman"/>
          <w:color w:val="auto"/>
          <w:szCs w:val="22"/>
        </w:rPr>
        <w:t xml:space="preserve">(A)  There is established in the State Treasury the Department of Revenue Identity Theft Reimbursement Fund which must be maintained separately from the general fund of the State and all other funds. </w:t>
      </w:r>
      <w:r w:rsidRPr="00603595">
        <w:rPr>
          <w:rFonts w:cs="Times New Roman"/>
          <w:szCs w:val="22"/>
        </w:rPr>
        <w:t xml:space="preserve"> </w:t>
      </w:r>
      <w:r w:rsidRPr="00603595">
        <w:rPr>
          <w:rFonts w:cs="Times New Roman"/>
          <w:color w:val="auto"/>
          <w:szCs w:val="22"/>
        </w:rPr>
        <w:t xml:space="preserve">The proceeds of the fund must be utilized to reimburse eligible expenses incurred by an eligible person. </w:t>
      </w:r>
      <w:r w:rsidRPr="00603595">
        <w:rPr>
          <w:rFonts w:cs="Times New Roman"/>
          <w:szCs w:val="22"/>
        </w:rPr>
        <w:t xml:space="preserve"> </w:t>
      </w:r>
      <w:r w:rsidRPr="00603595">
        <w:rPr>
          <w:rFonts w:cs="Times New Roman"/>
          <w:color w:val="auto"/>
          <w:szCs w:val="22"/>
        </w:rPr>
        <w:t xml:space="preserve">The obligation to reimburse claims pursuant to this section does not arise until monies are credited to the fund, and only to the extent that monies are credited to the fund. </w:t>
      </w:r>
      <w:r w:rsidRPr="00603595">
        <w:rPr>
          <w:rFonts w:cs="Times New Roman"/>
          <w:szCs w:val="22"/>
        </w:rPr>
        <w:t xml:space="preserve"> </w:t>
      </w:r>
      <w:r w:rsidRPr="00603595">
        <w:rPr>
          <w:rFonts w:cs="Times New Roman"/>
          <w:color w:val="auto"/>
          <w:szCs w:val="22"/>
        </w:rPr>
        <w:t>Any monies remaining in the fund at the end of the fiscal year shall be retained, carried forward, and expended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color w:val="auto"/>
          <w:szCs w:val="22"/>
        </w:rPr>
        <w:t>(B)</w:t>
      </w:r>
      <w:r w:rsidRPr="00603595">
        <w:rPr>
          <w:rFonts w:cs="Times New Roman"/>
          <w:szCs w:val="22"/>
        </w:rPr>
        <w:tab/>
      </w:r>
      <w:r w:rsidRPr="00603595">
        <w:rPr>
          <w:rFonts w:cs="Times New Roman"/>
          <w:color w:val="auto"/>
          <w:szCs w:val="22"/>
        </w:rPr>
        <w:t xml:space="preserve">A person seeking reimbursement from the fund must file with the Treasurer a claim on a form prescribed by him and verified by the claimant. </w:t>
      </w:r>
      <w:r w:rsidRPr="00603595">
        <w:rPr>
          <w:rFonts w:cs="Times New Roman"/>
          <w:szCs w:val="22"/>
        </w:rPr>
        <w:t xml:space="preserve"> </w:t>
      </w:r>
      <w:r w:rsidRPr="00603595">
        <w:rPr>
          <w:rFonts w:cs="Times New Roman"/>
          <w:color w:val="auto"/>
          <w:szCs w:val="22"/>
        </w:rPr>
        <w:t xml:space="preserve">The Treasurer shall consider each claim within ninety days after it is filed and give written notice to the claimant if the claim is denied in whole or in part. </w:t>
      </w:r>
      <w:r w:rsidRPr="00603595">
        <w:rPr>
          <w:rFonts w:cs="Times New Roman"/>
          <w:szCs w:val="22"/>
        </w:rPr>
        <w:t xml:space="preserve"> </w:t>
      </w:r>
      <w:r w:rsidRPr="00603595">
        <w:rPr>
          <w:rFonts w:cs="Times New Roman"/>
          <w:color w:val="auto"/>
          <w:szCs w:val="22"/>
        </w:rPr>
        <w:t xml:space="preserve">If a claim is allowed, the Treasurer shall reimburse the eligible person in an amount equal to his eligible expenses subject to availability of monies in the fund. </w:t>
      </w:r>
      <w:r w:rsidRPr="00603595">
        <w:rPr>
          <w:rFonts w:cs="Times New Roman"/>
          <w:szCs w:val="22"/>
        </w:rPr>
        <w:t xml:space="preserve"> </w:t>
      </w:r>
      <w:r w:rsidRPr="00603595">
        <w:rPr>
          <w:rFonts w:cs="Times New Roman"/>
          <w:color w:val="auto"/>
          <w:szCs w:val="22"/>
        </w:rPr>
        <w:t xml:space="preserve">The decision by the Treasurer regarding a claim is a final agency decision that may be appealed to the Administrative Law Court pursuant to the Administrative Procedures Act naming the Treasurer as the defendant. </w:t>
      </w:r>
      <w:r w:rsidRPr="00603595">
        <w:rPr>
          <w:rFonts w:cs="Times New Roman"/>
          <w:szCs w:val="22"/>
        </w:rPr>
        <w:t xml:space="preserve"> </w:t>
      </w:r>
      <w:r w:rsidRPr="00603595">
        <w:rPr>
          <w:rFonts w:cs="Times New Roman"/>
          <w:color w:val="auto"/>
          <w:szCs w:val="22"/>
        </w:rPr>
        <w:t>The action must be brought within ninety days after the Treasurer’s decision or within one hundred eighty days after the filing of the claim if he has failed to act on it.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color w:val="auto"/>
          <w:szCs w:val="22"/>
        </w:rPr>
        <w:t>(C)</w:t>
      </w:r>
      <w:r w:rsidRPr="00603595">
        <w:rPr>
          <w:rFonts w:cs="Times New Roman"/>
          <w:szCs w:val="22"/>
        </w:rPr>
        <w:tab/>
      </w:r>
      <w:r w:rsidRPr="00603595">
        <w:rPr>
          <w:rFonts w:cs="Times New Roman"/>
          <w:color w:val="auto"/>
          <w:szCs w:val="22"/>
        </w:rPr>
        <w:t>The State Treasurer shall set forth policies and make the necessary determinations to implement the provisions of this section, including the disbursal of proceeds of the fund.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color w:val="auto"/>
          <w:szCs w:val="22"/>
        </w:rPr>
        <w:t>(D)</w:t>
      </w:r>
      <w:r w:rsidRPr="00603595">
        <w:rPr>
          <w:rFonts w:cs="Times New Roman"/>
          <w:szCs w:val="22"/>
        </w:rPr>
        <w:tab/>
      </w:r>
      <w:r w:rsidRPr="00603595">
        <w:rPr>
          <w:rFonts w:cs="Times New Roman"/>
          <w:color w:val="auto"/>
          <w:szCs w:val="22"/>
        </w:rPr>
        <w:t xml:space="preserve">For </w:t>
      </w:r>
      <w:r w:rsidRPr="00603595">
        <w:rPr>
          <w:rFonts w:cs="Times New Roman"/>
          <w:szCs w:val="22"/>
        </w:rPr>
        <w:t>the purposes of this provision: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color w:val="auto"/>
          <w:szCs w:val="22"/>
        </w:rPr>
        <w:t>(1)</w:t>
      </w:r>
      <w:r w:rsidRPr="00603595">
        <w:rPr>
          <w:rFonts w:cs="Times New Roman"/>
          <w:szCs w:val="22"/>
        </w:rPr>
        <w:tab/>
      </w:r>
      <w:r w:rsidRPr="00603595">
        <w:rPr>
          <w:rFonts w:cs="Times New Roman"/>
          <w:color w:val="auto"/>
          <w:szCs w:val="22"/>
        </w:rPr>
        <w:t>‘Eligible person’ shall mean a person whose personally identifiable information was obtained by a third party from a compromised computer system maintained by a state agency, board, committee, or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color w:val="auto"/>
          <w:szCs w:val="22"/>
        </w:rPr>
        <w:t>(2)</w:t>
      </w:r>
      <w:r w:rsidRPr="00603595">
        <w:rPr>
          <w:rFonts w:cs="Times New Roman"/>
          <w:szCs w:val="22"/>
        </w:rPr>
        <w:tab/>
      </w:r>
      <w:r w:rsidRPr="00603595">
        <w:rPr>
          <w:rFonts w:cs="Times New Roman"/>
          <w:color w:val="auto"/>
          <w:szCs w:val="22"/>
        </w:rPr>
        <w:t xml:space="preserve">‘Eligible expenses’ shall mean financial losses incurred by an eligible person directly related to the misappropriation of the eligible person’s personally identifiable information that was obtained by a third party from a compromised computer system maintained by a state agency, board, committee, or commission. </w:t>
      </w:r>
      <w:r w:rsidRPr="00603595">
        <w:rPr>
          <w:rFonts w:cs="Times New Roman"/>
          <w:szCs w:val="22"/>
        </w:rPr>
        <w:t xml:space="preserve"> </w:t>
      </w:r>
      <w:r w:rsidRPr="00603595">
        <w:rPr>
          <w:rFonts w:cs="Times New Roman"/>
          <w:color w:val="auto"/>
          <w:szCs w:val="22"/>
        </w:rPr>
        <w:t>Expenses for services provided by private entities to assist eligible persons with financial losses are not eligible expenses to the extent such services are offered through the State or a state-su</w:t>
      </w:r>
      <w:r w:rsidRPr="00603595">
        <w:rPr>
          <w:rFonts w:cs="Times New Roman"/>
          <w:szCs w:val="22"/>
        </w:rPr>
        <w:t>pported program free of charge.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color w:val="auto"/>
          <w:szCs w:val="22"/>
        </w:rPr>
        <w:t>(3)</w:t>
      </w:r>
      <w:r w:rsidRPr="00603595">
        <w:rPr>
          <w:rFonts w:cs="Times New Roman"/>
          <w:szCs w:val="22"/>
        </w:rPr>
        <w:tab/>
      </w:r>
      <w:r w:rsidRPr="00603595">
        <w:rPr>
          <w:rFonts w:cs="Times New Roman"/>
          <w:color w:val="auto"/>
          <w:szCs w:val="22"/>
        </w:rPr>
        <w:t xml:space="preserve">‘Financial losses’ shall mean actual losses, including, but not limited to, lost wages, costs incurred by an eligible person related to correcting his credit history or credit rating, or costs or judgments related to any criminal, civil, or administrative proceeding brought against the eligible person resulting from the misappropriation of the victim’s personally identifiable information not </w:t>
      </w:r>
      <w:r w:rsidRPr="00603595">
        <w:rPr>
          <w:rFonts w:cs="Times New Roman"/>
          <w:color w:val="auto"/>
          <w:szCs w:val="22"/>
        </w:rPr>
        <w:lastRenderedPageBreak/>
        <w:t>recovered from any other source.</w:t>
      </w:r>
      <w:r w:rsidRPr="00603595">
        <w:rPr>
          <w:rFonts w:cs="Times New Roman"/>
          <w:szCs w:val="22"/>
        </w:rPr>
        <w:t xml:space="preserve"> </w:t>
      </w:r>
      <w:r w:rsidRPr="00603595">
        <w:rPr>
          <w:rFonts w:cs="Times New Roman"/>
          <w:color w:val="auto"/>
          <w:szCs w:val="22"/>
        </w:rPr>
        <w:t xml:space="preserve"> Costs associated with the purchase of identity theft protection and identity theft resolution services are not financial losses.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color w:val="auto"/>
          <w:szCs w:val="22"/>
        </w:rPr>
        <w:t>(4)</w:t>
      </w:r>
      <w:r w:rsidRPr="00603595">
        <w:rPr>
          <w:rFonts w:cs="Times New Roman"/>
          <w:szCs w:val="22"/>
        </w:rPr>
        <w:tab/>
      </w:r>
      <w:r w:rsidRPr="00603595">
        <w:rPr>
          <w:rFonts w:cs="Times New Roman"/>
          <w:color w:val="auto"/>
          <w:szCs w:val="22"/>
        </w:rPr>
        <w:t>‘Identity theft protection’ means identity fraud and protection products and services that attempt to proactively detect, notify, or prevent unauthorized access or misuse of a person’s identifying information or financial information to fraudulently obtain resources, credit, government documents or benefits, phone or other utility services, bank or savings accounts, loans, or other</w:t>
      </w:r>
      <w:r w:rsidRPr="00603595">
        <w:rPr>
          <w:rFonts w:cs="Times New Roman"/>
          <w:szCs w:val="22"/>
        </w:rPr>
        <w:t xml:space="preserve"> benefits in the person’s name.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color w:val="auto"/>
          <w:szCs w:val="22"/>
        </w:rPr>
        <w:t>(5)</w:t>
      </w:r>
      <w:r w:rsidRPr="00603595">
        <w:rPr>
          <w:rFonts w:cs="Times New Roman"/>
          <w:szCs w:val="22"/>
        </w:rPr>
        <w:tab/>
      </w:r>
      <w:r w:rsidRPr="00603595">
        <w:rPr>
          <w:rFonts w:cs="Times New Roman"/>
          <w:color w:val="auto"/>
          <w:szCs w:val="22"/>
        </w:rPr>
        <w:t>‘Identity theft resolution services’ means products and services that attempt to mitigate the effects of identity fraud after personally identifiable information has been fraudulently obtained by a third party, including, but not limited to, identity theft insurance and other identity theft resolution services that are designed to resolve actual and potential identity theft and related matters.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color w:val="auto"/>
          <w:szCs w:val="22"/>
        </w:rPr>
        <w:t>(6)</w:t>
      </w:r>
      <w:r w:rsidRPr="00603595">
        <w:rPr>
          <w:rFonts w:cs="Times New Roman"/>
          <w:szCs w:val="22"/>
        </w:rPr>
        <w:tab/>
      </w:r>
      <w:r w:rsidRPr="00603595">
        <w:rPr>
          <w:rFonts w:cs="Times New Roman"/>
          <w:color w:val="auto"/>
          <w:szCs w:val="22"/>
        </w:rPr>
        <w:t>‘Person’ shall mean an individual, corporation, firm, association, joint venture, partnership, limited liability corporation, or any other busi</w:t>
      </w:r>
      <w:r w:rsidRPr="00603595">
        <w:rPr>
          <w:rFonts w:cs="Times New Roman"/>
          <w:szCs w:val="22"/>
        </w:rPr>
        <w:t>ness entity.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color w:val="auto"/>
          <w:szCs w:val="22"/>
        </w:rPr>
        <w:t>(7)</w:t>
      </w:r>
      <w:r w:rsidRPr="00603595">
        <w:rPr>
          <w:rFonts w:cs="Times New Roman"/>
          <w:szCs w:val="22"/>
        </w:rPr>
        <w:tab/>
      </w:r>
      <w:r w:rsidRPr="00603595">
        <w:rPr>
          <w:rFonts w:cs="Times New Roman"/>
          <w:color w:val="auto"/>
          <w:szCs w:val="22"/>
        </w:rPr>
        <w:t>‘Personally identifiable information’ means information that can be used to uniquely identify, contact, or locate a single person or can be used with other sources to uniquely identify a single individual, including, but not limited to, social security numbers, debit card numbers, and credit card numbers.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b/>
          <w:color w:val="auto"/>
          <w:szCs w:val="22"/>
        </w:rPr>
        <w:tab/>
        <w:t>98.13.</w:t>
      </w:r>
      <w:r w:rsidRPr="00603595">
        <w:rPr>
          <w:rFonts w:cs="Times New Roman"/>
          <w:b/>
          <w:color w:val="auto"/>
          <w:szCs w:val="22"/>
        </w:rPr>
        <w:tab/>
      </w:r>
      <w:r w:rsidRPr="00603595">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municipality’s accommodations tax fund from the municipality’s general fund.  If the municipality certifies to the Tourism Expenditure Review Committee that the amount has been refunded, the State Treasurer shall refund the withheld funds to the municipality’s general fund.  The expenditure of funds refunded to the municipality’s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73F95" w:rsidRPr="00603595" w:rsidSect="00D761C5">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bookmarkStart w:id="79" w:name="section99"/>
      <w:bookmarkEnd w:id="79"/>
      <w:r w:rsidRPr="00603595">
        <w:rPr>
          <w:rFonts w:cs="Times New Roman"/>
          <w:b/>
          <w:color w:val="auto"/>
          <w:szCs w:val="22"/>
        </w:rPr>
        <w:t>SECTION 99 - E19-RETIREMENT SYSTEM INVESTMENT COMMISSION</w:t>
      </w:r>
      <w:r>
        <w:rPr>
          <w:rFonts w:cs="Times New Roman"/>
          <w:b/>
          <w:color w:val="auto"/>
          <w:szCs w:val="22"/>
        </w:rPr>
        <w:fldChar w:fldCharType="begin"/>
      </w:r>
      <w:r>
        <w:instrText xml:space="preserve"> XE "SECTION 99 - E19-RETIREMENT SYSTEM INVESTMENT COMMISSION" </w:instrText>
      </w:r>
      <w:r>
        <w:rPr>
          <w:rFonts w:cs="Times New Roman"/>
          <w:b/>
          <w:color w:val="auto"/>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b/>
          <w:color w:val="auto"/>
          <w:szCs w:val="22"/>
        </w:rPr>
        <w:t>99.1.</w:t>
      </w:r>
      <w:r w:rsidRPr="00603595">
        <w:rPr>
          <w:rFonts w:cs="Times New Roman"/>
          <w:color w:val="auto"/>
          <w:szCs w:val="22"/>
        </w:rPr>
        <w:tab/>
        <w:t xml:space="preserve">(RSIC: Retirement Investment Commission Audit)  For Fiscal Year </w:t>
      </w:r>
      <w:r w:rsidRPr="00603595">
        <w:rPr>
          <w:rFonts w:cs="Times New Roman"/>
          <w:strike/>
          <w:color w:val="auto"/>
          <w:szCs w:val="22"/>
        </w:rPr>
        <w:t>2014-15</w:t>
      </w:r>
      <w:r w:rsidRPr="00603595">
        <w:rPr>
          <w:rFonts w:cs="Times New Roman"/>
          <w:color w:val="auto"/>
          <w:szCs w:val="22"/>
        </w:rPr>
        <w:t xml:space="preserve"> </w:t>
      </w:r>
      <w:r w:rsidRPr="00603595">
        <w:rPr>
          <w:rFonts w:cs="Times New Roman"/>
          <w:i/>
          <w:color w:val="auto"/>
          <w:szCs w:val="22"/>
          <w:u w:val="single"/>
        </w:rPr>
        <w:t>2015-16</w:t>
      </w:r>
      <w:r w:rsidRPr="00603595">
        <w:rPr>
          <w:rFonts w:cs="Times New Roman"/>
          <w:color w:val="auto"/>
          <w:szCs w:val="22"/>
        </w:rPr>
        <w:t>, the provisions of Section 9-16-380 requiring the Inspector General to employ a private audit firm to perform the fiduciary audit on the Retirement System Investment Commission as required by Section 9-16-380 of the 1976 Code shall be suspended.  Any savings generated by not conducting the audit shall be used to conduct audits required by Section 9-4-40 of the 1976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99.2.</w:t>
      </w:r>
      <w:r w:rsidRPr="00603595">
        <w:rPr>
          <w:rFonts w:cs="Times New Roman"/>
          <w:szCs w:val="22"/>
        </w:rPr>
        <w:tab/>
        <w:t xml:space="preserve">(RSIC: Semi-Annual Meetings)  The Retirement System Investment Commission shall be required to appear before the House Ways and Means Committee’s, Legislative, Executive and Local Government Subcommittee on a semi-annual basis at the </w:t>
      </w:r>
      <w:r w:rsidRPr="00603595">
        <w:rPr>
          <w:rFonts w:cs="Times New Roman"/>
          <w:szCs w:val="22"/>
        </w:rPr>
        <w:lastRenderedPageBreak/>
        <w:t>request of the subcommittee.  The purpose of the meeting shall include, but not be limited to, the review of quarterly investment reports and agency operations.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b/>
          <w:szCs w:val="22"/>
        </w:rPr>
        <w:tab/>
      </w:r>
      <w:r w:rsidRPr="00603595">
        <w:rPr>
          <w:rFonts w:cs="Times New Roman"/>
          <w:b/>
          <w:i/>
          <w:szCs w:val="22"/>
          <w:u w:val="single"/>
        </w:rPr>
        <w:t>99.3.</w:t>
      </w:r>
      <w:r w:rsidRPr="00603595">
        <w:rPr>
          <w:rFonts w:cs="Times New Roman"/>
          <w:b/>
          <w:i/>
          <w:szCs w:val="22"/>
          <w:u w:val="single"/>
        </w:rPr>
        <w:tab/>
      </w:r>
      <w:r w:rsidRPr="00603595">
        <w:rPr>
          <w:rFonts w:cs="Times New Roman"/>
          <w:i/>
          <w:szCs w:val="22"/>
          <w:u w:val="single"/>
        </w:rPr>
        <w:t>(RSIC: Administrator Retention)</w:t>
      </w:r>
      <w:r w:rsidRPr="00603595">
        <w:rPr>
          <w:rFonts w:cs="Times New Roman"/>
          <w:b/>
          <w:i/>
          <w:szCs w:val="22"/>
          <w:u w:val="single"/>
        </w:rPr>
        <w:t xml:space="preserve">  </w:t>
      </w:r>
      <w:r w:rsidRPr="00603595">
        <w:rPr>
          <w:rFonts w:cs="Times New Roman"/>
          <w:i/>
          <w:szCs w:val="22"/>
          <w:u w:val="single"/>
        </w:rPr>
        <w:t>The</w:t>
      </w:r>
      <w:r w:rsidRPr="00603595">
        <w:rPr>
          <w:rFonts w:cs="Times New Roman"/>
          <w:b/>
          <w:i/>
          <w:szCs w:val="22"/>
          <w:u w:val="single"/>
        </w:rPr>
        <w:t xml:space="preserve"> </w:t>
      </w:r>
      <w:r w:rsidRPr="00603595">
        <w:rPr>
          <w:rFonts w:cs="Times New Roman"/>
          <w:i/>
          <w:szCs w:val="22"/>
          <w:u w:val="single"/>
        </w:rPr>
        <w:t>Retirement System Investment Commission shall retain twenty-five percent of the annual amount invoiced for its third-party administrator system for the purpose of ensuring the performance of the third-party administrator.  The funds must be held in a retainage account and may only be distributed after verification of satisfactory performance by the Investment Commission and Procurement Services pursuant to the service agreement with the third-party administrator.  All undistributed funds in the retainage account may be carried forward from the prior fiscal year and used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80" w:name="section100"/>
      <w:bookmarkEnd w:id="80"/>
      <w:r w:rsidRPr="00603595">
        <w:rPr>
          <w:rFonts w:cs="Times New Roman"/>
          <w:b/>
          <w:szCs w:val="22"/>
        </w:rPr>
        <w:t>SECTION 100 - E24-OFFICE OF ADJUTANT GENERAL</w:t>
      </w:r>
      <w:r>
        <w:rPr>
          <w:rFonts w:cs="Times New Roman"/>
          <w:b/>
          <w:szCs w:val="22"/>
        </w:rPr>
        <w:fldChar w:fldCharType="begin"/>
      </w:r>
      <w:r>
        <w:instrText xml:space="preserve"> XE "SECTION 100 - E24-OFFICE OF ADJUTANT GENERAL"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100.1.</w:t>
      </w:r>
      <w:r w:rsidRPr="00603595">
        <w:rPr>
          <w:rFonts w:cs="Times New Roman"/>
          <w:szCs w:val="22"/>
        </w:rPr>
        <w:tab/>
        <w:t>(ADJ: Unit Maintenance Funds)  The funds appropriated as unit maintenance funds shall be distributed to the various National Guard units at the direction of the Adjutant General.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100.2.</w:t>
      </w:r>
      <w:r w:rsidRPr="00603595">
        <w:rPr>
          <w:rFonts w:cs="Times New Roman"/>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100.3.</w:t>
      </w:r>
      <w:r w:rsidRPr="00603595">
        <w:rPr>
          <w:rFonts w:cs="Times New Roman"/>
          <w:szCs w:val="22"/>
        </w:rPr>
        <w:tab/>
        <w:t>(ADJ: Rental Fee for Election Purposes)  The maximum fee that an armory may charge for the use of its premises for election purposes shall be the cost of providing custodial services, utilities and maintenance.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100.4.</w:t>
      </w:r>
      <w:r w:rsidRPr="00603595">
        <w:rPr>
          <w:rFonts w:cs="Times New Roman"/>
          <w:szCs w:val="22"/>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w:t>
      </w:r>
      <w:r w:rsidRPr="00603595">
        <w:rPr>
          <w:rFonts w:cs="Times New Roman"/>
          <w:szCs w:val="22"/>
        </w:rPr>
        <w:noBreakHyphen/>
        <w:t>Brice Stadium, to a state chartered and federally recognized 501(c)(4) tax exempt agency employees’ association who may then sub-lease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Pr="00603595">
        <w:rPr>
          <w:rFonts w:cs="Times New Roman"/>
          <w:szCs w:val="22"/>
        </w:rPr>
        <w:noBreakHyphen/>
        <w:t>three percent of the gross profits from the sub-leasing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100.5.</w:t>
      </w:r>
      <w:r w:rsidRPr="00603595">
        <w:rPr>
          <w:rFonts w:cs="Times New Roman"/>
          <w:szCs w:val="22"/>
        </w:rPr>
        <w:tab/>
        <w:t>(ADJ: Armory Rental Program)  The Adjutant General is authorized to develop and implement an armory rental program to recoup costs associated with the use of armories by state agencies or other non-Guard organizations.  The rental program must be uniform in its application to the maximum extent possible.  Funds generated by this program may be retained and expended for armory maintenance and operations.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t>100.6.</w:t>
      </w:r>
      <w:r w:rsidRPr="00603595">
        <w:rPr>
          <w:rFonts w:cs="Times New Roman"/>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100.7.</w:t>
      </w:r>
      <w:r w:rsidRPr="00603595">
        <w:rPr>
          <w:rFonts w:cs="Times New Roman"/>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100.8.</w:t>
      </w:r>
      <w:r w:rsidRPr="00603595">
        <w:rPr>
          <w:rFonts w:cs="Times New Roman"/>
          <w:b/>
          <w:szCs w:val="22"/>
        </w:rPr>
        <w:tab/>
      </w:r>
      <w:r w:rsidRPr="00603595">
        <w:rPr>
          <w:rFonts w:cs="Times New Roman"/>
          <w:szCs w:val="22"/>
        </w:rPr>
        <w:t>(ADJ: Retention of Lease Property Revenue)  The Adjutant General is authorized to lease all real property under the control of SCMD.  All revenue generated by the lease program may be retained for SCMD armory operations and maintenance as authorized by the Adjutant General or Deputy Adjutant General.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100.9.</w:t>
      </w:r>
      <w:r w:rsidRPr="00603595">
        <w:rPr>
          <w:rFonts w:cs="Times New Roman"/>
          <w:b/>
          <w:szCs w:val="22"/>
        </w:rPr>
        <w:tab/>
      </w:r>
      <w:r w:rsidRPr="00603595">
        <w:rPr>
          <w:rFonts w:cs="Times New Roman"/>
          <w:szCs w:val="22"/>
        </w:rPr>
        <w:t>(ADJ: Billeting and Dining Facility Operations)  All revenues collected by the Billeting and Dining Facility operations at the R.L. McCrady Training Center shall be retained and expended in their budgeted operations or be expended in support of 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bCs/>
          <w:szCs w:val="22"/>
        </w:rPr>
        <w:tab/>
      </w:r>
      <w:r w:rsidRPr="00603595">
        <w:rPr>
          <w:rFonts w:cs="Times New Roman"/>
          <w:b/>
          <w:szCs w:val="22"/>
        </w:rPr>
        <w:t>100</w:t>
      </w:r>
      <w:r w:rsidRPr="00603595">
        <w:rPr>
          <w:rFonts w:cs="Times New Roman"/>
          <w:b/>
          <w:bCs/>
          <w:szCs w:val="22"/>
        </w:rPr>
        <w:t>.10.</w:t>
      </w:r>
      <w:r w:rsidRPr="00603595">
        <w:rPr>
          <w:rFonts w:cs="Times New Roman"/>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bCs/>
          <w:szCs w:val="22"/>
        </w:rPr>
        <w:tab/>
      </w:r>
      <w:r w:rsidRPr="00603595">
        <w:rPr>
          <w:rFonts w:cs="Times New Roman"/>
          <w:b/>
          <w:szCs w:val="22"/>
        </w:rPr>
        <w:t>100</w:t>
      </w:r>
      <w:r w:rsidRPr="00603595">
        <w:rPr>
          <w:rFonts w:cs="Times New Roman"/>
          <w:b/>
          <w:bCs/>
          <w:szCs w:val="22"/>
        </w:rPr>
        <w:t>.11.</w:t>
      </w:r>
      <w:r w:rsidRPr="00603595">
        <w:rPr>
          <w:rFonts w:cs="Times New Roman"/>
          <w:b/>
          <w:bCs/>
          <w:szCs w:val="22"/>
        </w:rPr>
        <w:tab/>
      </w:r>
      <w:r w:rsidRPr="00603595">
        <w:rPr>
          <w:rFonts w:cs="Times New Roman"/>
          <w:szCs w:val="22"/>
        </w:rPr>
        <w:t>(ADJ: Civil Air Patrol)  The funds appropriated in this section for the Civil Air Patrol shall be expended by the Civil Air Patrol so as to discharge the state’s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100.12.</w:t>
      </w:r>
      <w:r w:rsidRPr="00603595">
        <w:rPr>
          <w:rFonts w:cs="Times New Roman"/>
          <w:b/>
          <w:szCs w:val="22"/>
        </w:rPr>
        <w:tab/>
      </w:r>
      <w:r w:rsidRPr="00603595">
        <w:rPr>
          <w:rFonts w:cs="Times New Roman"/>
          <w:szCs w:val="22"/>
        </w:rPr>
        <w:t>(ADJ: Parking Lot Revenues-Columbia Armory, Buildings and Grounds)  The Adjutant General may control and contractually lease the Columbia Armory, and its buildings and grounds parking facilities during events at the University of South Carolina’s Williams</w:t>
      </w:r>
      <w:r w:rsidRPr="00603595">
        <w:rPr>
          <w:rFonts w:cs="Times New Roman"/>
          <w:szCs w:val="22"/>
        </w:rPr>
        <w:noBreakHyphen/>
        <w:t>Brice Stadium.  Funds derived wholly from the rental of the Columbia Armory, and its buildings and grounds parking facilities may be retained by the Adjutant General’s Office and used for the Funeral Caisson and for SCMD operations, including matching federal funds and armory maintenance and operations.  These funds may not be used for any other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100.13.</w:t>
      </w:r>
      <w:r w:rsidRPr="00603595">
        <w:rPr>
          <w:rFonts w:cs="Times New Roman"/>
          <w:b/>
          <w:szCs w:val="22"/>
        </w:rPr>
        <w:tab/>
      </w:r>
      <w:r w:rsidRPr="00603595">
        <w:rPr>
          <w:rFonts w:cs="Times New Roman"/>
          <w:szCs w:val="22"/>
        </w:rPr>
        <w:t>(ADJ: Emergency Commodities)  The Emergency Management Division shall be allowed to rotate and replace water</w:t>
      </w:r>
      <w:r w:rsidRPr="00603595">
        <w:rPr>
          <w:rFonts w:cs="Times New Roman"/>
          <w:i/>
          <w:szCs w:val="22"/>
          <w:u w:val="single"/>
        </w:rPr>
        <w:t>,</w:t>
      </w:r>
      <w:r w:rsidRPr="00603595">
        <w:rPr>
          <w:rFonts w:cs="Times New Roman"/>
          <w:szCs w:val="22"/>
        </w:rPr>
        <w:t xml:space="preserve"> </w:t>
      </w:r>
      <w:r w:rsidRPr="00603595">
        <w:rPr>
          <w:rFonts w:cs="Times New Roman"/>
          <w:strike/>
          <w:szCs w:val="22"/>
        </w:rPr>
        <w:t>and</w:t>
      </w:r>
      <w:r w:rsidRPr="00603595">
        <w:rPr>
          <w:rFonts w:cs="Times New Roman"/>
          <w:szCs w:val="22"/>
        </w:rPr>
        <w:t xml:space="preserve"> Meals Ready to Eat (MREs)</w:t>
      </w:r>
      <w:r w:rsidRPr="00603595">
        <w:rPr>
          <w:rFonts w:cs="Times New Roman"/>
          <w:i/>
          <w:szCs w:val="22"/>
          <w:u w:val="single"/>
        </w:rPr>
        <w:t>, and other essential</w:t>
      </w:r>
      <w:r w:rsidRPr="00603595">
        <w:rPr>
          <w:rFonts w:cs="Times New Roman"/>
          <w:szCs w:val="22"/>
        </w:rPr>
        <w:t xml:space="preserve">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100.14.</w:t>
      </w:r>
      <w:r w:rsidRPr="00603595">
        <w:rPr>
          <w:rFonts w:cs="Times New Roman"/>
          <w:szCs w:val="22"/>
        </w:rPr>
        <w:tab/>
        <w:t>(ADJ: Funeral Caisson)  In the event of a mandated general fund budget reduction, the Adjutant General’s Office is prohibited from reducing the funds appropriated for the Funeral Caisson.  In addition, these funds shall not be transferred to any other program or be used for any other purpose by the Office of Adjutant General.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t>100.15.</w:t>
      </w:r>
      <w:r w:rsidRPr="00603595">
        <w:rPr>
          <w:rFonts w:cs="Times New Roman"/>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603595">
        <w:rPr>
          <w:rFonts w:cs="Times New Roman"/>
          <w:b/>
          <w:szCs w:val="22"/>
        </w:rPr>
        <w:t xml:space="preserve"> </w:t>
      </w:r>
      <w:r w:rsidRPr="00603595">
        <w:rPr>
          <w:rFonts w:cs="Times New Roman"/>
          <w:szCs w:val="22"/>
        </w:rPr>
        <w:t xml:space="preserve"> A national security background check must be performed on the individual prior to a job offer being tendered.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szCs w:val="22"/>
        </w:rPr>
        <w:t>100.16.</w:t>
      </w:r>
      <w:r w:rsidRPr="00603595">
        <w:rPr>
          <w:rFonts w:cs="Times New Roman"/>
          <w:b/>
          <w:szCs w:val="22"/>
        </w:rPr>
        <w:tab/>
      </w:r>
      <w:r w:rsidRPr="00603595">
        <w:rPr>
          <w:rFonts w:cs="Times New Roman"/>
          <w:szCs w:val="22"/>
        </w:rPr>
        <w:t>(ADJ: National Guard State Active Duty)  In the event of the activation of the South Carolina National Guard to State Active Duty by the Governor in a Declaration of State Emergency (including Emergency Management Assistance Compact (EMAC)), the State Treasurer and the Comptroller General are hereby authorized and directed to pay from the general fund of the State such funds as necessary, not to exceed $500,000, to cover the actual costs incurred for personnel, travel, and per diem costs, and the Operational Tempo costs for equipment from the U.S. Property and Fiscal Office.  EMAC and any Federal monies from a Declared Federal Emergency reimbursed to the state shall be deposited in the state general fund, up to the amount of funds advanced to the South Carolina National Guard for the Declared State of Emergency.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r w:rsidRPr="00603595">
        <w:rPr>
          <w:rFonts w:cs="Times New Roman"/>
          <w:b/>
          <w:szCs w:val="22"/>
        </w:rPr>
        <w:tab/>
        <w:t>100.17.</w:t>
      </w:r>
      <w:r w:rsidRPr="00603595">
        <w:rPr>
          <w:rFonts w:cs="Times New Roman"/>
          <w:b/>
          <w:szCs w:val="22"/>
        </w:rPr>
        <w:tab/>
      </w:r>
      <w:r w:rsidRPr="00603595">
        <w:rPr>
          <w:rFonts w:cs="Times New Roman"/>
          <w:szCs w:val="22"/>
        </w:rPr>
        <w:t xml:space="preserve">(ADJ: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education, and welfare of South Carolina National Guard personnel and their families.</w:t>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81" w:name="section101"/>
      <w:bookmarkEnd w:id="81"/>
      <w:r w:rsidRPr="00603595">
        <w:rPr>
          <w:rFonts w:cs="Times New Roman"/>
          <w:b/>
          <w:szCs w:val="22"/>
        </w:rPr>
        <w:t>SECTION 101 - E28-ELECTION COMMISSION</w:t>
      </w:r>
      <w:r>
        <w:rPr>
          <w:rFonts w:cs="Times New Roman"/>
          <w:b/>
          <w:szCs w:val="22"/>
        </w:rPr>
        <w:fldChar w:fldCharType="begin"/>
      </w:r>
      <w:r>
        <w:instrText xml:space="preserve"> XE "SECTION 101 - E28-ELECTION COMMISSION" </w:instrText>
      </w:r>
      <w:r>
        <w:rPr>
          <w:rFonts w:cs="Times New Roman"/>
          <w:b/>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101.1.</w:t>
      </w:r>
      <w:r w:rsidRPr="00603595">
        <w:rPr>
          <w:rFonts w:cs="Times New Roman"/>
          <w:szCs w:val="22"/>
        </w:rPr>
        <w:tab/>
        <w:t xml:space="preserve">(ELECT: County </w:t>
      </w:r>
      <w:r w:rsidRPr="00603595">
        <w:rPr>
          <w:rFonts w:cs="Times New Roman"/>
          <w:strike/>
          <w:szCs w:val="22"/>
        </w:rPr>
        <w:t>Registration Board and County Election Commission</w:t>
      </w:r>
      <w:r w:rsidRPr="00603595">
        <w:rPr>
          <w:rFonts w:cs="Times New Roman"/>
          <w:szCs w:val="22"/>
        </w:rPr>
        <w:t xml:space="preserve"> </w:t>
      </w:r>
      <w:r w:rsidRPr="00603595">
        <w:rPr>
          <w:rFonts w:cs="Times New Roman"/>
          <w:i/>
          <w:szCs w:val="22"/>
          <w:u w:val="single"/>
        </w:rPr>
        <w:t>Boards of Voter Registration and Elections</w:t>
      </w:r>
      <w:r w:rsidRPr="00603595">
        <w:rPr>
          <w:rFonts w:cs="Times New Roman"/>
          <w:szCs w:val="22"/>
        </w:rPr>
        <w:t xml:space="preserve"> Compensation)  The amounts appropriated in this section for “County </w:t>
      </w:r>
      <w:r w:rsidRPr="00603595">
        <w:rPr>
          <w:rFonts w:cs="Times New Roman"/>
          <w:strike/>
          <w:szCs w:val="22"/>
        </w:rPr>
        <w:t>Registration Board Members and County Election</w:t>
      </w:r>
      <w:r w:rsidRPr="00603595">
        <w:rPr>
          <w:rFonts w:cs="Times New Roman"/>
          <w:szCs w:val="22"/>
        </w:rPr>
        <w:t xml:space="preserve"> </w:t>
      </w:r>
      <w:r w:rsidRPr="00603595">
        <w:rPr>
          <w:rFonts w:cs="Times New Roman"/>
          <w:i/>
          <w:szCs w:val="22"/>
          <w:u w:val="single"/>
        </w:rPr>
        <w:t>Boards of Voter Registration and Elections</w:t>
      </w:r>
      <w:r w:rsidRPr="00603595">
        <w:rPr>
          <w:rFonts w:cs="Times New Roman"/>
          <w:szCs w:val="22"/>
        </w:rPr>
        <w:t xml:space="preserve"> Commissioners,” shall be disbursed annually to the County Treasurer at the rate of $1,500 for each member, not to exceed $12,500 per county.  The County Treasurer shall use these funds only for the compensation of County </w:t>
      </w:r>
      <w:r w:rsidRPr="00603595">
        <w:rPr>
          <w:rFonts w:cs="Times New Roman"/>
          <w:strike/>
          <w:szCs w:val="22"/>
        </w:rPr>
        <w:t>Registration Board Members and County Election</w:t>
      </w:r>
      <w:r w:rsidRPr="00603595">
        <w:rPr>
          <w:rFonts w:cs="Times New Roman"/>
          <w:szCs w:val="22"/>
        </w:rPr>
        <w:t xml:space="preserve"> </w:t>
      </w:r>
      <w:r w:rsidRPr="00603595">
        <w:rPr>
          <w:rFonts w:cs="Times New Roman"/>
          <w:i/>
          <w:szCs w:val="22"/>
          <w:u w:val="single"/>
        </w:rPr>
        <w:t>Boards of Voter Registration and Elections</w:t>
      </w:r>
      <w:r w:rsidRPr="00603595">
        <w:rPr>
          <w:rFonts w:cs="Times New Roman"/>
          <w:szCs w:val="22"/>
        </w:rPr>
        <w:t xml:space="preserve"> Commissioners.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w:t>
      </w:r>
      <w:r w:rsidRPr="00603595">
        <w:rPr>
          <w:rFonts w:cs="Times New Roman"/>
          <w:strike/>
          <w:szCs w:val="22"/>
        </w:rPr>
        <w:t xml:space="preserve">Registration Board Members and County Election </w:t>
      </w:r>
      <w:r w:rsidRPr="00603595">
        <w:rPr>
          <w:rFonts w:cs="Times New Roman"/>
          <w:i/>
          <w:szCs w:val="22"/>
          <w:u w:val="single"/>
        </w:rPr>
        <w:t>Boards of Voter Registration and Elections</w:t>
      </w:r>
      <w:r w:rsidRPr="00603595">
        <w:rPr>
          <w:rFonts w:cs="Times New Roman"/>
          <w:szCs w:val="22"/>
        </w:rPr>
        <w:t xml:space="preserve"> Commissioners shall be excluded from the agency’s base budget.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101.2.</w:t>
      </w:r>
      <w:r w:rsidRPr="00603595">
        <w:rPr>
          <w:rFonts w:cs="Times New Roman"/>
          <w:szCs w:val="22"/>
        </w:rPr>
        <w:tab/>
        <w:t xml:space="preserve">(ELECT: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w:t>
      </w:r>
      <w:r w:rsidRPr="00603595">
        <w:rPr>
          <w:rFonts w:cs="Times New Roman"/>
          <w:szCs w:val="22"/>
        </w:rPr>
        <w:lastRenderedPageBreak/>
        <w:t xml:space="preserve">and the cost of the statewide election.  Up to three additional managers per county may be appointed to assist </w:t>
      </w:r>
      <w:r w:rsidRPr="00603595">
        <w:rPr>
          <w:rFonts w:cs="Times New Roman"/>
          <w:strike/>
          <w:szCs w:val="22"/>
        </w:rPr>
        <w:t>county registration boards</w:t>
      </w:r>
      <w:r w:rsidRPr="00603595">
        <w:rPr>
          <w:rFonts w:cs="Times New Roman"/>
          <w:szCs w:val="22"/>
        </w:rPr>
        <w:t xml:space="preserve"> </w:t>
      </w:r>
      <w:r w:rsidRPr="00603595">
        <w:rPr>
          <w:rFonts w:cs="Times New Roman"/>
          <w:i/>
          <w:szCs w:val="22"/>
          <w:u w:val="single"/>
        </w:rPr>
        <w:t>county boards of voter registration and elections</w:t>
      </w:r>
      <w:r w:rsidRPr="00603595">
        <w:rPr>
          <w:rFonts w:cs="Times New Roman"/>
          <w:szCs w:val="22"/>
        </w:rPr>
        <w:t xml:space="preserve"> with the absentee/fail safe voting process prior to, on Election Day, and immediately following statewide elections.  Managers assisting the </w:t>
      </w:r>
      <w:r w:rsidRPr="00603595">
        <w:rPr>
          <w:rFonts w:cs="Times New Roman"/>
          <w:strike/>
          <w:szCs w:val="22"/>
        </w:rPr>
        <w:t>registration board</w:t>
      </w:r>
      <w:r w:rsidRPr="00603595">
        <w:rPr>
          <w:rFonts w:cs="Times New Roman"/>
          <w:szCs w:val="22"/>
        </w:rPr>
        <w:t xml:space="preserve"> </w:t>
      </w:r>
      <w:r w:rsidRPr="00603595">
        <w:rPr>
          <w:rFonts w:cs="Times New Roman"/>
          <w:i/>
          <w:szCs w:val="22"/>
          <w:u w:val="single"/>
        </w:rPr>
        <w:t>county boards of voter registration and elections</w:t>
      </w:r>
      <w:r w:rsidRPr="00603595">
        <w:rPr>
          <w:rFonts w:cs="Times New Roman"/>
          <w:szCs w:val="22"/>
        </w:rPr>
        <w:t xml:space="preserve"> in the absentee/fail safe process may receive a per diem of $60.00 per day for not more than a total of fifteen days regardless of whether one, two, or three additional managers are used.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101.3.</w:t>
      </w:r>
      <w:r w:rsidRPr="00603595">
        <w:rPr>
          <w:rFonts w:cs="Times New Roman"/>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101.4.</w:t>
      </w:r>
      <w:r w:rsidRPr="00603595">
        <w:rPr>
          <w:rFonts w:cs="Times New Roman"/>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101.5.</w:t>
      </w:r>
      <w:r w:rsidRPr="00603595">
        <w:rPr>
          <w:rFonts w:cs="Times New Roman"/>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agency’s base budget.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r w:rsidRPr="00603595">
        <w:rPr>
          <w:rFonts w:cs="Times New Roman"/>
          <w:b/>
          <w:szCs w:val="22"/>
        </w:rPr>
        <w:tab/>
        <w:t>101.6.</w:t>
      </w:r>
      <w:r w:rsidRPr="00603595">
        <w:rPr>
          <w:rFonts w:cs="Times New Roman"/>
          <w:szCs w:val="22"/>
        </w:rPr>
        <w:tab/>
        <w:t xml:space="preserve">(ELECT: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101.7.</w:t>
      </w:r>
      <w:r w:rsidRPr="00603595">
        <w:rPr>
          <w:rFonts w:cs="Times New Roman"/>
          <w:szCs w:val="22"/>
        </w:rPr>
        <w:tab/>
        <w:t xml:space="preserve">(ELECT: Training &amp; Certification Program)  All members and staff of County Boards of Voter Registration and </w:t>
      </w:r>
      <w:r w:rsidRPr="00603595">
        <w:rPr>
          <w:rFonts w:cs="Times New Roman"/>
          <w:strike/>
          <w:szCs w:val="22"/>
        </w:rPr>
        <w:t>County Election Commissions</w:t>
      </w:r>
      <w:r w:rsidRPr="00603595">
        <w:rPr>
          <w:rFonts w:cs="Times New Roman"/>
          <w:szCs w:val="22"/>
        </w:rPr>
        <w:t xml:space="preserve"> </w:t>
      </w:r>
      <w:r w:rsidRPr="00603595">
        <w:rPr>
          <w:rFonts w:cs="Times New Roman"/>
          <w:i/>
          <w:szCs w:val="22"/>
          <w:u w:val="single"/>
        </w:rPr>
        <w:t>Elections</w:t>
      </w:r>
      <w:r w:rsidRPr="00603595">
        <w:rPr>
          <w:rFonts w:cs="Times New Roman"/>
          <w:szCs w:val="22"/>
        </w:rPr>
        <w:t xml:space="preserve"> will receive a common curriculum to include core courses on the duties and responsibilities of county </w:t>
      </w:r>
      <w:r w:rsidRPr="00603595">
        <w:rPr>
          <w:rFonts w:cs="Times New Roman"/>
          <w:i/>
          <w:szCs w:val="22"/>
          <w:u w:val="single"/>
        </w:rPr>
        <w:t>boards of voter</w:t>
      </w:r>
      <w:r w:rsidRPr="00603595">
        <w:rPr>
          <w:rFonts w:cs="Times New Roman"/>
          <w:szCs w:val="22"/>
        </w:rPr>
        <w:t xml:space="preserve"> registration </w:t>
      </w:r>
      <w:r w:rsidRPr="00603595">
        <w:rPr>
          <w:rFonts w:cs="Times New Roman"/>
          <w:strike/>
          <w:szCs w:val="22"/>
        </w:rPr>
        <w:t>boards</w:t>
      </w:r>
      <w:r w:rsidRPr="00603595">
        <w:rPr>
          <w:rFonts w:cs="Times New Roman"/>
          <w:szCs w:val="22"/>
        </w:rPr>
        <w:t xml:space="preserve"> and </w:t>
      </w:r>
      <w:r w:rsidRPr="00603595">
        <w:rPr>
          <w:rFonts w:cs="Times New Roman"/>
          <w:strike/>
          <w:szCs w:val="22"/>
        </w:rPr>
        <w:t>county election commissions</w:t>
      </w:r>
      <w:r w:rsidRPr="00603595">
        <w:rPr>
          <w:rFonts w:cs="Times New Roman"/>
          <w:szCs w:val="22"/>
        </w:rPr>
        <w:t xml:space="preserve"> </w:t>
      </w:r>
      <w:r w:rsidRPr="00603595">
        <w:rPr>
          <w:rFonts w:cs="Times New Roman"/>
          <w:i/>
          <w:szCs w:val="22"/>
          <w:u w:val="single"/>
        </w:rPr>
        <w:t>elections</w:t>
      </w:r>
      <w:r w:rsidRPr="00603595">
        <w:rPr>
          <w:rFonts w:cs="Times New Roman"/>
          <w:szCs w:val="22"/>
        </w:rPr>
        <w:t xml:space="preserve">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balance in the training and certification account on June thirtieth, of the prior fiscal year may be carried forward and expended for the same purpose during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 xml:space="preserve">The State Election Commission is required to withhold the stipend of members who do not complete the training and certification program as required in </w:t>
      </w:r>
      <w:r w:rsidRPr="00603595">
        <w:rPr>
          <w:rFonts w:cs="Times New Roman"/>
          <w:strike/>
          <w:szCs w:val="22"/>
        </w:rPr>
        <w:t>Sections</w:t>
      </w:r>
      <w:r w:rsidRPr="00603595">
        <w:rPr>
          <w:rFonts w:cs="Times New Roman"/>
          <w:szCs w:val="22"/>
        </w:rPr>
        <w:t xml:space="preserve"> </w:t>
      </w:r>
      <w:r w:rsidRPr="00603595">
        <w:rPr>
          <w:rFonts w:cs="Times New Roman"/>
          <w:i/>
          <w:szCs w:val="22"/>
          <w:u w:val="single"/>
        </w:rPr>
        <w:t>Section</w:t>
      </w:r>
      <w:r w:rsidRPr="00603595">
        <w:rPr>
          <w:rFonts w:cs="Times New Roman"/>
          <w:szCs w:val="22"/>
        </w:rPr>
        <w:t xml:space="preserve"> 7-5-10</w:t>
      </w:r>
      <w:r w:rsidRPr="00603595">
        <w:rPr>
          <w:rFonts w:cs="Times New Roman"/>
          <w:strike/>
          <w:szCs w:val="22"/>
        </w:rPr>
        <w:t>, 7-5-35 and 7-13-70</w:t>
      </w:r>
      <w:r w:rsidRPr="00603595">
        <w:rPr>
          <w:rFonts w:cs="Times New Roman"/>
          <w:szCs w:val="22"/>
        </w:rPr>
        <w:t xml:space="preserve"> of the 1976 Code.  Additionally, funds will also be withheld if a board or commission member completes the training and certification program, but fails to complete at least one training course per year.  The board or commission member and members of that county’s legislative delegation will be notified of the withholding </w:t>
      </w:r>
      <w:r w:rsidRPr="00603595">
        <w:rPr>
          <w:rFonts w:cs="Times New Roman"/>
          <w:szCs w:val="22"/>
        </w:rPr>
        <w:lastRenderedPageBreak/>
        <w:t>of the stipend and the requirements needed to bring the member into compliance with the law.  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county’s legislative delegation must replace that person on the board or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
          <w:szCs w:val="22"/>
        </w:rPr>
        <w:t>101.8.</w:t>
      </w:r>
      <w:r w:rsidRPr="00603595">
        <w:rPr>
          <w:rFonts w:cs="Times New Roman"/>
          <w:bCs/>
          <w:szCs w:val="22"/>
        </w:rPr>
        <w:tab/>
        <w:t xml:space="preserve">(ELECT: Penalty for Late Submission of Reimbursable Expenses)  In the event that a county submits reimbursable election expenses to the Commission for payment more than thirty days after the election is held, the Commission may deduct a penalty of ten 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 </w:t>
      </w:r>
      <w:r w:rsidRPr="00603595">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bCs/>
          <w:szCs w:val="22"/>
        </w:rPr>
        <w:tab/>
      </w:r>
      <w:r w:rsidRPr="00603595">
        <w:rPr>
          <w:rFonts w:cs="Times New Roman"/>
          <w:b/>
          <w:szCs w:val="22"/>
        </w:rPr>
        <w:t>101</w:t>
      </w:r>
      <w:r w:rsidRPr="00603595">
        <w:rPr>
          <w:rFonts w:cs="Times New Roman"/>
          <w:b/>
          <w:bCs/>
          <w:szCs w:val="22"/>
        </w:rPr>
        <w:t>.9.</w:t>
      </w:r>
      <w:r w:rsidRPr="00603595">
        <w:rPr>
          <w:rFonts w:cs="Times New Roman"/>
          <w:b/>
          <w:bCs/>
          <w:szCs w:val="22"/>
        </w:rPr>
        <w:tab/>
      </w:r>
      <w:r w:rsidRPr="00603595">
        <w:rPr>
          <w:rFonts w:cs="Times New Roman"/>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
          <w:szCs w:val="22"/>
        </w:rPr>
        <w:tab/>
        <w:t>101.10.</w:t>
      </w:r>
      <w:r w:rsidRPr="00603595">
        <w:rPr>
          <w:rFonts w:cs="Times New Roman"/>
          <w:b/>
          <w:szCs w:val="22"/>
        </w:rPr>
        <w:tab/>
      </w:r>
      <w:r w:rsidRPr="00603595">
        <w:rPr>
          <w:rFonts w:cs="Times New Roman"/>
          <w:szCs w:val="22"/>
        </w:rPr>
        <w:t>(ELECT: HAVA Carry Forward)  The Election Commission shall be authorized to carry forward unexpended Help America Vote Act funds into the current fiscal year and to use these funds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101.11.</w:t>
      </w:r>
      <w:r w:rsidRPr="00603595">
        <w:rPr>
          <w:rFonts w:cs="Times New Roman"/>
          <w:b/>
          <w:szCs w:val="22"/>
        </w:rPr>
        <w:tab/>
      </w:r>
      <w:r w:rsidRPr="00603595">
        <w:rPr>
          <w:rFonts w:cs="Times New Roman"/>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101.12.</w:t>
      </w:r>
      <w:r w:rsidRPr="00603595">
        <w:rPr>
          <w:rFonts w:cs="Times New Roman"/>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b/>
          <w:szCs w:val="22"/>
        </w:rPr>
        <w:tab/>
        <w:t>101.13.</w:t>
      </w:r>
      <w:r w:rsidRPr="00603595">
        <w:rPr>
          <w:rFonts w:cs="Times New Roman"/>
          <w:szCs w:val="22"/>
        </w:rPr>
        <w:tab/>
        <w:t xml:space="preserve">(ELECT: Voting Procedures Changes)  </w:t>
      </w:r>
      <w:r w:rsidRPr="00603595">
        <w:rPr>
          <w:rFonts w:cs="Times New Roman"/>
          <w:strike/>
          <w:szCs w:val="22"/>
        </w:rPr>
        <w:t>The State Election Commission shall publish on the commission’s website each change to voting procedures enacted by State or local governments.  State and local governments shall file notice of all changes in voting procedures</w:t>
      </w:r>
      <w:r w:rsidRPr="00603595">
        <w:rPr>
          <w:rFonts w:cs="Times New Roman"/>
          <w:b/>
          <w:strike/>
          <w:szCs w:val="22"/>
        </w:rPr>
        <w:t xml:space="preserve">, </w:t>
      </w:r>
      <w:r w:rsidRPr="00603595">
        <w:rPr>
          <w:rFonts w:cs="Times New Roman"/>
          <w:strike/>
          <w:szCs w:val="22"/>
        </w:rPr>
        <w:t>including but not limited to, changes to precincts with the State Election Commission upon adoption.  All voting procedure changes must remain on the commission’s website at least through the date of the next general election.  However, if changes are made within three months prior to the next general election then the changes shall remain on the commission’s website through the date of the following general election.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b/>
          <w:szCs w:val="22"/>
        </w:rPr>
        <w:t>101.14.</w:t>
      </w:r>
      <w:r w:rsidRPr="00603595">
        <w:rPr>
          <w:rFonts w:cs="Times New Roman"/>
          <w:b/>
          <w:szCs w:val="22"/>
        </w:rPr>
        <w:tab/>
      </w:r>
      <w:r w:rsidRPr="00603595">
        <w:rPr>
          <w:rFonts w:cs="Times New Roman"/>
          <w:szCs w:val="22"/>
        </w:rPr>
        <w:t xml:space="preserve">(ELECT: Election and Referendum Dates Standardization)  </w:t>
      </w:r>
      <w:r w:rsidRPr="00603595">
        <w:rPr>
          <w:rFonts w:cs="Times New Roman"/>
          <w:strike/>
          <w:szCs w:val="22"/>
        </w:rPr>
        <w:t>The Election Commission shall work with the appropriate entities to develop a plan to standardize all election and ballot referendum dates across the state.  The plan shall include, but not be limited to, a cost benefit analysis and a proposed timeline for implementation.</w:t>
      </w:r>
      <w:r w:rsidRPr="00603595">
        <w:rPr>
          <w:rFonts w:cs="Times New Roman"/>
          <w:b/>
          <w:strike/>
          <w:szCs w:val="22"/>
        </w:rPr>
        <w:t xml:space="preserve">  </w:t>
      </w:r>
      <w:r w:rsidRPr="00603595">
        <w:rPr>
          <w:rFonts w:cs="Times New Roman"/>
          <w:strike/>
          <w:szCs w:val="22"/>
        </w:rPr>
        <w:t xml:space="preserve">Every effort should be made such that all elections are held on the first Tuesday following the first Monday of November.  The plan shall be submitted to the Chairman of the Senate </w:t>
      </w:r>
      <w:r w:rsidRPr="00603595">
        <w:rPr>
          <w:rFonts w:cs="Times New Roman"/>
          <w:strike/>
          <w:szCs w:val="22"/>
        </w:rPr>
        <w:lastRenderedPageBreak/>
        <w:t>Finance Committee, the Chairman of the Senate Judiciary Committee, the Chairman of the House Ways and Means Committee, and the Chairman of the House Judiciary Committee by January 13, 2015 for approval by the General Assembly.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bookmarkStart w:id="82" w:name="section102"/>
      <w:bookmarkEnd w:id="82"/>
      <w:r w:rsidRPr="00603595">
        <w:rPr>
          <w:rFonts w:cs="Times New Roman"/>
          <w:b/>
          <w:szCs w:val="22"/>
        </w:rPr>
        <w:t>SECTION 102 - E50-REVENUE AND FISCAL AFFAIRS OFFICE</w:t>
      </w:r>
      <w:r>
        <w:rPr>
          <w:rFonts w:cs="Times New Roman"/>
          <w:b/>
          <w:szCs w:val="22"/>
        </w:rPr>
        <w:fldChar w:fldCharType="begin"/>
      </w:r>
      <w:r>
        <w:instrText xml:space="preserve"> XE "SECTION 102 - E50-REVENUE AND FISCAL AFFAIRS OFFICE"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102</w:t>
      </w:r>
      <w:r w:rsidRPr="00603595">
        <w:rPr>
          <w:rFonts w:cs="Times New Roman"/>
          <w:b/>
          <w:bCs/>
          <w:szCs w:val="22"/>
        </w:rPr>
        <w:t>.1.</w:t>
      </w:r>
      <w:r w:rsidRPr="00603595">
        <w:rPr>
          <w:rFonts w:cs="Times New Roman"/>
          <w:bCs/>
          <w:szCs w:val="22"/>
        </w:rPr>
        <w:tab/>
      </w:r>
      <w:r w:rsidRPr="00603595">
        <w:rPr>
          <w:rFonts w:cs="Times New Roman"/>
          <w:szCs w:val="22"/>
        </w:rPr>
        <w:t>(RFAO: Geodetic Mapping Program)  Funds appropriated or authorized to the Revenue and Fiscal Affairs Office for Mapping, shall be used to clarify county boundary determinations as directed by Section 27-2-105, of the 1976 Code and resolution of the boundary between the states of South Carolina and North Carolina.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1-23-380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b/>
          <w:szCs w:val="22"/>
        </w:rPr>
        <w:t>102.2.</w:t>
      </w:r>
      <w:r w:rsidRPr="00603595">
        <w:rPr>
          <w:rFonts w:cs="Times New Roman"/>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603595">
        <w:rPr>
          <w:rFonts w:cs="Times New Roman"/>
          <w:bCs/>
          <w:szCs w:val="22"/>
        </w:rPr>
        <w:t>voter</w:t>
      </w:r>
      <w:r w:rsidRPr="00603595">
        <w:rPr>
          <w:rFonts w:cs="Times New Roman"/>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102</w:t>
      </w:r>
      <w:r w:rsidRPr="00603595">
        <w:rPr>
          <w:rFonts w:cs="Times New Roman"/>
          <w:b/>
          <w:bCs/>
          <w:szCs w:val="22"/>
        </w:rPr>
        <w:t>.3.</w:t>
      </w:r>
      <w:r w:rsidRPr="00603595">
        <w:rPr>
          <w:rFonts w:cs="Times New Roman"/>
          <w:bCs/>
          <w:szCs w:val="22"/>
        </w:rPr>
        <w:tab/>
      </w:r>
      <w:r w:rsidRPr="00603595">
        <w:rPr>
          <w:rFonts w:cs="Times New Roman"/>
          <w:szCs w:val="22"/>
        </w:rPr>
        <w:t xml:space="preserve">(RFAO: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Executive Director, or his designee, of the Revenue and </w:t>
      </w:r>
      <w:r w:rsidRPr="00603595">
        <w:rPr>
          <w:rFonts w:cs="Times New Roman"/>
          <w:szCs w:val="22"/>
        </w:rPr>
        <w:lastRenderedPageBreak/>
        <w:t>Fiscal Affairs Office; the Director of the Department of Natural Resources, or his designee; and the technical advisor of the Geodetic and Mapping Survey Program appointed by the Executive Director of the Revenue and Fiscal Affairs Office who shall serve as the coordinator and chairman of the commission.  The purpose of the commission is to work with the North Carolina Boundary Commission to oversee and approve work re</w:t>
      </w:r>
      <w:r w:rsidRPr="00603595">
        <w:rPr>
          <w:rFonts w:cs="Times New Roman"/>
          <w:szCs w:val="22"/>
        </w:rPr>
        <w:noBreakHyphen/>
        <w:t>establishing the boundary between South Carolina and North Carolina.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Executive Director of the Revenue and Fiscal Affairs Office is directed to submit a report to the Senate Finance Committee and the House Ways and Means Committee regarding the progress of re</w:t>
      </w:r>
      <w:r w:rsidRPr="00603595">
        <w:rPr>
          <w:rFonts w:cs="Times New Roman"/>
          <w:szCs w:val="22"/>
        </w:rPr>
        <w:noBreakHyphen/>
        <w:t>establishing the South Carolina-North Carolina boundary within sixty days of the close of each fiscal year until such re-establishment is completed.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102.4.</w:t>
      </w:r>
      <w:r w:rsidRPr="00603595">
        <w:rPr>
          <w:rFonts w:cs="Times New Roman"/>
          <w:szCs w:val="22"/>
        </w:rPr>
        <w:tab/>
        <w:t>(RFAO: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w:t>
      </w:r>
      <w:r w:rsidRPr="00603595">
        <w:rPr>
          <w:rFonts w:cs="Times New Roman"/>
          <w:szCs w:val="22"/>
        </w:rPr>
        <w:tab/>
        <w:t>Departments of:</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(1)</w:t>
      </w:r>
      <w:r w:rsidRPr="00603595">
        <w:rPr>
          <w:rFonts w:cs="Times New Roman"/>
          <w:szCs w:val="22"/>
        </w:rPr>
        <w:tab/>
        <w:t>Health and Human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(2)</w:t>
      </w:r>
      <w:r w:rsidRPr="00603595">
        <w:rPr>
          <w:rFonts w:cs="Times New Roman"/>
          <w:szCs w:val="22"/>
        </w:rPr>
        <w:tab/>
        <w:t>Health and Environmental Control;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(3)</w:t>
      </w:r>
      <w:r w:rsidRPr="00603595">
        <w:rPr>
          <w:rFonts w:cs="Times New Roman"/>
          <w:szCs w:val="22"/>
        </w:rPr>
        <w:tab/>
        <w:t>Mental Health;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(4)</w:t>
      </w:r>
      <w:r w:rsidRPr="00603595">
        <w:rPr>
          <w:rFonts w:cs="Times New Roman"/>
          <w:szCs w:val="22"/>
        </w:rPr>
        <w:tab/>
        <w:t>Alcohol and Other Drug Abuse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(5)</w:t>
      </w:r>
      <w:r w:rsidRPr="00603595">
        <w:rPr>
          <w:rFonts w:cs="Times New Roman"/>
          <w:szCs w:val="22"/>
        </w:rPr>
        <w:tab/>
        <w:t>Disabilities and Special Needs;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(6)</w:t>
      </w:r>
      <w:r w:rsidRPr="00603595">
        <w:rPr>
          <w:rFonts w:cs="Times New Roman"/>
          <w:szCs w:val="22"/>
        </w:rPr>
        <w:tab/>
        <w:t>Social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(7)</w:t>
      </w:r>
      <w:r w:rsidRPr="00603595">
        <w:rPr>
          <w:rFonts w:cs="Times New Roman"/>
          <w:szCs w:val="22"/>
        </w:rPr>
        <w:tab/>
        <w:t>Vocational Rehabilitation;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(8)</w:t>
      </w:r>
      <w:r w:rsidRPr="00603595">
        <w:rPr>
          <w:rFonts w:cs="Times New Roman"/>
          <w:szCs w:val="22"/>
        </w:rPr>
        <w:tab/>
        <w:t>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(9)</w:t>
      </w:r>
      <w:r w:rsidRPr="00603595">
        <w:rPr>
          <w:rFonts w:cs="Times New Roman"/>
          <w:szCs w:val="22"/>
        </w:rPr>
        <w:tab/>
        <w:t>Juvenile Justice;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(10)</w:t>
      </w:r>
      <w:r w:rsidRPr="00603595">
        <w:rPr>
          <w:rFonts w:cs="Times New Roman"/>
          <w:szCs w:val="22"/>
        </w:rPr>
        <w:tab/>
        <w:t>Corrections;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(11)</w:t>
      </w:r>
      <w:r w:rsidRPr="00603595">
        <w:rPr>
          <w:rFonts w:cs="Times New Roman"/>
          <w:szCs w:val="22"/>
        </w:rPr>
        <w:tab/>
        <w:t>Probation, Parole and Pardon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w:t>
      </w:r>
      <w:r w:rsidRPr="00603595">
        <w:rPr>
          <w:rFonts w:cs="Times New Roman"/>
          <w:szCs w:val="22"/>
        </w:rPr>
        <w:tab/>
        <w:t>Department of Administration: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(1)</w:t>
      </w:r>
      <w:r w:rsidRPr="00603595">
        <w:rPr>
          <w:rFonts w:cs="Times New Roman"/>
          <w:szCs w:val="22"/>
        </w:rPr>
        <w:tab/>
        <w:t>Children’s Foster Care Review Board;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(2)</w:t>
      </w:r>
      <w:r w:rsidRPr="00603595">
        <w:rPr>
          <w:rFonts w:cs="Times New Roman"/>
          <w:szCs w:val="22"/>
        </w:rPr>
        <w:tab/>
        <w:t>Continuum of Care;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w:t>
      </w:r>
      <w:r w:rsidRPr="00603595">
        <w:rPr>
          <w:rFonts w:cs="Times New Roman"/>
          <w:szCs w:val="22"/>
        </w:rPr>
        <w:tab/>
        <w:t>Office of the Lieutenant Governor, Division on Aging;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w:t>
      </w:r>
      <w:r w:rsidRPr="00603595">
        <w:rPr>
          <w:rFonts w:cs="Times New Roman"/>
          <w:szCs w:val="22"/>
        </w:rPr>
        <w:tab/>
        <w:t>South Carolina School for the Deaf and the Blind;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w:t>
      </w:r>
      <w:r w:rsidRPr="00603595">
        <w:rPr>
          <w:rFonts w:cs="Times New Roman"/>
          <w:szCs w:val="22"/>
        </w:rPr>
        <w:tab/>
        <w:t>Commission for the Blind;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w:t>
      </w:r>
      <w:r w:rsidRPr="00603595">
        <w:rPr>
          <w:rFonts w:cs="Times New Roman"/>
          <w:szCs w:val="22"/>
        </w:rPr>
        <w:tab/>
        <w:t>Other entities as deemed necessary by the Revenue and Fiscal Affairs Office.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analytic-oriented applications, and their underlying processes.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No state agency shall duplicate any of the responsibilities of this provision.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595">
        <w:rPr>
          <w:rFonts w:cs="Times New Roman"/>
          <w:szCs w:val="22"/>
        </w:rPr>
        <w:tab/>
      </w:r>
      <w:r w:rsidRPr="00603595">
        <w:rPr>
          <w:rFonts w:cs="Times New Roman"/>
          <w:b/>
          <w:i/>
          <w:szCs w:val="22"/>
          <w:u w:val="single"/>
        </w:rPr>
        <w:t>102.5.</w:t>
      </w:r>
      <w:r w:rsidRPr="00603595">
        <w:rPr>
          <w:rFonts w:cs="Times New Roman"/>
          <w:b/>
          <w:i/>
          <w:szCs w:val="22"/>
          <w:u w:val="single"/>
        </w:rPr>
        <w:tab/>
      </w:r>
      <w:r w:rsidRPr="00603595">
        <w:rPr>
          <w:rFonts w:cs="Times New Roman"/>
          <w:i/>
          <w:u w:val="single"/>
        </w:rPr>
        <w:t xml:space="preserve">(RFAO: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w:t>
      </w:r>
      <w:r w:rsidRPr="00603595">
        <w:rPr>
          <w:rFonts w:cs="Times New Roman"/>
          <w:i/>
          <w:u w:val="single"/>
        </w:rPr>
        <w:lastRenderedPageBreak/>
        <w:t>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603595">
        <w:rPr>
          <w:rFonts w:cs="Times New Roman"/>
          <w:color w:val="auto"/>
        </w:rPr>
        <w:tab/>
      </w:r>
      <w:r w:rsidRPr="00603595">
        <w:rPr>
          <w:rFonts w:cs="Times New Roman"/>
          <w:b/>
          <w:i/>
          <w:color w:val="auto"/>
          <w:u w:val="single"/>
        </w:rPr>
        <w:t>102.6.</w:t>
      </w:r>
      <w:r w:rsidRPr="00603595">
        <w:rPr>
          <w:rFonts w:cs="Times New Roman"/>
          <w:b/>
          <w:i/>
          <w:color w:val="auto"/>
          <w:u w:val="single"/>
        </w:rPr>
        <w:tab/>
      </w:r>
      <w:r w:rsidRPr="00603595">
        <w:rPr>
          <w:rFonts w:cs="Times New Roman"/>
          <w:i/>
          <w:color w:val="auto"/>
          <w:u w:val="single"/>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83" w:name="section104"/>
      <w:bookmarkEnd w:id="83"/>
      <w:r w:rsidRPr="00603595">
        <w:rPr>
          <w:rFonts w:cs="Times New Roman"/>
          <w:b/>
          <w:szCs w:val="22"/>
        </w:rPr>
        <w:t>SECTION 104 - E55-STATE FISCAL ACCOUNTABILITY AUTHORITY</w:t>
      </w:r>
      <w:r>
        <w:rPr>
          <w:rFonts w:cs="Times New Roman"/>
          <w:b/>
          <w:szCs w:val="22"/>
        </w:rPr>
        <w:fldChar w:fldCharType="begin"/>
      </w:r>
      <w:r>
        <w:instrText xml:space="preserve"> XE "SECTION 104 - E55-STATE FISCAL ACCOUNTABILITY AUTHORITY" </w:instrText>
      </w:r>
      <w:r>
        <w:rPr>
          <w:rFonts w:cs="Times New Roman"/>
          <w:b/>
          <w:szCs w:val="22"/>
        </w:rPr>
        <w:fldChar w:fldCharType="end"/>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104.1.</w:t>
      </w:r>
      <w:r w:rsidRPr="00603595">
        <w:rPr>
          <w:rFonts w:cs="Times New Roman"/>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104.2.</w:t>
      </w:r>
      <w:r w:rsidRPr="00603595">
        <w:rPr>
          <w:rFonts w:cs="Times New Roman"/>
          <w:szCs w:val="22"/>
        </w:rPr>
        <w:tab/>
        <w:t>(SFAA: Vacant Positions)  In the event that any permanent position in an agency remains vacant for more than twelve months the position may be deleted by the State Fiscal Accountability Authority.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104.3</w:t>
      </w:r>
      <w:r w:rsidRPr="00603595">
        <w:rPr>
          <w:rFonts w:cs="Times New Roman"/>
          <w:b/>
          <w:bCs/>
          <w:szCs w:val="22"/>
        </w:rPr>
        <w:t>.</w:t>
      </w:r>
      <w:r w:rsidRPr="00603595">
        <w:rPr>
          <w:rFonts w:cs="Times New Roman"/>
          <w:b/>
          <w:szCs w:val="22"/>
        </w:rPr>
        <w:tab/>
      </w:r>
      <w:r w:rsidRPr="00603595">
        <w:rPr>
          <w:rFonts w:cs="Times New Roman"/>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
          <w:szCs w:val="22"/>
        </w:rPr>
        <w:t>104.4.</w:t>
      </w:r>
      <w:r w:rsidRPr="00603595">
        <w:rPr>
          <w:rFonts w:cs="Times New Roman"/>
          <w:bCs/>
          <w:szCs w:val="22"/>
        </w:rPr>
        <w:tab/>
        <w:t xml:space="preserve">(SFAA: Public Procurement Unit)  For purposes of participation in the Minnesota Multi State </w:t>
      </w:r>
      <w:r w:rsidRPr="00603595">
        <w:rPr>
          <w:rFonts w:cs="Times New Roman"/>
          <w:szCs w:val="22"/>
        </w:rPr>
        <w:t>Contracting</w:t>
      </w:r>
      <w:r w:rsidRPr="00603595">
        <w:rPr>
          <w:rFonts w:cs="Times New Roman"/>
          <w:bCs/>
          <w:szCs w:val="22"/>
        </w:rPr>
        <w:t xml:space="preserve"> Alliance for Pharmacy (MMCAP), a private, nonprofit corporation that provides only free medical care may be allowed to participate as a local public procurement unit in the MMCAP cooperative purchase.  </w:t>
      </w:r>
      <w:r w:rsidRPr="00603595">
        <w:rPr>
          <w:rFonts w:cs="Times New Roman"/>
          <w:szCs w:val="22"/>
        </w:rPr>
        <w:t>The participation of nonprofit corporations in the program is contingent upon approval of the Minnesota Multi-State Contracting Alliance for Pharmacy.</w:t>
      </w:r>
      <w:r w:rsidRPr="00603595">
        <w:rPr>
          <w:rFonts w:cs="Times New Roman"/>
          <w:bCs/>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03595">
        <w:rPr>
          <w:rFonts w:cs="Times New Roman"/>
          <w:snapToGrid w:val="0"/>
          <w:szCs w:val="22"/>
        </w:rPr>
        <w:tab/>
      </w:r>
      <w:r w:rsidRPr="00603595">
        <w:rPr>
          <w:rFonts w:cs="Times New Roman"/>
          <w:b/>
          <w:snapToGrid w:val="0"/>
          <w:szCs w:val="22"/>
        </w:rPr>
        <w:t>104.5.</w:t>
      </w:r>
      <w:r w:rsidRPr="00603595">
        <w:rPr>
          <w:rFonts w:cs="Times New Roman"/>
          <w:b/>
          <w:snapToGrid w:val="0"/>
          <w:szCs w:val="22"/>
        </w:rPr>
        <w:tab/>
      </w:r>
      <w:r w:rsidRPr="00603595">
        <w:rPr>
          <w:rFonts w:cs="Times New Roman"/>
          <w:snapToGrid w:val="0"/>
          <w:szCs w:val="22"/>
        </w:rPr>
        <w:t xml:space="preserve">(SFAA: Insurance Coverage for Aging Entity Authorized)  The State Fiscal Accountability Authority, through </w:t>
      </w:r>
      <w:r w:rsidRPr="00603595">
        <w:rPr>
          <w:rFonts w:cs="Times New Roman"/>
          <w:szCs w:val="22"/>
        </w:rPr>
        <w:t>the</w:t>
      </w:r>
      <w:r w:rsidRPr="00603595">
        <w:rPr>
          <w:rFonts w:cs="Times New Roman"/>
          <w:snapToGrid w:val="0"/>
          <w:szCs w:val="22"/>
        </w:rPr>
        <w:t xml:space="preserve"> Insurance Reserve Fund, for Fiscal Year </w:t>
      </w:r>
      <w:r w:rsidRPr="00603595">
        <w:rPr>
          <w:rFonts w:cs="Times New Roman"/>
          <w:strike/>
          <w:snapToGrid w:val="0"/>
          <w:szCs w:val="22"/>
        </w:rPr>
        <w:t>2014-15</w:t>
      </w:r>
      <w:r w:rsidRPr="00603595">
        <w:rPr>
          <w:rFonts w:cs="Times New Roman"/>
          <w:snapToGrid w:val="0"/>
          <w:szCs w:val="22"/>
        </w:rPr>
        <w:t xml:space="preserve"> </w:t>
      </w:r>
      <w:r w:rsidRPr="00603595">
        <w:rPr>
          <w:rFonts w:cs="Times New Roman"/>
          <w:i/>
          <w:snapToGrid w:val="0"/>
          <w:szCs w:val="22"/>
          <w:u w:val="single"/>
        </w:rPr>
        <w:t>2015-16</w:t>
      </w:r>
      <w:r w:rsidRPr="00603595">
        <w:rPr>
          <w:rFonts w:cs="Times New Roman"/>
          <w:snapToGrid w:val="0"/>
          <w:szCs w:val="22"/>
        </w:rPr>
        <w:t xml:space="preserve">, is also authorized to offer insurance coverage to an aging entity and its employees serving clients countywide which previously obtained its tort liability </w:t>
      </w:r>
      <w:r w:rsidRPr="00603595">
        <w:rPr>
          <w:rFonts w:cs="Times New Roman"/>
          <w:szCs w:val="22"/>
        </w:rPr>
        <w:t>insurance</w:t>
      </w:r>
      <w:r w:rsidRPr="00603595">
        <w:rPr>
          <w:rFonts w:cs="Times New Roman"/>
          <w:snapToGrid w:val="0"/>
          <w:szCs w:val="22"/>
        </w:rPr>
        <w:t xml:space="preserve"> coverage through the board.  The </w:t>
      </w:r>
      <w:r w:rsidRPr="00603595">
        <w:rPr>
          <w:rFonts w:cs="Times New Roman"/>
          <w:snapToGrid w:val="0"/>
          <w:szCs w:val="22"/>
        </w:rPr>
        <w:lastRenderedPageBreak/>
        <w:t>Insurance Reserve Fund and the State of South Carolina shall not be liable to any person or entity, including an insured, for any insufficiencies of coverage provided hereunder.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603595">
        <w:rPr>
          <w:rFonts w:cs="Times New Roman"/>
          <w:b/>
          <w:snapToGrid w:val="0"/>
          <w:szCs w:val="22"/>
        </w:rPr>
        <w:tab/>
      </w:r>
      <w:r w:rsidRPr="00603595">
        <w:rPr>
          <w:rFonts w:cs="Times New Roman"/>
          <w:b/>
          <w:szCs w:val="22"/>
        </w:rPr>
        <w:t>104.6.</w:t>
      </w:r>
      <w:r w:rsidRPr="00603595">
        <w:rPr>
          <w:rFonts w:cs="Times New Roman"/>
          <w:b/>
          <w:szCs w:val="22"/>
        </w:rPr>
        <w:tab/>
      </w:r>
      <w:r w:rsidRPr="00603595">
        <w:rPr>
          <w:rFonts w:cs="Times New Roman"/>
          <w:szCs w:val="22"/>
        </w:rPr>
        <w:t xml:space="preserve">(SFAA: IRF Report)  The </w:t>
      </w:r>
      <w:r w:rsidRPr="00603595">
        <w:rPr>
          <w:rFonts w:cs="Times New Roman"/>
          <w:snapToGrid w:val="0"/>
          <w:szCs w:val="22"/>
        </w:rPr>
        <w:t>State Fiscal Accountability Authority</w:t>
      </w:r>
      <w:r w:rsidRPr="00603595">
        <w:rPr>
          <w:rFonts w:cs="Times New Roman"/>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104.7.</w:t>
      </w:r>
      <w:r w:rsidRPr="00603595">
        <w:rPr>
          <w:rFonts w:cs="Times New Roman"/>
          <w:szCs w:val="22"/>
        </w:rPr>
        <w:tab/>
        <w:t xml:space="preserve">(SFAA: Second Injury Fund Closure Plan)  The </w:t>
      </w:r>
      <w:r w:rsidRPr="00603595">
        <w:rPr>
          <w:rFonts w:cs="Times New Roman"/>
          <w:snapToGrid w:val="0"/>
          <w:szCs w:val="22"/>
        </w:rPr>
        <w:t>State Fiscal Accountability Authority</w:t>
      </w:r>
      <w:r w:rsidRPr="00603595">
        <w:rPr>
          <w:rFonts w:cs="Times New Roman"/>
          <w:szCs w:val="22"/>
        </w:rPr>
        <w:t xml:space="preserve"> is authorized and empowered to take all necessary actions to administer the closure plan for the Second Injury Fund, as adopted pursuant to Section 42-7-320(A) of the 1976 Code, as amended, and to use the separate and distinct trust and administrative accounts established for this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i/>
          <w:szCs w:val="22"/>
          <w:u w:val="single"/>
        </w:rPr>
        <w:t>104.8.</w:t>
      </w:r>
      <w:r w:rsidRPr="00603595">
        <w:rPr>
          <w:rFonts w:cs="Times New Roman"/>
          <w:b/>
          <w:i/>
          <w:szCs w:val="22"/>
          <w:u w:val="single"/>
        </w:rPr>
        <w:tab/>
      </w:r>
      <w:r w:rsidRPr="00603595">
        <w:rPr>
          <w:rFonts w:cs="Times New Roman"/>
          <w:i/>
          <w:szCs w:val="22"/>
          <w:u w:val="single"/>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kern w:val="24"/>
          <w:u w:val="single"/>
        </w:rPr>
      </w:pPr>
      <w:r w:rsidRPr="00603595">
        <w:rPr>
          <w:rFonts w:cs="Times New Roman"/>
          <w:b/>
        </w:rPr>
        <w:tab/>
      </w:r>
      <w:r w:rsidRPr="00603595">
        <w:rPr>
          <w:rFonts w:cs="Times New Roman"/>
          <w:b/>
          <w:i/>
          <w:u w:val="single"/>
        </w:rPr>
        <w:t>104.9.</w:t>
      </w:r>
      <w:r w:rsidRPr="00603595">
        <w:rPr>
          <w:rFonts w:cs="Times New Roman"/>
          <w:i/>
          <w:u w:val="single"/>
        </w:rPr>
        <w:tab/>
        <w:t xml:space="preserve">(SFAA: Aeronautics Support Function)  From the funds appropriated to the State Fiscal Accountability Authority, the agency must provide administrative </w:t>
      </w:r>
      <w:r w:rsidRPr="00603595">
        <w:rPr>
          <w:rFonts w:cs="Times New Roman"/>
          <w:i/>
          <w:kern w:val="24"/>
          <w:u w:val="single"/>
        </w:rPr>
        <w:t>support function, including but not limited to, accounting, human resources, and procurement for the Division of Aeronautics.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szCs w:val="22"/>
        </w:rPr>
      </w:pPr>
      <w:bookmarkStart w:id="84" w:name="section105"/>
      <w:bookmarkEnd w:id="84"/>
      <w:r w:rsidRPr="00603595">
        <w:rPr>
          <w:rFonts w:cs="Times New Roman"/>
          <w:b/>
          <w:szCs w:val="22"/>
        </w:rPr>
        <w:t>SECTION 105 - F27-SFAA, STATE AUDITOR’S OFFICE</w:t>
      </w:r>
      <w:r>
        <w:rPr>
          <w:rFonts w:cs="Times New Roman"/>
          <w:b/>
          <w:szCs w:val="22"/>
        </w:rPr>
        <w:fldChar w:fldCharType="begin"/>
      </w:r>
      <w:r>
        <w:instrText xml:space="preserve"> XE "SECTION 105 - F27-SFAA, STATE AUDITOR’S OFFICE" </w:instrText>
      </w:r>
      <w:r>
        <w:rPr>
          <w:rFonts w:cs="Times New Roman"/>
          <w:b/>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105.1.</w:t>
      </w:r>
      <w:r w:rsidRPr="00603595">
        <w:rPr>
          <w:rFonts w:cs="Times New Roman"/>
          <w:szCs w:val="22"/>
        </w:rPr>
        <w:tab/>
        <w:t>(SFAA-AUD: Annual Audit of Federal Programs)  Each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State’s federal financial assistance.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03595">
        <w:rPr>
          <w:rFonts w:cs="Times New Roman"/>
          <w:szCs w:val="22"/>
        </w:rPr>
        <w:tab/>
        <w:t>Each state agency’s equitable portion of the expense will be determined by a schedule developed by the State Auditor.  Such remittance will be based upon invoices provided by the State Auditor.  The audit shall be re-bid every five years.  The State Auditor shall retain and expend the funds received and shall carry forward any unexpended funds from the prior fiscal year into the current fiscal year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105.2.</w:t>
      </w:r>
      <w:r w:rsidRPr="00603595">
        <w:rPr>
          <w:rFonts w:cs="Times New Roman"/>
          <w:b/>
          <w:szCs w:val="22"/>
        </w:rPr>
        <w:tab/>
      </w:r>
      <w:r w:rsidRPr="00603595">
        <w:rPr>
          <w:rFonts w:cs="Times New Roman"/>
          <w:szCs w:val="22"/>
        </w:rPr>
        <w:t>(SFAA-AUD: Medical Assistance Audit Carry Forward)  The State Auditor’s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
          <w:bCs/>
          <w:szCs w:val="22"/>
        </w:rPr>
        <w:t>105.3.</w:t>
      </w:r>
      <w:r w:rsidRPr="00603595">
        <w:rPr>
          <w:rFonts w:cs="Times New Roman"/>
          <w:b/>
          <w:bCs/>
          <w:szCs w:val="22"/>
        </w:rPr>
        <w:tab/>
      </w:r>
      <w:r w:rsidRPr="00603595">
        <w:rPr>
          <w:rFonts w:cs="Times New Roman"/>
          <w:bCs/>
          <w:szCs w:val="22"/>
        </w:rPr>
        <w:t>(SFAA-AUD: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03595">
        <w:rPr>
          <w:rFonts w:cs="Times New Roman"/>
          <w:b/>
          <w:szCs w:val="22"/>
        </w:rPr>
        <w:lastRenderedPageBreak/>
        <w:tab/>
        <w:t>105.4.</w:t>
      </w:r>
      <w:r w:rsidRPr="00603595">
        <w:rPr>
          <w:rFonts w:cs="Times New Roman"/>
          <w:b/>
          <w:szCs w:val="22"/>
        </w:rPr>
        <w:tab/>
      </w:r>
      <w:r w:rsidRPr="00603595">
        <w:rPr>
          <w:rFonts w:cs="Times New Roman"/>
          <w:szCs w:val="22"/>
        </w:rPr>
        <w:t>(SFAA-AUD: Annual Audit of Court Fees and Fines Reports)  The State Auditor shall conduct a minimum of fifteen audits annually of county treasurers, municipal treasurers, county clerks of court, magistrates and/or municipal courts as required by Section 14-1-210 of the 1976 Code and allowed by Proviso 118.4 of this act; however, the State Auditor shall not be required to spend more than the annual amount of $250,000, received from the State Treasurer to conduct the said audits pursuant to Section 14-1-210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F73F95" w:rsidRPr="00603595" w:rsidSect="00D761C5">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85" w:name="section108"/>
      <w:bookmarkEnd w:id="85"/>
      <w:r w:rsidRPr="00603595">
        <w:rPr>
          <w:rFonts w:cs="Times New Roman"/>
          <w:b/>
          <w:szCs w:val="22"/>
        </w:rPr>
        <w:t>SECTION 108 - F50-PUBLIC EMPLOYEE BENEFIT AUTHORITY</w:t>
      </w:r>
      <w:r>
        <w:rPr>
          <w:rFonts w:cs="Times New Roman"/>
          <w:b/>
          <w:szCs w:val="22"/>
        </w:rPr>
        <w:fldChar w:fldCharType="begin"/>
      </w:r>
      <w:r>
        <w:instrText xml:space="preserve"> XE "SECTION 108 - F50-PUBLIC EMPLOYEE BENEFIT AUTHORITY"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bCs/>
          <w:szCs w:val="22"/>
        </w:rPr>
        <w:tab/>
      </w:r>
      <w:r w:rsidRPr="00603595">
        <w:rPr>
          <w:rFonts w:cs="Times New Roman"/>
          <w:b/>
          <w:szCs w:val="22"/>
        </w:rPr>
        <w:t>108</w:t>
      </w:r>
      <w:r w:rsidRPr="00603595">
        <w:rPr>
          <w:rFonts w:cs="Times New Roman"/>
          <w:b/>
          <w:bCs/>
          <w:szCs w:val="22"/>
        </w:rPr>
        <w:t>.1.</w:t>
      </w:r>
      <w:r w:rsidRPr="00603595">
        <w:rPr>
          <w:rFonts w:cs="Times New Roman"/>
          <w:b/>
          <w:bCs/>
          <w:szCs w:val="22"/>
        </w:rPr>
        <w:tab/>
      </w:r>
      <w:r w:rsidRPr="00603595">
        <w:rPr>
          <w:rFonts w:cs="Times New Roman"/>
          <w:szCs w:val="22"/>
        </w:rPr>
        <w:t>(PEBA: Lottery</w:t>
      </w:r>
      <w:r w:rsidRPr="00603595">
        <w:rPr>
          <w:rFonts w:cs="Times New Roman"/>
          <w:i/>
          <w:szCs w:val="22"/>
          <w:u w:val="single"/>
        </w:rPr>
        <w:t>,</w:t>
      </w:r>
      <w:r w:rsidRPr="00603595">
        <w:rPr>
          <w:rFonts w:cs="Times New Roman"/>
          <w:szCs w:val="22"/>
        </w:rPr>
        <w:t xml:space="preserve"> </w:t>
      </w:r>
      <w:r w:rsidRPr="00603595">
        <w:rPr>
          <w:rFonts w:cs="Times New Roman"/>
          <w:strike/>
          <w:szCs w:val="22"/>
        </w:rPr>
        <w:t>&amp;</w:t>
      </w:r>
      <w:r w:rsidRPr="00603595">
        <w:rPr>
          <w:rFonts w:cs="Times New Roman"/>
          <w:szCs w:val="22"/>
        </w:rPr>
        <w:t xml:space="preserve"> Infrastructure Bank</w:t>
      </w:r>
      <w:r w:rsidRPr="00603595">
        <w:rPr>
          <w:rFonts w:cs="Times New Roman"/>
          <w:i/>
          <w:szCs w:val="22"/>
          <w:u w:val="single"/>
        </w:rPr>
        <w:t>, and Magistrates</w:t>
      </w:r>
      <w:r w:rsidRPr="00603595">
        <w:rPr>
          <w:rFonts w:cs="Times New Roman"/>
          <w:szCs w:val="22"/>
        </w:rPr>
        <w:t xml:space="preserve">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603595">
        <w:rPr>
          <w:rFonts w:eastAsia="Calibri" w:cs="Times New Roman"/>
          <w:i/>
          <w:color w:val="auto"/>
          <w:szCs w:val="22"/>
          <w:u w:val="single"/>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108.2</w:t>
      </w:r>
      <w:r w:rsidRPr="00603595">
        <w:rPr>
          <w:rFonts w:cs="Times New Roman"/>
          <w:b/>
          <w:bCs/>
          <w:szCs w:val="22"/>
        </w:rPr>
        <w:t>.</w:t>
      </w:r>
      <w:r w:rsidRPr="00603595">
        <w:rPr>
          <w:rFonts w:cs="Times New Roman"/>
          <w:b/>
          <w:bCs/>
          <w:szCs w:val="22"/>
        </w:rPr>
        <w:tab/>
      </w:r>
      <w:r w:rsidRPr="00603595">
        <w:rPr>
          <w:rFonts w:cs="Times New Roman"/>
          <w:szCs w:val="22"/>
        </w:rPr>
        <w:t>(PEBA: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non-special needs child.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108.3.</w:t>
      </w:r>
      <w:r w:rsidRPr="00603595">
        <w:rPr>
          <w:rFonts w:cs="Times New Roman"/>
          <w:b/>
          <w:szCs w:val="22"/>
        </w:rPr>
        <w:tab/>
      </w:r>
      <w:r w:rsidRPr="00603595">
        <w:rPr>
          <w:rFonts w:cs="Times New Roman"/>
          <w:szCs w:val="22"/>
        </w:rPr>
        <w:t xml:space="preserve">(PEBA: Health Plan Tobacco User Differential)  For health plans adopted under the authority of Section 1-11-710 of the 1976 Code by the Public Employee Benefit Authority during the current fiscal year, the board is authorized to differentiate between </w:t>
      </w:r>
      <w:r w:rsidRPr="00603595">
        <w:rPr>
          <w:rFonts w:cs="Times New Roman"/>
          <w:szCs w:val="22"/>
        </w:rPr>
        <w:lastRenderedPageBreak/>
        <w:t>tobacco users and nonusers regarding rates charged to enrollees in its health plans by imposing a surcharge on enrollee rates based upon tobacco use.  The surcharge for tobacco use may not exceed $40 per month per subscriber or $60 per month per subscriber and dependent(s).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603595">
        <w:rPr>
          <w:rFonts w:cs="Times New Roman"/>
          <w:b/>
          <w:szCs w:val="22"/>
        </w:rPr>
        <w:tab/>
        <w:t>108.4.</w:t>
      </w:r>
      <w:r w:rsidRPr="00603595">
        <w:rPr>
          <w:rFonts w:cs="Times New Roman"/>
          <w:b/>
          <w:szCs w:val="22"/>
        </w:rPr>
        <w:tab/>
      </w:r>
      <w:r w:rsidRPr="00603595">
        <w:rPr>
          <w:rFonts w:cs="Times New Roman"/>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603595">
        <w:rPr>
          <w:rFonts w:eastAsiaTheme="minorHAnsi" w:cs="Times New Roman"/>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color w:val="auto"/>
          <w:szCs w:val="22"/>
        </w:rPr>
        <w:tab/>
        <w:t>108.5.</w:t>
      </w:r>
      <w:r w:rsidRPr="00603595">
        <w:rPr>
          <w:rFonts w:cs="Times New Roman"/>
          <w:b/>
          <w:color w:val="auto"/>
          <w:szCs w:val="22"/>
        </w:rPr>
        <w:tab/>
      </w:r>
      <w:r w:rsidRPr="00603595">
        <w:rPr>
          <w:rFonts w:cs="Times New Roman"/>
          <w:color w:val="auto"/>
          <w:szCs w:val="22"/>
        </w:rPr>
        <w:t xml:space="preserve">(PEBA: TRICARE Supplement Policy)  The </w:t>
      </w:r>
      <w:r w:rsidRPr="00603595">
        <w:rPr>
          <w:rFonts w:cs="Times New Roman"/>
          <w:szCs w:val="22"/>
        </w:rPr>
        <w:t>Public Employee Benefit Authority (PEBA)</w:t>
      </w:r>
      <w:r w:rsidRPr="00603595">
        <w:rPr>
          <w:rFonts w:cs="Times New Roman"/>
          <w:color w:val="auto"/>
          <w:szCs w:val="22"/>
        </w:rPr>
        <w:t xml:space="preserve"> shall offer a group TRICARE Supplement policy or policies to its TRICARE-eligible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szCs w:val="22"/>
        </w:rPr>
        <w:t>108.6.</w:t>
      </w:r>
      <w:r w:rsidRPr="00603595">
        <w:rPr>
          <w:rFonts w:cs="Times New Roman"/>
          <w:b/>
          <w:szCs w:val="22"/>
        </w:rPr>
        <w:tab/>
      </w:r>
      <w:r w:rsidRPr="00603595">
        <w:rPr>
          <w:rFonts w:cs="Times New Roman"/>
          <w:szCs w:val="22"/>
        </w:rPr>
        <w:t xml:space="preserve">(PEBA: FY </w:t>
      </w:r>
      <w:r w:rsidRPr="00603595">
        <w:rPr>
          <w:rFonts w:cs="Times New Roman"/>
          <w:strike/>
          <w:szCs w:val="22"/>
        </w:rPr>
        <w:t>2015</w:t>
      </w:r>
      <w:r w:rsidRPr="00603595">
        <w:rPr>
          <w:rFonts w:cs="Times New Roman"/>
          <w:szCs w:val="22"/>
        </w:rPr>
        <w:t xml:space="preserve"> </w:t>
      </w:r>
      <w:r w:rsidRPr="00603595">
        <w:rPr>
          <w:rFonts w:cs="Times New Roman"/>
          <w:i/>
          <w:szCs w:val="22"/>
          <w:u w:val="single"/>
        </w:rPr>
        <w:t>2016</w:t>
      </w:r>
      <w:r w:rsidRPr="00603595">
        <w:rPr>
          <w:rFonts w:cs="Times New Roman"/>
          <w:szCs w:val="22"/>
        </w:rPr>
        <w:t xml:space="preserve"> State Health Plan)  Of the funds authorized for the State Health Plan in Plan Year </w:t>
      </w:r>
      <w:r w:rsidRPr="00603595">
        <w:rPr>
          <w:rFonts w:cs="Times New Roman"/>
          <w:strike/>
          <w:szCs w:val="22"/>
        </w:rPr>
        <w:t>2015</w:t>
      </w:r>
      <w:r w:rsidRPr="00603595">
        <w:rPr>
          <w:rFonts w:cs="Times New Roman"/>
          <w:szCs w:val="22"/>
        </w:rPr>
        <w:t xml:space="preserve"> </w:t>
      </w:r>
      <w:r w:rsidRPr="00603595">
        <w:rPr>
          <w:rFonts w:cs="Times New Roman"/>
          <w:i/>
          <w:szCs w:val="22"/>
          <w:u w:val="single"/>
        </w:rPr>
        <w:t>2016</w:t>
      </w:r>
      <w:r w:rsidRPr="00603595">
        <w:rPr>
          <w:rFonts w:cs="Times New Roman"/>
          <w:szCs w:val="22"/>
        </w:rPr>
        <w:t xml:space="preserve"> pursuant to Section 1</w:t>
      </w:r>
      <w:r w:rsidRPr="00603595">
        <w:rPr>
          <w:rFonts w:cs="Times New Roman"/>
          <w:szCs w:val="22"/>
        </w:rPr>
        <w:noBreakHyphen/>
        <w:t>11</w:t>
      </w:r>
      <w:r w:rsidRPr="00603595">
        <w:rPr>
          <w:rFonts w:cs="Times New Roman"/>
          <w:szCs w:val="22"/>
        </w:rPr>
        <w:noBreakHyphen/>
        <w:t xml:space="preserve">710(A)(2) of the 1976 Code, an employer premium increase of </w:t>
      </w:r>
      <w:r w:rsidRPr="00603595">
        <w:rPr>
          <w:rFonts w:cs="Times New Roman"/>
          <w:strike/>
          <w:szCs w:val="22"/>
        </w:rPr>
        <w:t>3.9</w:t>
      </w:r>
      <w:r w:rsidRPr="00603595">
        <w:rPr>
          <w:rFonts w:cs="Times New Roman"/>
          <w:szCs w:val="22"/>
        </w:rPr>
        <w:t xml:space="preserve"> </w:t>
      </w:r>
      <w:r w:rsidRPr="00603595">
        <w:rPr>
          <w:rFonts w:cs="Times New Roman"/>
          <w:i/>
          <w:szCs w:val="22"/>
          <w:u w:val="single"/>
        </w:rPr>
        <w:t>4.5</w:t>
      </w:r>
      <w:r w:rsidRPr="00603595">
        <w:rPr>
          <w:rFonts w:cs="Times New Roman"/>
          <w:szCs w:val="22"/>
        </w:rPr>
        <w:t xml:space="preserve"> percent and a subscriber premium increase of zero percent for each tier (subscriber, subscriber/spouse, subscriber/children, full family) will result for the standard State Health Plan in Plan Year </w:t>
      </w:r>
      <w:r w:rsidRPr="00603595">
        <w:rPr>
          <w:rFonts w:cs="Times New Roman"/>
          <w:strike/>
          <w:szCs w:val="22"/>
        </w:rPr>
        <w:t>2015</w:t>
      </w:r>
      <w:r w:rsidRPr="00603595">
        <w:rPr>
          <w:rFonts w:cs="Times New Roman"/>
          <w:szCs w:val="22"/>
        </w:rPr>
        <w:t xml:space="preserve"> </w:t>
      </w:r>
      <w:r w:rsidRPr="00603595">
        <w:rPr>
          <w:rFonts w:cs="Times New Roman"/>
          <w:i/>
          <w:szCs w:val="22"/>
          <w:u w:val="single"/>
        </w:rPr>
        <w:t>2016</w:t>
      </w:r>
      <w:r w:rsidRPr="00603595">
        <w:rPr>
          <w:rFonts w:cs="Times New Roman"/>
          <w:szCs w:val="22"/>
        </w:rPr>
        <w:t xml:space="preserve">.  </w:t>
      </w:r>
      <w:r w:rsidRPr="00603595">
        <w:rPr>
          <w:rFonts w:cs="Times New Roman"/>
          <w:strike/>
          <w:szCs w:val="22"/>
        </w:rPr>
        <w:t>Co</w:t>
      </w:r>
      <w:r w:rsidRPr="00603595">
        <w:rPr>
          <w:rFonts w:cs="Times New Roman"/>
          <w:strike/>
          <w:szCs w:val="22"/>
        </w:rPr>
        <w:noBreakHyphen/>
        <w:t>payment increases</w:t>
      </w:r>
      <w:r w:rsidRPr="00603595">
        <w:rPr>
          <w:rFonts w:cs="Times New Roman"/>
          <w:szCs w:val="22"/>
        </w:rPr>
        <w:t xml:space="preserve"> </w:t>
      </w:r>
      <w:r w:rsidRPr="00603595">
        <w:rPr>
          <w:rFonts w:cs="Times New Roman"/>
          <w:i/>
          <w:szCs w:val="22"/>
          <w:u w:val="single"/>
        </w:rPr>
        <w:t>Co-payments</w:t>
      </w:r>
      <w:r w:rsidRPr="00603595">
        <w:rPr>
          <w:rFonts w:cs="Times New Roman"/>
          <w:szCs w:val="22"/>
        </w:rPr>
        <w:t xml:space="preserve"> for participants of the State Health Plan in Plan Year </w:t>
      </w:r>
      <w:r w:rsidRPr="00603595">
        <w:rPr>
          <w:rFonts w:cs="Times New Roman"/>
          <w:strike/>
          <w:szCs w:val="22"/>
        </w:rPr>
        <w:t>2015</w:t>
      </w:r>
      <w:r w:rsidRPr="00603595">
        <w:rPr>
          <w:rFonts w:cs="Times New Roman"/>
          <w:szCs w:val="22"/>
        </w:rPr>
        <w:t xml:space="preserve"> </w:t>
      </w:r>
      <w:r w:rsidRPr="00603595">
        <w:rPr>
          <w:rFonts w:cs="Times New Roman"/>
          <w:i/>
          <w:szCs w:val="22"/>
          <w:u w:val="single"/>
        </w:rPr>
        <w:t>2016</w:t>
      </w:r>
      <w:r w:rsidRPr="00603595">
        <w:rPr>
          <w:rFonts w:cs="Times New Roman"/>
          <w:szCs w:val="22"/>
        </w:rPr>
        <w:t xml:space="preserve"> shall not </w:t>
      </w:r>
      <w:r w:rsidRPr="00603595">
        <w:rPr>
          <w:rFonts w:cs="Times New Roman"/>
          <w:strike/>
          <w:szCs w:val="22"/>
        </w:rPr>
        <w:t>exceed nine percent</w:t>
      </w:r>
      <w:r w:rsidRPr="00603595">
        <w:rPr>
          <w:rFonts w:cs="Times New Roman"/>
          <w:szCs w:val="22"/>
        </w:rPr>
        <w:t xml:space="preserve"> </w:t>
      </w:r>
      <w:r w:rsidRPr="00603595">
        <w:rPr>
          <w:rFonts w:cs="Times New Roman"/>
          <w:i/>
          <w:szCs w:val="22"/>
          <w:u w:val="single"/>
        </w:rPr>
        <w:t>be increased</w:t>
      </w:r>
      <w:r w:rsidRPr="00603595">
        <w:rPr>
          <w:rFonts w:cs="Times New Roman"/>
          <w:szCs w:val="22"/>
        </w:rPr>
        <w:t xml:space="preserve">.  Notwithstanding the foregoing, pursuant to Section 1-11-710(A)(3), the Public Employee Benefit Authority may adjust the plan, benefits, or contributions of the State Health Plan during Plan Year </w:t>
      </w:r>
      <w:r w:rsidRPr="00603595">
        <w:rPr>
          <w:rFonts w:cs="Times New Roman"/>
          <w:strike/>
          <w:szCs w:val="22"/>
        </w:rPr>
        <w:t>2015</w:t>
      </w:r>
      <w:r w:rsidRPr="00603595">
        <w:rPr>
          <w:rFonts w:cs="Times New Roman"/>
          <w:szCs w:val="22"/>
        </w:rPr>
        <w:t xml:space="preserve"> </w:t>
      </w:r>
      <w:r w:rsidRPr="00603595">
        <w:rPr>
          <w:rFonts w:cs="Times New Roman"/>
          <w:i/>
          <w:szCs w:val="22"/>
          <w:u w:val="single"/>
        </w:rPr>
        <w:t>2016</w:t>
      </w:r>
      <w:r w:rsidRPr="00603595">
        <w:rPr>
          <w:rFonts w:cs="Times New Roman"/>
          <w:szCs w:val="22"/>
        </w:rPr>
        <w:t xml:space="preserve"> to ensure the fiscal stability of the Plan.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
          <w:szCs w:val="22"/>
        </w:rPr>
        <w:tab/>
        <w:t>108.7.</w:t>
      </w:r>
      <w:r w:rsidRPr="00603595">
        <w:rPr>
          <w:rFonts w:cs="Times New Roman"/>
          <w:b/>
          <w:szCs w:val="22"/>
        </w:rPr>
        <w:tab/>
      </w:r>
      <w:r w:rsidRPr="00603595">
        <w:rPr>
          <w:rFonts w:cs="Times New Roman"/>
          <w:bCs/>
          <w:szCs w:val="22"/>
        </w:rPr>
        <w:t xml:space="preserve">(PEBA: Exempt </w:t>
      </w:r>
      <w:r w:rsidRPr="00603595">
        <w:rPr>
          <w:rFonts w:cs="Times New Roman"/>
          <w:szCs w:val="22"/>
        </w:rPr>
        <w:t>National</w:t>
      </w:r>
      <w:r w:rsidRPr="00603595">
        <w:rPr>
          <w:rFonts w:cs="Times New Roman"/>
          <w:bCs/>
          <w:szCs w:val="22"/>
        </w:rPr>
        <w:t xml:space="preserve"> Guard Pension Fund)  In the calculation of any across-the-board cut mandated by the Executive Budget Office or General Assembly, the amount of the appropriation for the National Guard Pension Fund shall be excluded.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szCs w:val="22"/>
        </w:rPr>
        <w:t>108.8.</w:t>
      </w:r>
      <w:r w:rsidRPr="00603595">
        <w:rPr>
          <w:rFonts w:cs="Times New Roman"/>
          <w:szCs w:val="22"/>
        </w:rPr>
        <w:tab/>
        <w:t>(PEBA: Inactive SCRS Account Transfer)</w:t>
      </w:r>
      <w:r w:rsidRPr="00603595">
        <w:rPr>
          <w:rFonts w:cs="Times New Roman"/>
          <w:b/>
          <w:szCs w:val="22"/>
        </w:rPr>
        <w:t xml:space="preserve">  </w:t>
      </w:r>
      <w:r w:rsidRPr="00603595">
        <w:rPr>
          <w:rFonts w:cs="Times New Roman"/>
          <w:szCs w:val="22"/>
        </w:rPr>
        <w:t>A current employee or teacher who is an active participant in the State Optional Retirement Program but who has an inactive account in the South Carolina Retirement Program due to previous service in that system, shall be allowed to transfer previous contributions to the employee’s or teacher’s active State Optional Retirement Program account.</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108.9.</w:t>
      </w:r>
      <w:r w:rsidRPr="00603595">
        <w:rPr>
          <w:rFonts w:cs="Times New Roman"/>
          <w:szCs w:val="22"/>
        </w:rPr>
        <w:tab/>
        <w:t>(PEBA: Network Pharmacy Publications)  All pharmacy publications or lists must include independent retail pharmacies. Abridged pharmacy lists are prohibited.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b/>
          <w:szCs w:val="22"/>
        </w:rPr>
        <w:t>108.10.</w:t>
      </w:r>
      <w:r w:rsidRPr="00603595">
        <w:rPr>
          <w:rFonts w:cs="Times New Roman"/>
          <w:szCs w:val="22"/>
        </w:rPr>
        <w:tab/>
      </w:r>
      <w:r w:rsidRPr="00603595">
        <w:rPr>
          <w:rFonts w:cs="Times New Roman"/>
          <w:color w:val="auto"/>
          <w:szCs w:val="22"/>
        </w:rPr>
        <w:t xml:space="preserve">(PEBA: Pharmacy Benefit Manager Audit)  </w:t>
      </w:r>
      <w:r w:rsidRPr="00603595">
        <w:rPr>
          <w:rFonts w:cs="Times New Roman"/>
          <w:strike/>
          <w:color w:val="auto"/>
          <w:szCs w:val="22"/>
        </w:rPr>
        <w:t xml:space="preserve">By September 1, 2014, the Public Employee Benefit Authority shall have prepared a </w:t>
      </w:r>
      <w:r w:rsidRPr="00603595">
        <w:rPr>
          <w:rFonts w:cs="Times New Roman"/>
          <w:strike/>
          <w:szCs w:val="22"/>
        </w:rPr>
        <w:t>detailed</w:t>
      </w:r>
      <w:r w:rsidRPr="00603595">
        <w:rPr>
          <w:rFonts w:cs="Times New Roman"/>
          <w:strike/>
          <w:color w:val="auto"/>
          <w:szCs w:val="22"/>
        </w:rPr>
        <w:t xml:space="preserve"> report and have prepared an independent audit of its contract with Catamaran for Pharmacy Benefit Manager services to ensure, among other things, that fair and equitable reimbursement practices are being followed. The independent auditor must have experience in conducting Pharmacy Benefit Manager services audits.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lastRenderedPageBreak/>
        <w:tab/>
      </w:r>
      <w:r w:rsidRPr="00603595">
        <w:rPr>
          <w:rFonts w:cs="Times New Roman"/>
          <w:b/>
          <w:szCs w:val="22"/>
        </w:rPr>
        <w:t>108.11.</w:t>
      </w:r>
      <w:r w:rsidRPr="00603595">
        <w:rPr>
          <w:rFonts w:cs="Times New Roman"/>
          <w:szCs w:val="22"/>
        </w:rPr>
        <w:tab/>
        <w:t xml:space="preserve">(PEBA: Litigation Review)  </w:t>
      </w:r>
      <w:r w:rsidRPr="00603595">
        <w:rPr>
          <w:rFonts w:cs="Times New Roman"/>
          <w:strike/>
          <w:szCs w:val="22"/>
        </w:rPr>
        <w:t>The Public Employee Benefit Authority shall submit to the Chairman of the Senate Finance Committee and the Chairman of the House Ways and Means Committee, no later than December 1, 2014, a report on the settlement between the State of South Carolina and the Bank of New York Mellon that provides review and comment upon the benefits of the settlement for the employees and retirees of South Carolina. In conducting the review and preparing the report, the Public Employee Benefit Authority may use appropriated or available funds as necessary to retain independent expert assistance, including legal counsel of its choosing.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szCs w:val="22"/>
        </w:rPr>
        <w:tab/>
      </w:r>
      <w:r w:rsidRPr="00603595">
        <w:rPr>
          <w:rFonts w:cs="Times New Roman"/>
          <w:b/>
          <w:color w:val="auto"/>
          <w:szCs w:val="22"/>
        </w:rPr>
        <w:t>108.</w:t>
      </w:r>
      <w:r w:rsidRPr="00603595">
        <w:rPr>
          <w:rFonts w:cs="Times New Roman"/>
          <w:b/>
          <w:szCs w:val="22"/>
        </w:rPr>
        <w:t>12.</w:t>
      </w:r>
      <w:r w:rsidRPr="00603595">
        <w:rPr>
          <w:rFonts w:cs="Times New Roman"/>
          <w:szCs w:val="22"/>
        </w:rPr>
        <w:tab/>
      </w:r>
      <w:r w:rsidRPr="00603595">
        <w:rPr>
          <w:rFonts w:cs="Times New Roman"/>
          <w:color w:val="auto"/>
          <w:szCs w:val="22"/>
        </w:rPr>
        <w:t xml:space="preserve">(PEBA: Self-Insured Group Health Benefits Plan)  </w:t>
      </w:r>
      <w:r w:rsidRPr="00603595">
        <w:rPr>
          <w:rFonts w:cs="Times New Roman"/>
          <w:strike/>
          <w:color w:val="auto"/>
          <w:szCs w:val="22"/>
        </w:rPr>
        <w:t>Effective January 1, 2015, the self-insured group health benefits plan for state employees and retirees established under Section 1-11-710 et seq. (the State Health Plan) and administered by the Public Employee Benefit Authority pursuant to Section 9-4-10 et seq. (PEBA) shall reimburse all pharmacies participating in the State Health Plan’s retail pharmacy network on an equal and uniform per-product basis.  This requirement applies whether the network is established via direct contract with the State Health Plan or via an authorized pharmacy benefit manager.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tab/>
      </w:r>
      <w:r w:rsidRPr="00603595">
        <w:rPr>
          <w:b/>
          <w:i/>
          <w:u w:val="single"/>
        </w:rPr>
        <w:t>108.13.</w:t>
      </w:r>
      <w:r w:rsidRPr="00603595">
        <w:rPr>
          <w:b/>
          <w:i/>
          <w:u w:val="single"/>
        </w:rPr>
        <w:tab/>
      </w:r>
      <w:r w:rsidRPr="00603595">
        <w:rPr>
          <w:i/>
          <w:u w:val="single"/>
        </w:rPr>
        <w:t>(PEBA: Covered Contraceptives)  In its Plan of Benefits effective January 1, 2016, the State Health Plan shall not apply patient cost sharing provisions to covered contraceptives.  This provision does not alter the current approved list of contraceptives and complies with the requirements of proviso 108.4.</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b/>
          <w:i/>
          <w:u w:val="single"/>
        </w:rPr>
        <w:t>108.14.</w:t>
      </w:r>
      <w:r w:rsidRPr="00603595">
        <w:rPr>
          <w:rFonts w:cs="Times New Roman"/>
          <w:b/>
          <w:i/>
          <w:u w:val="single"/>
        </w:rPr>
        <w:tab/>
      </w:r>
      <w:r w:rsidRPr="00603595">
        <w:rPr>
          <w:rFonts w:cs="Times New Roman"/>
          <w:i/>
          <w:u w:val="single"/>
        </w:rPr>
        <w:t>(PEBA: Signatory)  (A)  The Public Employee Benefit Authority Board shall request the Retirement System Investment Commission to provide a list of persons to serve as one of two designated signatories pursuant to Section 9-1-1320 of the 1976 Code  The commission shall approve and provide a signatory list that includes the commission’s Chairman, Executive Director, and any other designated commission staff member and the maximum amount of approval for each person on the list.  The board shall approve a corresponding signatory list that includes the names of the board’s Chairman, Executive Director, and any other designated authority staff member and the maximum approval amount for each person on the list.  The commission and the board may delegate to each entity’s respective Executive Director the authority to approve and provide the lists required by this provision.  The signatory list must be provided to the State Treasurer who must also provide a consolidated list to the custodial bank.</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(B)</w:t>
      </w:r>
      <w:r w:rsidRPr="00603595">
        <w:rPr>
          <w:rFonts w:cs="Times New Roman"/>
          <w:i/>
          <w:u w:val="single"/>
        </w:rPr>
        <w:tab/>
        <w:t>All payments from the retirement system’s funds or transfers between retirement system accounts necessary for the commission to exercise its exclusive authority to invest and manage the retirement system’s assets, including, but not limited to, the payment, transfer, or disbursement of funds necessary to make investments, the payment of custody and ancillary fees and costs, and the payment of management fees and other investment related expenses, must be made upon vouchers, funding directives, or other applicable instruction or document signed by a person on the list provided by the commission and a person on the list provided by the board.  Upon receipt of a voucher, funding directive, or other applicable instruction or document, the State Treasurer shall, within two business days of receipt, instruct the custodial bank to make the designated payment, transfer, or disbursement.  The State Treasurer shall instruct the custodial bank to make the payment, transfer, or disbursement of funds provided in the voucher, funding directive or applicable instruction or document unless the payment, transfer, or disbursement of funds is for a purpose that is not related to the commission’s exclusive authority to invest and manage the retirement system’s assets as described in subsection (A) or exceeds the maximum approval amounts of one or both of the signatories.  The State Treasurer may provide for electronic signatory approval and may direct the bank to accept instructions directly from the signatories of the commission, board, or both for routine transactions at that are less than or equal to the designated maximum approval amounts of the particular signatory.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rPr>
        <w:lastRenderedPageBreak/>
        <w:tab/>
      </w:r>
      <w:r w:rsidRPr="00603595">
        <w:rPr>
          <w:rFonts w:cs="Times New Roman"/>
          <w:i/>
          <w:u w:val="single"/>
        </w:rPr>
        <w:t>(C)</w:t>
      </w:r>
      <w:r w:rsidRPr="00603595">
        <w:rPr>
          <w:rFonts w:cs="Times New Roman"/>
          <w:i/>
          <w:u w:val="single"/>
        </w:rPr>
        <w:tab/>
        <w:t>The State Treasurer shall ensure that the Executive Directors of the Retirement System Investment Commission and the Public Employee Benefit Authority, and staff of the respective entities designated by the Executive Directors, have direct access to the custodial bank to obtain information in a like kind, form and manner available to the Treasurer regarding accounts, holdings, performance data, and any other information that is available to the Treasurer.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73F95" w:rsidRPr="00603595" w:rsidSect="00D761C5">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bookmarkStart w:id="86" w:name="section109"/>
      <w:bookmarkEnd w:id="86"/>
      <w:r w:rsidRPr="00603595">
        <w:rPr>
          <w:rFonts w:cs="Times New Roman"/>
          <w:b/>
          <w:szCs w:val="22"/>
        </w:rPr>
        <w:t>SECTION 109 - R44-DEPARTMENT OF REVENUE</w:t>
      </w:r>
      <w:r>
        <w:rPr>
          <w:rFonts w:cs="Times New Roman"/>
          <w:b/>
          <w:szCs w:val="22"/>
        </w:rPr>
        <w:fldChar w:fldCharType="begin"/>
      </w:r>
      <w:r>
        <w:instrText xml:space="preserve"> XE "SECTION 109 - R44-DEPARTMENT OF REVENUE" </w:instrText>
      </w:r>
      <w:r>
        <w:rPr>
          <w:rFonts w:cs="Times New Roman"/>
          <w:b/>
          <w:szCs w:val="22"/>
        </w:rPr>
        <w:fldChar w:fldCharType="end"/>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109.1.</w:t>
      </w:r>
      <w:r w:rsidRPr="00603595">
        <w:rPr>
          <w:rFonts w:cs="Times New Roman"/>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109.2.</w:t>
      </w:r>
      <w:r w:rsidRPr="00603595">
        <w:rPr>
          <w:rFonts w:cs="Times New Roman"/>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109</w:t>
      </w:r>
      <w:r w:rsidRPr="00603595">
        <w:rPr>
          <w:rFonts w:cs="Times New Roman"/>
          <w:b/>
          <w:bCs/>
          <w:szCs w:val="22"/>
        </w:rPr>
        <w:t>.3.</w:t>
      </w:r>
      <w:r w:rsidRPr="00603595">
        <w:rPr>
          <w:rFonts w:cs="Times New Roman"/>
          <w:szCs w:val="22"/>
        </w:rPr>
        <w:tab/>
        <w:t>(DOR: Rural Infrastructure Fund Transfer)  Notwithstanding Section 12-10-85,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bCs/>
          <w:szCs w:val="22"/>
        </w:rPr>
        <w:tab/>
        <w:t>109.4.</w:t>
      </w:r>
      <w:r w:rsidRPr="00603595">
        <w:rPr>
          <w:rFonts w:cs="Times New Roman"/>
          <w:b/>
          <w:bCs/>
          <w:szCs w:val="22"/>
        </w:rPr>
        <w:tab/>
      </w:r>
      <w:r w:rsidRPr="00603595">
        <w:rPr>
          <w:rFonts w:cs="Times New Roman"/>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szCs w:val="22"/>
        </w:rPr>
        <w:t>109.5.</w:t>
      </w:r>
      <w:r w:rsidRPr="00603595">
        <w:rPr>
          <w:rFonts w:cs="Times New Roman"/>
          <w:szCs w:val="22"/>
        </w:rPr>
        <w:tab/>
        <w:t xml:space="preserve">(DOR: Across the Board Cut Exemption)  </w:t>
      </w:r>
      <w:r w:rsidRPr="00603595">
        <w:rPr>
          <w:rFonts w:cs="Times New Roman"/>
          <w:bCs/>
          <w:szCs w:val="22"/>
        </w:rPr>
        <w:t xml:space="preserve">Whenever the Executive Budget Office or General Assembly implements an across the board budget reduction, the funds appropriated to the Department of Revenue </w:t>
      </w:r>
      <w:r w:rsidRPr="00603595">
        <w:rPr>
          <w:rFonts w:cs="Times New Roman"/>
          <w:szCs w:val="22"/>
        </w:rPr>
        <w:t>shall</w:t>
      </w:r>
      <w:r w:rsidRPr="00603595">
        <w:rPr>
          <w:rFonts w:cs="Times New Roman"/>
          <w:bCs/>
          <w:szCs w:val="22"/>
        </w:rPr>
        <w:t xml:space="preserve"> be exempt from any such mandated budget reduction.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b/>
          <w:szCs w:val="22"/>
        </w:rPr>
        <w:tab/>
      </w:r>
      <w:r w:rsidRPr="00603595">
        <w:rPr>
          <w:rFonts w:cs="Times New Roman"/>
          <w:b/>
          <w:color w:val="auto"/>
          <w:szCs w:val="22"/>
        </w:rPr>
        <w:t>109.6.</w:t>
      </w:r>
      <w:r w:rsidRPr="00603595">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w:t>
      </w:r>
      <w:r w:rsidRPr="00603595">
        <w:rPr>
          <w:rFonts w:cs="Times New Roman"/>
          <w:szCs w:val="22"/>
        </w:rPr>
        <w:t xml:space="preserve"> </w:t>
      </w:r>
      <w:r w:rsidRPr="00603595">
        <w:rPr>
          <w:rFonts w:cs="Times New Roman"/>
          <w:color w:val="auto"/>
          <w:szCs w:val="22"/>
        </w:rPr>
        <w:t>The department may only respond to an inquiry if the inquiry is made by a candidate or appointee concerning that candidate’s or appointee’s own income tax returns.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t>(B)</w:t>
      </w:r>
      <w:r w:rsidRPr="00603595">
        <w:rPr>
          <w:rFonts w:cs="Times New Roman"/>
          <w:szCs w:val="22"/>
        </w:rPr>
        <w:tab/>
      </w:r>
      <w:r w:rsidRPr="00603595">
        <w:rPr>
          <w:rFonts w:cs="Times New Roman"/>
          <w:color w:val="auto"/>
          <w:szCs w:val="22"/>
        </w:rPr>
        <w:t xml:space="preserve">Unless a candidate or appointee requests otherwise, the department must post the results of all inquiries from candidates or appointees in a prominent place on its internet website. </w:t>
      </w:r>
      <w:r w:rsidRPr="00603595">
        <w:rPr>
          <w:rFonts w:cs="Times New Roman"/>
          <w:szCs w:val="22"/>
        </w:rPr>
        <w:t xml:space="preserve"> </w:t>
      </w:r>
      <w:r w:rsidRPr="00603595">
        <w:rPr>
          <w:rFonts w:cs="Times New Roman"/>
          <w:color w:val="auto"/>
          <w:szCs w:val="22"/>
        </w:rPr>
        <w:t>The information must be organized in the following manner:</w:t>
      </w:r>
      <w:r w:rsidRPr="00603595">
        <w:rPr>
          <w:rFonts w:cs="Times New Roman"/>
          <w:szCs w:val="22"/>
        </w:rPr>
        <w:t xml:space="preserve"> </w:t>
      </w:r>
      <w:r w:rsidRPr="00603595">
        <w:rPr>
          <w:rFonts w:cs="Times New Roman"/>
          <w:color w:val="auto"/>
          <w:szCs w:val="22"/>
        </w:rPr>
        <w:t xml:space="preserve"> (1) the candidates name as it will appear on the ballot or the appointee’s name as it appears on his income tax returns; (2) identify the years that the candidate or appointee was required to file income tax returns and identify the years, if any, that the candidate or appointee </w:t>
      </w:r>
      <w:r w:rsidRPr="00603595">
        <w:rPr>
          <w:rFonts w:cs="Times New Roman"/>
          <w:color w:val="auto"/>
          <w:szCs w:val="22"/>
        </w:rPr>
        <w:lastRenderedPageBreak/>
        <w:t xml:space="preserve">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w:t>
      </w:r>
      <w:r w:rsidRPr="00603595">
        <w:rPr>
          <w:rFonts w:cs="Times New Roman"/>
          <w:szCs w:val="22"/>
        </w:rPr>
        <w:t xml:space="preserve"> </w:t>
      </w:r>
      <w:r w:rsidRPr="00603595">
        <w:rPr>
          <w:rFonts w:cs="Times New Roman"/>
          <w:color w:val="auto"/>
          <w:szCs w:val="22"/>
        </w:rPr>
        <w:t>The department may not post a candidate’s complete income tax return when fulfilling its obligations under this proviso.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t>(C)</w:t>
      </w:r>
      <w:r w:rsidRPr="00603595">
        <w:rPr>
          <w:rFonts w:cs="Times New Roman"/>
          <w:color w:val="auto"/>
          <w:szCs w:val="22"/>
        </w:rPr>
        <w:tab/>
        <w:t>(1)</w:t>
      </w:r>
      <w:r w:rsidRPr="00603595">
        <w:rPr>
          <w:rFonts w:cs="Times New Roman"/>
          <w:szCs w:val="22"/>
        </w:rPr>
        <w:tab/>
      </w:r>
      <w:r w:rsidRPr="00603595">
        <w:rPr>
          <w:rFonts w:cs="Times New Roman"/>
          <w:color w:val="auto"/>
          <w:szCs w:val="22"/>
        </w:rPr>
        <w:t>Participation in this program by a candidate or appointee is voluntary.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t>(2)</w:t>
      </w:r>
      <w:r w:rsidRPr="00603595">
        <w:rPr>
          <w:rFonts w:cs="Times New Roman"/>
          <w:szCs w:val="22"/>
        </w:rPr>
        <w:tab/>
      </w:r>
      <w:r w:rsidRPr="00603595">
        <w:rPr>
          <w:rFonts w:cs="Times New Roman"/>
          <w:color w:val="auto"/>
          <w:szCs w:val="22"/>
        </w:rPr>
        <w:t>A candidate’s or appointee’s inquiry constitutes a waiver of confidentiality with the department concerning the information posted.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color w:val="auto"/>
          <w:szCs w:val="22"/>
        </w:rPr>
        <w:tab/>
      </w:r>
      <w:r w:rsidRPr="00603595">
        <w:rPr>
          <w:rFonts w:cs="Times New Roman"/>
          <w:b/>
          <w:color w:val="auto"/>
          <w:szCs w:val="22"/>
        </w:rPr>
        <w:t>109.7.</w:t>
      </w:r>
      <w:r w:rsidRPr="00603595">
        <w:rPr>
          <w:rFonts w:cs="Times New Roman"/>
          <w:b/>
          <w:color w:val="auto"/>
          <w:szCs w:val="22"/>
        </w:rPr>
        <w:tab/>
      </w:r>
      <w:r w:rsidRPr="00603595">
        <w:rPr>
          <w:rFonts w:cs="Times New Roman"/>
          <w:snapToGrid w:val="0"/>
          <w:szCs w:val="22"/>
        </w:rPr>
        <w:t>(DOR: Admissions Tax Exemption)  Any 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Cs/>
          <w:szCs w:val="22"/>
        </w:rPr>
        <w:tab/>
      </w:r>
      <w:r w:rsidRPr="00603595">
        <w:rPr>
          <w:rFonts w:cs="Times New Roman"/>
          <w:b/>
          <w:bCs/>
          <w:szCs w:val="22"/>
        </w:rPr>
        <w:t>109.8.</w:t>
      </w:r>
      <w:r w:rsidRPr="00603595">
        <w:rPr>
          <w:rFonts w:cs="Times New Roman"/>
          <w:b/>
          <w:bCs/>
          <w:szCs w:val="22"/>
        </w:rPr>
        <w:tab/>
      </w:r>
      <w:r w:rsidRPr="00603595">
        <w:rPr>
          <w:rFonts w:cs="Times New Roman"/>
          <w:bCs/>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109.9.</w:t>
      </w:r>
      <w:r w:rsidRPr="00603595">
        <w:rPr>
          <w:rFonts w:cs="Times New Roman"/>
          <w:szCs w:val="22"/>
        </w:rPr>
        <w:tab/>
        <w:t xml:space="preserve">(DOR: Treasury Offset Program)  The Department of Revenue is authorized to retain up to $140,000 of mailing </w:t>
      </w:r>
      <w:r w:rsidRPr="00603595">
        <w:rPr>
          <w:rFonts w:cs="Times New Roman"/>
          <w:bCs/>
          <w:szCs w:val="22"/>
        </w:rPr>
        <w:t>and</w:t>
      </w:r>
      <w:r w:rsidRPr="00603595">
        <w:rPr>
          <w:rFonts w:cs="Times New Roman"/>
          <w:szCs w:val="22"/>
        </w:rPr>
        <w:t xml:space="preserve"> associated administrative costs incurred as a result of the State’s participation in and the notice requirements of the Federal Treasury Offset Program.  Retained expenses shall be from tax offset revenue received from the federal government.  Remaining revenue shall be deposited in the General Fund.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b/>
          <w:szCs w:val="22"/>
        </w:rPr>
        <w:t>109.10.</w:t>
      </w:r>
      <w:r w:rsidRPr="00603595">
        <w:rPr>
          <w:rFonts w:cs="Times New Roman"/>
          <w:b/>
          <w:szCs w:val="22"/>
        </w:rPr>
        <w:tab/>
      </w:r>
      <w:r w:rsidRPr="00603595">
        <w:rPr>
          <w:rFonts w:cs="Times New Roman"/>
          <w:color w:val="auto"/>
          <w:szCs w:val="22"/>
        </w:rPr>
        <w:t>(DOR: May Events)  Of the accommodation tax returned to Horry County or the municipalities therein, up to one third of the total allocation may be set aside and used for direct policing activities during events held in May within Horry County.  By October thirty</w:t>
      </w:r>
      <w:r w:rsidRPr="00603595">
        <w:rPr>
          <w:rFonts w:cs="Times New Roman"/>
          <w:color w:val="auto"/>
          <w:szCs w:val="22"/>
        </w:rPr>
        <w:noBreakHyphen/>
        <w:t>first, the local government must inform the Department of Revenue the percentage of accommodation tax to withhold, not to exceed one third of the estimated yearly return, that 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 ninety days after the end of any event in which these funds are expended.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r>
      <w:r w:rsidRPr="00603595">
        <w:rPr>
          <w:rFonts w:cs="Times New Roman"/>
          <w:b/>
          <w:i/>
          <w:szCs w:val="22"/>
          <w:u w:val="single"/>
        </w:rPr>
        <w:t>109.11.</w:t>
      </w:r>
      <w:r w:rsidRPr="00603595">
        <w:rPr>
          <w:rFonts w:cs="Times New Roman"/>
          <w:b/>
          <w:i/>
          <w:szCs w:val="22"/>
          <w:u w:val="single"/>
        </w:rPr>
        <w:tab/>
      </w:r>
      <w:r w:rsidRPr="00603595">
        <w:rPr>
          <w:rFonts w:cs="Times New Roman"/>
          <w:i/>
          <w:szCs w:val="22"/>
          <w:u w:val="single"/>
        </w:rPr>
        <w:t>(DOR: Governmental Debt Offset Program)  The Department of Revenue is authorized to contract with technology entities to provide the necessary capabilities to establish a debt offset program to allow non-tax payments to be used to offset governmental debt.  Out of the proceeds received, the department shall retain its administrative costs and shall pay for the contractual costs to establish and operate the program.  Remaining revenue shall be deposited into the General Fund of the State.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595">
        <w:rPr>
          <w:rFonts w:cs="Times New Roman"/>
        </w:rPr>
        <w:tab/>
      </w:r>
      <w:r w:rsidRPr="00603595">
        <w:rPr>
          <w:rFonts w:cs="Times New Roman"/>
          <w:b/>
          <w:i/>
          <w:u w:val="single"/>
        </w:rPr>
        <w:t>109.12.</w:t>
      </w:r>
      <w:r w:rsidRPr="00603595">
        <w:rPr>
          <w:rFonts w:cs="Times New Roman"/>
          <w:b/>
          <w:i/>
          <w:u w:val="single"/>
        </w:rPr>
        <w:tab/>
      </w:r>
      <w:r w:rsidRPr="00603595">
        <w:rPr>
          <w:rFonts w:cs="Times New Roman"/>
          <w:i/>
          <w:u w:val="single"/>
        </w:rPr>
        <w:t>(DOR: Carry Forward - Identity Theft and Protection Services)  The funds appropriated in Act 298 of 2014, Section 1, Item (2) R44 Department of Revenue Identity and Credit Protection Services shall be carried from the prior fiscal year into the current fiscal year and used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595">
        <w:rPr>
          <w:rFonts w:cs="Times New Roman"/>
          <w:szCs w:val="22"/>
        </w:rPr>
        <w:lastRenderedPageBreak/>
        <w:tab/>
      </w:r>
      <w:r w:rsidRPr="00603595">
        <w:rPr>
          <w:rFonts w:cs="Times New Roman"/>
          <w:b/>
          <w:i/>
          <w:szCs w:val="22"/>
          <w:u w:val="single"/>
        </w:rPr>
        <w:t>109.13.</w:t>
      </w:r>
      <w:r w:rsidRPr="00603595">
        <w:rPr>
          <w:rFonts w:cs="Times New Roman"/>
          <w:i/>
          <w:u w:val="single"/>
        </w:rPr>
        <w:tab/>
        <w:t>(DOR: Angel Investors)  The Department of Revenue shall use funds authorized by this act to establish a schedule for investors pursuing credits provided for in Chapter 44 of Title 11, of the 1976 Code, that includes the ability to submit applications until July 31, 2015, or the date the credit cap is reached as determined by the department, whichever is earlier.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bookmarkStart w:id="87" w:name="section110"/>
      <w:bookmarkEnd w:id="87"/>
      <w:r w:rsidRPr="00603595">
        <w:rPr>
          <w:rFonts w:cs="Times New Roman"/>
          <w:b/>
          <w:szCs w:val="22"/>
        </w:rPr>
        <w:t>SECTION 110 - R52-STATE ETHICS COMMISSION</w:t>
      </w:r>
      <w:r>
        <w:rPr>
          <w:rFonts w:cs="Times New Roman"/>
          <w:b/>
          <w:szCs w:val="22"/>
        </w:rPr>
        <w:fldChar w:fldCharType="begin"/>
      </w:r>
      <w:r>
        <w:instrText xml:space="preserve"> XE "SECTION 110 - R52-STATE ETHICS COMMISSION" </w:instrText>
      </w:r>
      <w:r>
        <w:rPr>
          <w:rFonts w:cs="Times New Roman"/>
          <w:b/>
          <w:szCs w:val="22"/>
        </w:rPr>
        <w:fldChar w:fldCharType="end"/>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iCs/>
        </w:rPr>
        <w:tab/>
      </w:r>
      <w:r w:rsidRPr="00603595">
        <w:rPr>
          <w:rFonts w:cs="Times New Roman"/>
          <w:b/>
          <w:i/>
          <w:color w:val="auto"/>
          <w:u w:val="single"/>
        </w:rPr>
        <w:t>110.1</w:t>
      </w:r>
      <w:r w:rsidRPr="00603595">
        <w:rPr>
          <w:rFonts w:cs="Times New Roman"/>
          <w:b/>
          <w:i/>
          <w:u w:val="single"/>
        </w:rPr>
        <w:t>.</w:t>
      </w:r>
      <w:r w:rsidRPr="00603595">
        <w:rPr>
          <w:rFonts w:cs="Times New Roman"/>
          <w:i/>
          <w:u w:val="single"/>
        </w:rPr>
        <w:tab/>
      </w:r>
      <w:r w:rsidRPr="00603595">
        <w:rPr>
          <w:rFonts w:cs="Times New Roman"/>
          <w:i/>
          <w:color w:val="auto"/>
          <w:u w:val="single"/>
        </w:rPr>
        <w:t xml:space="preserve">(ETHICS: Ethics Commission Website Changes) </w:t>
      </w:r>
      <w:r w:rsidRPr="00603595">
        <w:rPr>
          <w:rFonts w:cs="Times New Roman"/>
          <w:i/>
          <w:u w:val="single"/>
        </w:rPr>
        <w:t xml:space="preserve"> </w:t>
      </w:r>
      <w:r w:rsidRPr="00603595">
        <w:rPr>
          <w:rFonts w:cs="Times New Roman"/>
          <w:i/>
          <w:color w:val="auto"/>
          <w:u w:val="single"/>
        </w:rPr>
        <w:t>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88" w:name="section111"/>
      <w:bookmarkEnd w:id="88"/>
      <w:r w:rsidRPr="00603595">
        <w:rPr>
          <w:rFonts w:cs="Times New Roman"/>
          <w:b/>
          <w:szCs w:val="22"/>
        </w:rPr>
        <w:t>SECTION 111 - S60-PROCUREMENT REVIEW PANEL</w:t>
      </w:r>
      <w:r>
        <w:rPr>
          <w:rFonts w:cs="Times New Roman"/>
          <w:b/>
          <w:szCs w:val="22"/>
        </w:rPr>
        <w:fldChar w:fldCharType="begin"/>
      </w:r>
      <w:r>
        <w:instrText xml:space="preserve"> XE "SECTION 111 - S60-PROCUREMENT REVIEW PANEL" </w:instrText>
      </w:r>
      <w:r>
        <w:rPr>
          <w:rFonts w:cs="Times New Roman"/>
          <w:b/>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111.1.</w:t>
      </w:r>
      <w:r w:rsidRPr="00603595">
        <w:rPr>
          <w:rFonts w:cs="Times New Roman"/>
          <w:b/>
          <w:bCs/>
          <w:szCs w:val="22"/>
        </w:rPr>
        <w:tab/>
      </w:r>
      <w:r w:rsidRPr="00603595">
        <w:rPr>
          <w:rFonts w:cs="Times New Roman"/>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bookmarkStart w:id="89" w:name="section112"/>
      <w:bookmarkEnd w:id="89"/>
      <w:r w:rsidRPr="00603595">
        <w:rPr>
          <w:rFonts w:cs="Times New Roman"/>
          <w:b/>
          <w:bCs/>
          <w:szCs w:val="22"/>
        </w:rPr>
        <w:t>SECTION 112 - V04-DEBT SERVICE</w:t>
      </w:r>
      <w:r>
        <w:rPr>
          <w:rFonts w:cs="Times New Roman"/>
          <w:b/>
          <w:bCs/>
          <w:szCs w:val="22"/>
        </w:rPr>
        <w:fldChar w:fldCharType="begin"/>
      </w:r>
      <w:r>
        <w:instrText xml:space="preserve"> XE "SECTION 112 - V04-DEBT SERVICE" </w:instrText>
      </w:r>
      <w:r>
        <w:rPr>
          <w:rFonts w:cs="Times New Roman"/>
          <w:b/>
          <w:bCs/>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b/>
          <w:bCs/>
          <w:szCs w:val="22"/>
        </w:rPr>
        <w:t>112.1.</w:t>
      </w:r>
      <w:r w:rsidRPr="00603595">
        <w:rPr>
          <w:rFonts w:cs="Times New Roman"/>
          <w:szCs w:val="22"/>
        </w:rPr>
        <w:tab/>
      </w:r>
      <w:r w:rsidRPr="00603595">
        <w:rPr>
          <w:rFonts w:cs="Times New Roman"/>
          <w:spacing w:val="-8"/>
          <w:szCs w:val="22"/>
        </w:rPr>
        <w:t>(</w:t>
      </w:r>
      <w:r w:rsidRPr="00603595">
        <w:rPr>
          <w:rFonts w:cs="Times New Roman"/>
          <w:color w:val="auto"/>
          <w:szCs w:val="22"/>
        </w:rPr>
        <w:t xml:space="preserve">DS: Excess Debt Service Funds Carry Forward)  Excess Debt Service funds from Fiscal Year </w:t>
      </w:r>
      <w:r w:rsidRPr="00603595">
        <w:rPr>
          <w:rFonts w:cs="Times New Roman"/>
          <w:strike/>
          <w:color w:val="auto"/>
          <w:szCs w:val="22"/>
        </w:rPr>
        <w:t>2013-14</w:t>
      </w:r>
      <w:r w:rsidRPr="00603595">
        <w:rPr>
          <w:rFonts w:cs="Times New Roman"/>
          <w:color w:val="auto"/>
          <w:szCs w:val="22"/>
        </w:rPr>
        <w:t xml:space="preserve"> </w:t>
      </w:r>
      <w:r w:rsidRPr="00603595">
        <w:rPr>
          <w:rFonts w:cs="Times New Roman"/>
          <w:i/>
          <w:color w:val="auto"/>
          <w:szCs w:val="22"/>
          <w:u w:val="single"/>
        </w:rPr>
        <w:t>2014-15</w:t>
      </w:r>
      <w:r w:rsidRPr="00603595">
        <w:rPr>
          <w:rFonts w:cs="Times New Roman"/>
          <w:color w:val="auto"/>
          <w:szCs w:val="22"/>
        </w:rPr>
        <w:t xml:space="preserve"> may be carried forward and expended for debt service purposes in Fiscal Year </w:t>
      </w:r>
      <w:r w:rsidRPr="00603595">
        <w:rPr>
          <w:rFonts w:cs="Times New Roman"/>
          <w:strike/>
          <w:color w:val="auto"/>
          <w:szCs w:val="22"/>
        </w:rPr>
        <w:t>2014-15</w:t>
      </w:r>
      <w:r w:rsidRPr="00603595">
        <w:rPr>
          <w:rFonts w:cs="Times New Roman"/>
          <w:color w:val="auto"/>
          <w:szCs w:val="22"/>
        </w:rPr>
        <w:t xml:space="preserve"> </w:t>
      </w:r>
      <w:r w:rsidRPr="00603595">
        <w:rPr>
          <w:rFonts w:cs="Times New Roman"/>
          <w:i/>
          <w:color w:val="auto"/>
          <w:szCs w:val="22"/>
          <w:u w:val="single"/>
        </w:rPr>
        <w:t>2015-16</w:t>
      </w:r>
      <w:r w:rsidRPr="00603595">
        <w:rPr>
          <w:rFonts w:cs="Times New Roman"/>
          <w:color w:val="auto"/>
          <w:szCs w:val="22"/>
        </w:rPr>
        <w:t>.</w:t>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73F95" w:rsidRPr="00603595" w:rsidSect="00D761C5">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bookmarkStart w:id="90" w:name="section113"/>
      <w:bookmarkEnd w:id="90"/>
      <w:r w:rsidRPr="00603595">
        <w:rPr>
          <w:rFonts w:cs="Times New Roman"/>
          <w:b/>
          <w:bCs/>
          <w:szCs w:val="22"/>
        </w:rPr>
        <w:t>SECTION 113 - X22-AID TO SUBDIVISIONS, STATE TREASURER</w:t>
      </w:r>
      <w:r>
        <w:rPr>
          <w:rFonts w:cs="Times New Roman"/>
          <w:b/>
          <w:bCs/>
          <w:szCs w:val="22"/>
        </w:rPr>
        <w:fldChar w:fldCharType="begin"/>
      </w:r>
      <w:r>
        <w:instrText xml:space="preserve"> XE "SECTION 113 - X22-AID TO SUBDIVISIONS, STATE TREASURER" </w:instrText>
      </w:r>
      <w:r>
        <w:rPr>
          <w:rFonts w:cs="Times New Roman"/>
          <w:b/>
          <w:bCs/>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b/>
          <w:bCs/>
          <w:color w:val="auto"/>
          <w:szCs w:val="22"/>
        </w:rPr>
        <w:t>113.1.</w:t>
      </w:r>
      <w:r w:rsidRPr="00603595">
        <w:rPr>
          <w:rFonts w:cs="Times New Roman"/>
          <w:color w:val="auto"/>
          <w:szCs w:val="22"/>
        </w:rPr>
        <w:tab/>
        <w:t>(AS-TREAS: Veterans’ Affairs-Aid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szCs w:val="22"/>
        </w:rPr>
        <w:t>113.2.</w:t>
      </w:r>
      <w:r w:rsidRPr="00603595">
        <w:rPr>
          <w:rFonts w:cs="Times New Roman"/>
          <w:szCs w:val="22"/>
        </w:rPr>
        <w:tab/>
        <w:t xml:space="preserve">(AS-TREAS: Quarterly Distributions)  For Fiscal Year </w:t>
      </w:r>
      <w:r w:rsidRPr="00603595">
        <w:rPr>
          <w:rFonts w:cs="Times New Roman"/>
          <w:strike/>
          <w:color w:val="auto"/>
          <w:szCs w:val="22"/>
        </w:rPr>
        <w:t>2014-15</w:t>
      </w:r>
      <w:r w:rsidRPr="00603595">
        <w:rPr>
          <w:rFonts w:cs="Times New Roman"/>
          <w:color w:val="auto"/>
          <w:szCs w:val="22"/>
        </w:rPr>
        <w:t xml:space="preserve"> </w:t>
      </w:r>
      <w:r w:rsidRPr="00603595">
        <w:rPr>
          <w:rFonts w:cs="Times New Roman"/>
          <w:i/>
          <w:color w:val="auto"/>
          <w:szCs w:val="22"/>
          <w:u w:val="single"/>
        </w:rPr>
        <w:t>2015-16</w:t>
      </w:r>
      <w:r w:rsidRPr="00603595">
        <w:rPr>
          <w:rFonts w:cs="Times New Roman"/>
          <w:szCs w:val="22"/>
        </w:rPr>
        <w:t xml:space="preserve">, one quarter of the amount appropriated in Part IA for </w:t>
      </w:r>
      <w:r w:rsidRPr="00603595">
        <w:rPr>
          <w:rFonts w:cs="Times New Roman"/>
          <w:color w:val="auto"/>
          <w:szCs w:val="22"/>
        </w:rPr>
        <w:t>Aid</w:t>
      </w:r>
      <w:r w:rsidRPr="00603595">
        <w:rPr>
          <w:rFonts w:cs="Times New Roman"/>
          <w:szCs w:val="22"/>
        </w:rPr>
        <w:t xml:space="preserve"> to Subdivisions-Local Government Fund shall be distributed as soon after the beginning of each quarter as practical with the four distributions together totaling the Fiscal Year </w:t>
      </w:r>
      <w:r w:rsidRPr="00603595">
        <w:rPr>
          <w:rFonts w:cs="Times New Roman"/>
          <w:strike/>
          <w:color w:val="auto"/>
          <w:szCs w:val="22"/>
        </w:rPr>
        <w:t>2014-15</w:t>
      </w:r>
      <w:r w:rsidRPr="00603595">
        <w:rPr>
          <w:rFonts w:cs="Times New Roman"/>
          <w:color w:val="auto"/>
          <w:szCs w:val="22"/>
        </w:rPr>
        <w:t xml:space="preserve"> </w:t>
      </w:r>
      <w:r w:rsidRPr="00603595">
        <w:rPr>
          <w:rFonts w:cs="Times New Roman"/>
          <w:i/>
          <w:color w:val="auto"/>
          <w:szCs w:val="22"/>
          <w:u w:val="single"/>
        </w:rPr>
        <w:t>2015-16</w:t>
      </w:r>
      <w:r w:rsidRPr="00603595">
        <w:rPr>
          <w:rFonts w:cs="Times New Roman"/>
          <w:szCs w:val="22"/>
        </w:rPr>
        <w:t xml:space="preserve"> Part IA appropriation for the Local Government Fund.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113.3.</w:t>
      </w:r>
      <w:r w:rsidRPr="00603595">
        <w:rPr>
          <w:rFonts w:cs="Times New Roman"/>
          <w:szCs w:val="22"/>
        </w:rPr>
        <w:tab/>
        <w:t>(AS-TREAS: Salary Supplements)  The amounts appropriated in Part IA, Section 113,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113 for Aid Cnty-Register of Deeds, shall be equally distributed by the State Treasurer to the appropriate county treasurer on a quarterly basis, and shall be used as a salary supplement for registers of deeds.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amount appropriated in Part IA, Section 113, for Aid Cnty</w:t>
      </w:r>
      <w:r w:rsidRPr="00603595">
        <w:rPr>
          <w:rFonts w:cs="Times New Roman"/>
          <w:szCs w:val="22"/>
        </w:rPr>
        <w:noBreakHyphen/>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113.4.</w:t>
      </w:r>
      <w:r w:rsidRPr="00603595">
        <w:rPr>
          <w:rFonts w:cs="Times New Roman"/>
          <w:b/>
          <w:szCs w:val="22"/>
        </w:rPr>
        <w:tab/>
      </w:r>
      <w:r w:rsidRPr="00603595">
        <w:rPr>
          <w:rFonts w:cs="Times New Roman"/>
          <w:szCs w:val="22"/>
        </w:rPr>
        <w:t>(AS-TREAS: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twenty-five percent of the shortfall amount, which sum must be forwarded to the legislative delegation to be used for its administrative costs.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b/>
          <w:szCs w:val="22"/>
        </w:rPr>
        <w:t>113.5.</w:t>
      </w:r>
      <w:r w:rsidRPr="00603595">
        <w:rPr>
          <w:rFonts w:cs="Times New Roman"/>
          <w:b/>
          <w:szCs w:val="22"/>
        </w:rPr>
        <w:tab/>
      </w:r>
      <w:r w:rsidRPr="00603595">
        <w:rPr>
          <w:rFonts w:cs="Times New Roman"/>
          <w:szCs w:val="22"/>
        </w:rPr>
        <w:t xml:space="preserve">(AS-TREAS: LGF)  For Fiscal Year </w:t>
      </w:r>
      <w:r w:rsidRPr="00603595">
        <w:rPr>
          <w:rFonts w:cs="Times New Roman"/>
          <w:strike/>
          <w:color w:val="auto"/>
          <w:szCs w:val="22"/>
        </w:rPr>
        <w:t>2014-15</w:t>
      </w:r>
      <w:r w:rsidRPr="00603595">
        <w:rPr>
          <w:rFonts w:cs="Times New Roman"/>
          <w:color w:val="auto"/>
          <w:szCs w:val="22"/>
        </w:rPr>
        <w:t xml:space="preserve"> </w:t>
      </w:r>
      <w:r w:rsidRPr="00603595">
        <w:rPr>
          <w:rFonts w:cs="Times New Roman"/>
          <w:i/>
          <w:color w:val="auto"/>
          <w:szCs w:val="22"/>
          <w:u w:val="single"/>
        </w:rPr>
        <w:t>2015-16</w:t>
      </w:r>
      <w:r w:rsidRPr="00603595">
        <w:rPr>
          <w:rFonts w:cs="Times New Roman"/>
          <w:szCs w:val="22"/>
        </w:rPr>
        <w:t>, the provisions of Section 6-27-30 and Section 6-27-50 of the 1976 Code are suspended.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03595">
        <w:rPr>
          <w:rFonts w:cs="Times New Roman"/>
          <w:b/>
          <w:bCs/>
          <w:iCs/>
          <w:szCs w:val="22"/>
        </w:rPr>
        <w:tab/>
        <w:t>113.6.</w:t>
      </w:r>
      <w:r w:rsidRPr="00603595">
        <w:rPr>
          <w:rFonts w:cs="Times New Roman"/>
          <w:b/>
          <w:bCs/>
          <w:iCs/>
          <w:szCs w:val="22"/>
        </w:rPr>
        <w:tab/>
      </w:r>
      <w:r w:rsidRPr="00603595">
        <w:rPr>
          <w:rFonts w:cs="Times New Roman"/>
          <w:iCs/>
          <w:szCs w:val="22"/>
        </w:rPr>
        <w:t>(AS-TREAS: Transparency-Political Subdivision Appropriation of Funds)  (A)  A political subdivision receiving aid from the Local Government Fund may not:</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03595">
        <w:rPr>
          <w:rFonts w:cs="Times New Roman"/>
          <w:iCs/>
          <w:szCs w:val="22"/>
        </w:rPr>
        <w:tab/>
      </w:r>
      <w:r w:rsidRPr="00603595">
        <w:rPr>
          <w:rFonts w:cs="Times New Roman"/>
          <w:iCs/>
          <w:szCs w:val="22"/>
        </w:rPr>
        <w:tab/>
        <w:t>(1)</w:t>
      </w:r>
      <w:r w:rsidRPr="00603595">
        <w:rPr>
          <w:rFonts w:cs="Times New Roman"/>
          <w:iCs/>
          <w:szCs w:val="22"/>
        </w:rPr>
        <w:tab/>
        <w:t>appropriate money to any entity unless that appropriation appears as a separate and distinct line item in the political subdivision’s budget or in an amendment to the political subdivision’s budget;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iCs/>
          <w:szCs w:val="22"/>
        </w:rPr>
        <w:tab/>
      </w:r>
      <w:r w:rsidRPr="00603595">
        <w:rPr>
          <w:rFonts w:cs="Times New Roman"/>
          <w:iCs/>
          <w:szCs w:val="22"/>
        </w:rPr>
        <w:tab/>
        <w:t>(2)</w:t>
      </w:r>
      <w:r w:rsidRPr="00603595">
        <w:rPr>
          <w:rFonts w:cs="Times New Roman"/>
          <w:iCs/>
          <w:szCs w:val="22"/>
        </w:rPr>
        <w:tab/>
        <w:t>except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03595">
        <w:rPr>
          <w:rFonts w:cs="Times New Roman"/>
          <w:color w:val="FFFF00"/>
          <w:szCs w:val="22"/>
        </w:rPr>
        <w:tab/>
      </w:r>
      <w:r w:rsidRPr="00603595">
        <w:rPr>
          <w:rFonts w:cs="Times New Roman"/>
          <w:color w:val="FFFF00"/>
          <w:szCs w:val="22"/>
        </w:rPr>
        <w:tab/>
      </w:r>
      <w:r w:rsidRPr="00603595">
        <w:rPr>
          <w:rFonts w:cs="Times New Roman"/>
          <w:color w:val="auto"/>
          <w:szCs w:val="22"/>
        </w:rPr>
        <w:t>(3)</w:t>
      </w:r>
      <w:r w:rsidRPr="00603595">
        <w:rPr>
          <w:rFonts w:cs="Times New Roman"/>
          <w:color w:val="auto"/>
          <w:szCs w:val="22"/>
        </w:rPr>
        <w:tab/>
        <w:t>accept any funds from nongovernmental and inter</w:t>
      </w:r>
      <w:r w:rsidRPr="00603595">
        <w:rPr>
          <w:rFonts w:cs="Times New Roman"/>
          <w:color w:val="auto"/>
          <w:szCs w:val="22"/>
        </w:rPr>
        <w:noBreakHyphen/>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subdivision’s website for ten days: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t>(a)</w:t>
      </w:r>
      <w:r w:rsidRPr="00603595">
        <w:rPr>
          <w:rFonts w:cs="Times New Roman"/>
          <w:color w:val="auto"/>
          <w:szCs w:val="22"/>
        </w:rPr>
        <w:tab/>
        <w:t>a full and detailed list of the funding program, including a designation that the funding program is associated with Agenda 21,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t>(b)</w:t>
      </w:r>
      <w:r w:rsidRPr="00603595">
        <w:rPr>
          <w:rFonts w:cs="Times New Roman"/>
          <w:color w:val="auto"/>
          <w:szCs w:val="22"/>
        </w:rPr>
        <w:tab/>
        <w:t>the amount of funds involved,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t>(c)</w:t>
      </w:r>
      <w:r w:rsidRPr="00603595">
        <w:rPr>
          <w:rFonts w:cs="Times New Roman"/>
          <w:color w:val="auto"/>
          <w:szCs w:val="22"/>
        </w:rPr>
        <w:tab/>
        <w:t>every mandate or requirement or action that will result from the grant or funding program’s implementation,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t>(d)</w:t>
      </w:r>
      <w:r w:rsidRPr="00603595">
        <w:rPr>
          <w:rFonts w:cs="Times New Roman"/>
          <w:color w:val="auto"/>
          <w:szCs w:val="22"/>
        </w:rPr>
        <w:tab/>
        <w:t>any and all projected costs to the political subdivision, business, or individual associated with the grant or funding program,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r>
      <w:r w:rsidRPr="00603595">
        <w:rPr>
          <w:rFonts w:cs="Times New Roman"/>
          <w:color w:val="auto"/>
          <w:szCs w:val="22"/>
        </w:rPr>
        <w:tab/>
        <w:t>(e)</w:t>
      </w:r>
      <w:r w:rsidRPr="00603595">
        <w:rPr>
          <w:rFonts w:cs="Times New Roman"/>
          <w:color w:val="auto"/>
          <w:szCs w:val="22"/>
        </w:rPr>
        <w:tab/>
        <w:t>the stated goals and expected results of the grant or funding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603595">
        <w:rPr>
          <w:rFonts w:cs="Times New Roman"/>
          <w:iCs/>
          <w:szCs w:val="22"/>
        </w:rPr>
        <w:tab/>
        <w:t>(B)</w:t>
      </w:r>
      <w:r w:rsidRPr="00603595">
        <w:rPr>
          <w:rFonts w:cs="Times New Roman"/>
          <w:iCs/>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b/>
          <w:bCs/>
          <w:color w:val="auto"/>
          <w:szCs w:val="22"/>
        </w:rPr>
        <w:tab/>
        <w:t>113.7.</w:t>
      </w:r>
      <w:r w:rsidRPr="00603595">
        <w:rPr>
          <w:rFonts w:cs="Times New Roman"/>
          <w:b/>
          <w:bCs/>
          <w:color w:val="auto"/>
          <w:szCs w:val="22"/>
        </w:rPr>
        <w:tab/>
      </w:r>
      <w:r w:rsidRPr="00603595">
        <w:rPr>
          <w:rFonts w:cs="Times New Roman"/>
          <w:color w:val="auto"/>
          <w:szCs w:val="22"/>
        </w:rPr>
        <w:t xml:space="preserve">(AS-TREAS: Political Subdivision Flexibility)  For Fiscal Year </w:t>
      </w:r>
      <w:r w:rsidRPr="00603595">
        <w:rPr>
          <w:rFonts w:cs="Times New Roman"/>
          <w:strike/>
          <w:color w:val="auto"/>
          <w:szCs w:val="22"/>
        </w:rPr>
        <w:t>2014-15</w:t>
      </w:r>
      <w:r w:rsidRPr="00603595">
        <w:rPr>
          <w:rFonts w:cs="Times New Roman"/>
          <w:color w:val="auto"/>
          <w:szCs w:val="22"/>
        </w:rPr>
        <w:t xml:space="preserve"> </w:t>
      </w:r>
      <w:r w:rsidRPr="00603595">
        <w:rPr>
          <w:rFonts w:cs="Times New Roman"/>
          <w:i/>
          <w:color w:val="auto"/>
          <w:szCs w:val="22"/>
          <w:u w:val="single"/>
        </w:rPr>
        <w:t>2015-16</w:t>
      </w:r>
      <w:r w:rsidRPr="00603595">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603595">
        <w:rPr>
          <w:rFonts w:cs="Times New Roman"/>
          <w:color w:val="auto"/>
          <w:szCs w:val="22"/>
        </w:rPr>
        <w:tab/>
      </w:r>
      <w:r w:rsidRPr="00603595">
        <w:rPr>
          <w:rFonts w:cs="Times New Roman"/>
          <w:b/>
          <w:i/>
          <w:color w:val="auto"/>
          <w:szCs w:val="22"/>
          <w:u w:val="single"/>
        </w:rPr>
        <w:t>113.8.</w:t>
      </w:r>
      <w:r w:rsidRPr="00603595">
        <w:rPr>
          <w:rFonts w:cs="Times New Roman"/>
          <w:i/>
          <w:color w:val="auto"/>
          <w:szCs w:val="22"/>
          <w:u w:val="single"/>
        </w:rPr>
        <w:tab/>
        <w:t>(AS-TREAS: Hospital Public Service District)  For the purposes of transfer by a hospital public service district of assets, properties and responsibilities for delivery of medical services, the term “transfer” does not include entry by the hospital public service district into a lease or a management agreement, regardless of the length of the term of such lease or management agreement.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73F95" w:rsidRPr="00603595" w:rsidSect="00D761C5">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91" w:name="section117"/>
      <w:bookmarkEnd w:id="91"/>
      <w:r w:rsidRPr="00603595">
        <w:rPr>
          <w:rFonts w:cs="Times New Roman"/>
          <w:b/>
          <w:szCs w:val="22"/>
        </w:rPr>
        <w:t>SECTION 117 - X90-GENERAL PROVISIONS</w:t>
      </w:r>
      <w:r>
        <w:rPr>
          <w:rFonts w:cs="Times New Roman"/>
          <w:b/>
          <w:szCs w:val="22"/>
        </w:rPr>
        <w:fldChar w:fldCharType="begin"/>
      </w:r>
      <w:r>
        <w:instrText xml:space="preserve"> XE "SECTION 117 - X90-GENERAL PROVISIONS" </w:instrText>
      </w:r>
      <w:r>
        <w:rPr>
          <w:rFonts w:cs="Times New Roman"/>
          <w:b/>
          <w:szCs w:val="22"/>
        </w:rPr>
        <w:fldChar w:fldCharType="end"/>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117.1.</w:t>
      </w:r>
      <w:r w:rsidRPr="00603595">
        <w:rPr>
          <w:rFonts w:cs="Times New Roman"/>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Section 116 of this act.  Appropriations in this act for the support of the public school system shall include the following:</w:t>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Department of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State Board for Technical and Comprehensive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Educational Television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Wil Lou Gray Opportunity School;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School for the Deaf and the Blind;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John de la Howe School;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Debt Service on Capital Improvement Bonds Applicable to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Above Agencies;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Debt Service on School Bonds;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Other School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Nothing contained herein shall be construed as diminishing the educational funding requirements of this section.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117.2.</w:t>
      </w:r>
      <w:r w:rsidRPr="00603595">
        <w:rPr>
          <w:rFonts w:cs="Times New Roman"/>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Pr="00603595">
        <w:rPr>
          <w:rFonts w:cs="Times New Roman"/>
          <w:strike/>
          <w:color w:val="auto"/>
          <w:szCs w:val="22"/>
        </w:rPr>
        <w:t>2014-15</w:t>
      </w:r>
      <w:r w:rsidRPr="00603595">
        <w:rPr>
          <w:rFonts w:cs="Times New Roman"/>
          <w:color w:val="auto"/>
          <w:szCs w:val="22"/>
        </w:rPr>
        <w:t xml:space="preserve"> </w:t>
      </w:r>
      <w:r w:rsidRPr="00603595">
        <w:rPr>
          <w:rFonts w:cs="Times New Roman"/>
          <w:i/>
          <w:color w:val="auto"/>
          <w:szCs w:val="22"/>
          <w:u w:val="single"/>
        </w:rPr>
        <w:t>2015-16</w:t>
      </w:r>
      <w:r w:rsidRPr="00603595">
        <w:rPr>
          <w:rFonts w:cs="Times New Roman"/>
          <w:szCs w:val="22"/>
        </w:rPr>
        <w:t>, and for other purposes specifically designated.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117.3.</w:t>
      </w:r>
      <w:r w:rsidRPr="00603595">
        <w:rPr>
          <w:rFonts w:cs="Times New Roman"/>
          <w:szCs w:val="22"/>
        </w:rPr>
        <w:tab/>
        <w:t xml:space="preserve">(GP: Fiscal Year Definitions)  For purposes of the appropriations made by this part, “current fiscal year” means the fiscal year beginning July 1, </w:t>
      </w:r>
      <w:r w:rsidRPr="00603595">
        <w:rPr>
          <w:rFonts w:cs="Times New Roman"/>
          <w:strike/>
          <w:szCs w:val="22"/>
        </w:rPr>
        <w:t>2014</w:t>
      </w:r>
      <w:r w:rsidRPr="00603595">
        <w:rPr>
          <w:rFonts w:cs="Times New Roman"/>
          <w:szCs w:val="22"/>
        </w:rPr>
        <w:t xml:space="preserve"> </w:t>
      </w:r>
      <w:r w:rsidRPr="00603595">
        <w:rPr>
          <w:rFonts w:cs="Times New Roman"/>
          <w:i/>
          <w:szCs w:val="22"/>
          <w:u w:val="single"/>
        </w:rPr>
        <w:t>2015</w:t>
      </w:r>
      <w:r w:rsidRPr="00603595">
        <w:rPr>
          <w:rFonts w:cs="Times New Roman"/>
          <w:szCs w:val="22"/>
        </w:rPr>
        <w:t xml:space="preserve">, and ending June 30, </w:t>
      </w:r>
      <w:r w:rsidRPr="00603595">
        <w:rPr>
          <w:rFonts w:cs="Times New Roman"/>
          <w:strike/>
          <w:szCs w:val="22"/>
        </w:rPr>
        <w:t>2015</w:t>
      </w:r>
      <w:r w:rsidRPr="00603595">
        <w:rPr>
          <w:rFonts w:cs="Times New Roman"/>
          <w:szCs w:val="22"/>
        </w:rPr>
        <w:t xml:space="preserve"> </w:t>
      </w:r>
      <w:r w:rsidRPr="00603595">
        <w:rPr>
          <w:rFonts w:cs="Times New Roman"/>
          <w:i/>
          <w:szCs w:val="22"/>
          <w:u w:val="single"/>
        </w:rPr>
        <w:t>2016</w:t>
      </w:r>
      <w:r w:rsidRPr="00603595">
        <w:rPr>
          <w:rFonts w:cs="Times New Roman"/>
          <w:szCs w:val="22"/>
        </w:rPr>
        <w:t xml:space="preserve">, and “prior fiscal year” means the fiscal year beginning July 1, </w:t>
      </w:r>
      <w:r w:rsidRPr="00603595">
        <w:rPr>
          <w:rFonts w:cs="Times New Roman"/>
          <w:strike/>
          <w:szCs w:val="22"/>
        </w:rPr>
        <w:t>2013</w:t>
      </w:r>
      <w:r w:rsidRPr="00603595">
        <w:rPr>
          <w:rFonts w:cs="Times New Roman"/>
          <w:szCs w:val="22"/>
        </w:rPr>
        <w:t xml:space="preserve"> </w:t>
      </w:r>
      <w:r w:rsidRPr="00603595">
        <w:rPr>
          <w:rFonts w:cs="Times New Roman"/>
          <w:i/>
          <w:szCs w:val="22"/>
          <w:u w:val="single"/>
        </w:rPr>
        <w:t>2014</w:t>
      </w:r>
      <w:r w:rsidRPr="00603595">
        <w:rPr>
          <w:rFonts w:cs="Times New Roman"/>
          <w:szCs w:val="22"/>
        </w:rPr>
        <w:t xml:space="preserve">, and ending June 30, </w:t>
      </w:r>
      <w:r w:rsidRPr="00603595">
        <w:rPr>
          <w:rFonts w:cs="Times New Roman"/>
          <w:strike/>
          <w:szCs w:val="22"/>
        </w:rPr>
        <w:t>2014</w:t>
      </w:r>
      <w:r w:rsidRPr="00603595">
        <w:rPr>
          <w:rFonts w:cs="Times New Roman"/>
          <w:szCs w:val="22"/>
        </w:rPr>
        <w:t xml:space="preserve"> </w:t>
      </w:r>
      <w:r w:rsidRPr="00603595">
        <w:rPr>
          <w:rFonts w:cs="Times New Roman"/>
          <w:i/>
          <w:szCs w:val="22"/>
          <w:u w:val="single"/>
        </w:rPr>
        <w:t>2015</w:t>
      </w:r>
      <w:r w:rsidRPr="00603595">
        <w:rPr>
          <w:rFonts w:cs="Times New Roman"/>
          <w:szCs w:val="22"/>
        </w:rPr>
        <w: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t>117.4.</w:t>
      </w:r>
      <w:r w:rsidRPr="00603595">
        <w:rPr>
          <w:rFonts w:cs="Times New Roman"/>
          <w:szCs w:val="22"/>
        </w:rPr>
        <w:tab/>
        <w:t>(GP: Descriptive Proviso Titles)  Descriptive proviso titles listed in this act are for purposes of identification only and are not to be considered part of the official text.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117.5.</w:t>
      </w:r>
      <w:r w:rsidRPr="00603595">
        <w:rPr>
          <w:rFonts w:cs="Times New Roman"/>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full-time state employees and who are not performing duties as state employees are not considered state employees.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117.6.</w:t>
      </w:r>
      <w:r w:rsidRPr="00603595">
        <w:rPr>
          <w:rFonts w:cs="Times New Roman"/>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117.7.</w:t>
      </w:r>
      <w:r w:rsidRPr="00603595">
        <w:rPr>
          <w:rFonts w:cs="Times New Roman"/>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(B)</w:t>
      </w:r>
      <w:r w:rsidRPr="00603595">
        <w:rPr>
          <w:rFonts w:cs="Times New Roman"/>
          <w:szCs w:val="22"/>
        </w:rPr>
        <w:tab/>
        <w:t>This paragraph does not apply to: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(1)</w:t>
      </w:r>
      <w:r w:rsidRPr="00603595">
        <w:rPr>
          <w:rFonts w:cs="Times New Roman"/>
          <w:szCs w:val="22"/>
        </w:rPr>
        <w:tab/>
        <w:t>state-supported governmental health care facilities;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(2)</w:t>
      </w:r>
      <w:r w:rsidRPr="00603595">
        <w:rPr>
          <w:rFonts w:cs="Times New Roman"/>
          <w:szCs w:val="22"/>
        </w:rPr>
        <w:tab/>
        <w:t>state-supported schools, colleges, and universities;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(3)</w:t>
      </w:r>
      <w:r w:rsidRPr="00603595">
        <w:rPr>
          <w:rFonts w:cs="Times New Roman"/>
          <w:szCs w:val="22"/>
        </w:rPr>
        <w:tab/>
        <w:t>educational, entertainment, recreational, cultural, and training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(4)</w:t>
      </w:r>
      <w:r w:rsidRPr="00603595">
        <w:rPr>
          <w:rFonts w:cs="Times New Roman"/>
          <w:szCs w:val="22"/>
        </w:rPr>
        <w:tab/>
        <w:t>the State Board of Financial Institutions;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(5)</w:t>
      </w:r>
      <w:r w:rsidRPr="00603595">
        <w:rPr>
          <w:rFonts w:cs="Times New Roman"/>
          <w:szCs w:val="22"/>
        </w:rPr>
        <w:tab/>
        <w:t>sales by state agencies of goods or tangible products produced for or by these agencies;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(6)</w:t>
      </w:r>
      <w:r w:rsidRPr="00603595">
        <w:rPr>
          <w:rFonts w:cs="Times New Roman"/>
          <w:szCs w:val="22"/>
        </w:rPr>
        <w:tab/>
        <w:t>charges by state agencies for room and board provided on state-owned property;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(7)</w:t>
      </w:r>
      <w:r w:rsidRPr="00603595">
        <w:rPr>
          <w:rFonts w:cs="Times New Roman"/>
          <w:szCs w:val="22"/>
        </w:rPr>
        <w:tab/>
        <w:t>application fees for recreational activities sponsored by state agencies and conducted on a draw or lottery basis;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(8)</w:t>
      </w:r>
      <w:r w:rsidRPr="00603595">
        <w:rPr>
          <w:rFonts w:cs="Times New Roman"/>
          <w:szCs w:val="22"/>
        </w:rPr>
        <w:tab/>
        <w:t>court fees or fines levied in a judicial or adjudicatory proceeding;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(9)</w:t>
      </w:r>
      <w:r w:rsidRPr="00603595">
        <w:rPr>
          <w:rFonts w:cs="Times New Roman"/>
          <w:szCs w:val="22"/>
        </w:rPr>
        <w:tab/>
        <w:t>the South Carolina Public Service Authority or the South Carolina Ports Authority.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(C)</w:t>
      </w:r>
      <w:r w:rsidRPr="00603595">
        <w:rPr>
          <w:rFonts w:cs="Times New Roman"/>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(D)</w:t>
      </w:r>
      <w:r w:rsidRPr="00603595">
        <w:rPr>
          <w:rFonts w:cs="Times New Roman"/>
          <w:szCs w:val="22"/>
        </w:rPr>
        <w:tab/>
        <w:t>Statutory law for purposes of this paragraph does not include regulations promulgated pursuant to the State Administrative Procedures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t>117.8.</w:t>
      </w:r>
      <w:r w:rsidRPr="00603595">
        <w:rPr>
          <w:rFonts w:cs="Times New Roman"/>
          <w:szCs w:val="22"/>
        </w:rPr>
        <w:tab/>
        <w:t>(GP: State Institutions -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117.9.</w:t>
      </w:r>
      <w:r w:rsidRPr="00603595">
        <w:rPr>
          <w:rFonts w:cs="Times New Roman"/>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117.10.</w:t>
      </w:r>
      <w:r w:rsidRPr="00603595">
        <w:rPr>
          <w:rFonts w:cs="Times New Roman"/>
          <w:szCs w:val="22"/>
        </w:rPr>
        <w:tab/>
        <w:t>(GP: Federal Funds - DHEC, DSS, DHHS -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117.11.</w:t>
      </w:r>
      <w:r w:rsidRPr="00603595">
        <w:rPr>
          <w:rFonts w:cs="Times New Roman"/>
          <w:b/>
          <w:szCs w:val="22"/>
        </w:rPr>
        <w:tab/>
      </w:r>
      <w:r w:rsidRPr="00603595">
        <w:rPr>
          <w:rFonts w:cs="Times New Roman"/>
          <w:szCs w:val="22"/>
        </w:rPr>
        <w:t>(GP: Fixed Student Fees)  During the current fiscal year, student fees at the state institutions of higher learning shall be fixed by the respective Boards of Trustees as follows: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(1)</w:t>
      </w:r>
      <w:r w:rsidRPr="00603595">
        <w:rPr>
          <w:rFonts w:cs="Times New Roman"/>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(2)</w:t>
      </w:r>
      <w:r w:rsidRPr="00603595">
        <w:rPr>
          <w:rFonts w:cs="Times New Roman"/>
          <w:szCs w:val="22"/>
        </w:rPr>
        <w:tab/>
        <w:t>Student activity fees may be fixed at such rates as the respective Boards shall deem reasonable and necessary.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t>117.12.</w:t>
      </w:r>
      <w:r w:rsidRPr="00603595">
        <w:rPr>
          <w:rFonts w:cs="Times New Roman"/>
          <w:b/>
          <w:szCs w:val="22"/>
        </w:rPr>
        <w:tab/>
      </w:r>
      <w:r w:rsidRPr="00603595">
        <w:rPr>
          <w:rFonts w:cs="Times New Roman"/>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117.13.</w:t>
      </w:r>
      <w:r w:rsidRPr="00603595">
        <w:rPr>
          <w:rFonts w:cs="Times New Roman"/>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Each state agency shall submit to the State Human Affairs Commission employment and filled vacancy data by race and sex by October thirty-first, of each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In accordance with Section 1-13-110 of the 1976 Code, as amended, the Human Affairs Commission shall submit a report on the status of state agencies’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fifteenth, explaining why goals were not achieved.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Human Affairs Commission shall review the explanations and notify the Department of Administration of any agency not in satisfactory compliance with meeting its stated goals.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117.14.</w:t>
      </w:r>
      <w:r w:rsidRPr="00603595">
        <w:rPr>
          <w:rFonts w:cs="Times New Roman"/>
          <w:szCs w:val="22"/>
        </w:rPr>
        <w:tab/>
        <w:t>(GP: Personal Service Reconciliation, FTEs)  In order to provide the necessary control over the number of employees, the Executive Budget Office is hereby directed to maintain close supervision over the number of state employees, and to require specifically the following: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(1)</w:t>
      </w:r>
      <w:r w:rsidRPr="00603595">
        <w:rPr>
          <w:rFonts w:cs="Times New Roman"/>
          <w:szCs w:val="22"/>
        </w:rPr>
        <w:tab/>
        <w:t>That no state agency exceed the total authorized number of full-time equivalent positions and those funded from state sources as provided in each section of this act except by majority vote of the State Fiscal Accountability Authority.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(2)</w:t>
      </w:r>
      <w:r w:rsidRPr="00603595">
        <w:rPr>
          <w:rFonts w:cs="Times New Roman"/>
          <w:szCs w:val="22"/>
        </w:rPr>
        <w:tab/>
        <w:t>That the Executive Budget Office shall maintain and make, as necessary, periodic adjustments thereto, an official record of the total number of authorized full-time equivalent positions by agency for state and total funding sources.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szCs w:val="22"/>
        </w:rPr>
        <w:tab/>
      </w:r>
      <w:r w:rsidRPr="00603595">
        <w:rPr>
          <w:rFonts w:cs="Times New Roman"/>
          <w:szCs w:val="22"/>
        </w:rPr>
        <w:tab/>
      </w:r>
      <w:r w:rsidRPr="00603595">
        <w:rPr>
          <w:rFonts w:cs="Times New Roman"/>
          <w:szCs w:val="22"/>
        </w:rPr>
        <w:tab/>
        <w:t>(a)</w:t>
      </w:r>
      <w:r w:rsidRPr="00603595">
        <w:rPr>
          <w:rFonts w:cs="Times New Roman"/>
          <w:szCs w:val="22"/>
        </w:rPr>
        <w:tab/>
        <w:t>That within thirty days of the passage of the Appropriation Act or by August first, whichever comes later, each agency of the State must have established on the Executive Budget Office records all positions authorized in the Act.  After that date, the office shall delete any non-established positions immediately from the official record of authorized full-time equivalent positions.  No positions shall be established by the office in excess of the total number of authorized full-time equivalent positions.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(b)</w:t>
      </w:r>
      <w:r w:rsidRPr="00603595">
        <w:rPr>
          <w:rFonts w:cs="Times New Roman"/>
          <w:szCs w:val="22"/>
        </w:rPr>
        <w:tab/>
        <w:t>That by September thirtieth, the office shall prepare a personal service analysis, by agency, which shows the number of established positions for the fiscal year and the amount of funds required, by source of funds, to support the FTE’s for the fiscal year at a funding level of one hundred percent.  The office shall then reconcile each agency’s personal service detail with the agency’s personal service appropriation as contained in the Act adjusted for any pay increases and any other factors necessary to reflect the agency’s personal service funding level.  The office shall provide a copy of each agency’s personal service reconciliation to the Senate Finance and House Ways and Means Committees.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(c)</w:t>
      </w:r>
      <w:r w:rsidRPr="00603595">
        <w:rPr>
          <w:rFonts w:cs="Times New Roman"/>
          <w:szCs w:val="22"/>
        </w:rPr>
        <w:tab/>
        <w:t>That any position which is shown by the reconciliation to be unfunded or significantly underfunded may be deleted at the direction of the State Fiscal Accountability Authority.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(3)</w:t>
      </w:r>
      <w:r w:rsidRPr="00603595">
        <w:rPr>
          <w:rFonts w:cs="Times New Roman"/>
          <w:szCs w:val="22"/>
        </w:rPr>
        <w:tab/>
        <w:t>That full-time equivalent (FTE) positions shall be determined under the following guidelines: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(a)</w:t>
      </w:r>
      <w:r w:rsidRPr="00603595">
        <w:rPr>
          <w:rFonts w:cs="Times New Roman"/>
          <w:szCs w:val="22"/>
        </w:rPr>
        <w:tab/>
        <w:t>The annual work hours for each FTE shall be the agency’s full-time standard annual work hours.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(b)</w:t>
      </w:r>
      <w:r w:rsidRPr="00603595">
        <w:rPr>
          <w:rFonts w:cs="Times New Roman"/>
          <w:szCs w:val="22"/>
        </w:rPr>
        <w:tab/>
        <w:t>The state FTE shall be derived by multiplying the state percentage of budgeted funds for each position by the FTE for that position.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(c)</w:t>
      </w:r>
      <w:r w:rsidRPr="00603595">
        <w:rPr>
          <w:rFonts w:cs="Times New Roman"/>
          <w:szCs w:val="22"/>
        </w:rPr>
        <w:tab/>
        <w:t>All institutions of higher education shall use a value of 0.75 FTE for each position determined to be full-time faculty with a duration of nine months.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FTE method of accounting shall be utilized for all authorized positions.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(4)</w:t>
      </w:r>
      <w:r w:rsidRPr="00603595">
        <w:rPr>
          <w:rFonts w:cs="Times New Roman"/>
          <w:szCs w:val="22"/>
        </w:rPr>
        <w:tab/>
        <w:t>That the number of positions authorized in this act shall be reduced in the following circumstances: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(a)</w:t>
      </w:r>
      <w:r w:rsidRPr="00603595">
        <w:rPr>
          <w:rFonts w:cs="Times New Roman"/>
          <w:szCs w:val="22"/>
        </w:rPr>
        <w:tab/>
        <w:t>Upon request by an agency.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(b)</w:t>
      </w:r>
      <w:r w:rsidRPr="00603595">
        <w:rPr>
          <w:rFonts w:cs="Times New Roman"/>
          <w:szCs w:val="22"/>
        </w:rPr>
        <w:tab/>
        <w:t>When anticipated federal funds are not made available.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(c)</w:t>
      </w:r>
      <w:r w:rsidRPr="00603595">
        <w:rPr>
          <w:rFonts w:cs="Times New Roman"/>
          <w:szCs w:val="22"/>
        </w:rPr>
        <w:tab/>
        <w:t>When the Executive Budget Office, through study or analysis, becomes aware of any unjustifiable excess of positions in any state agency.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(5)</w:t>
      </w:r>
      <w:r w:rsidRPr="00603595">
        <w:rPr>
          <w:rFonts w:cs="Times New Roman"/>
          <w:szCs w:val="22"/>
        </w:rPr>
        <w:tab/>
        <w:t>That the Executive Budget Office shall annually reconcile personal service funds with full-time employee count.  Unfunded positions will be eliminated no later than January fifteenth of the current fiscal year unless specifically exempted elsewhere in this act or by the Executive Budget Office.  The Executive Budget Office must report the full-time employee count and unfunded position status to the Senate Finance Committee and the Ways and Means Committee by February first of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(6)</w:t>
      </w:r>
      <w:r w:rsidRPr="00603595">
        <w:rPr>
          <w:rFonts w:cs="Times New Roman"/>
          <w:szCs w:val="22"/>
        </w:rPr>
        <w:tab/>
        <w:t>That no new permanent positions in state government shall be funded by appropriations in acts supplemental to this act but temporary positions may be so funded.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szCs w:val="22"/>
        </w:rPr>
        <w:tab/>
        <w:t>(7)</w:t>
      </w:r>
      <w:r w:rsidRPr="00603595">
        <w:rPr>
          <w:rFonts w:cs="Times New Roman"/>
          <w:szCs w:val="22"/>
        </w:rPr>
        <w:tab/>
        <w:t>That the provisions of this section shall not apply to personnel exempt from the State Classification and Compensation Plan under item I of Section 8-11-260 of the 1976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Governor, in making his appropriation recommendations to the Ways and Means Committee, must provide that the level of personal service appropriation recommended for each agency is at least ninety</w:t>
      </w:r>
      <w:r w:rsidRPr="00603595">
        <w:rPr>
          <w:rFonts w:cs="Times New Roman"/>
          <w:szCs w:val="22"/>
        </w:rPr>
        <w:noBreakHyphen/>
        <w:t>seven percent of the funds required to meet one hundred percent of the funds needed for the full-time equivalents positions recommended by the Governor (exclusive of new positions).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b/>
          <w:color w:val="auto"/>
          <w:szCs w:val="22"/>
        </w:rPr>
        <w:t>117.15.</w:t>
      </w:r>
      <w:r w:rsidRPr="00603595">
        <w:rPr>
          <w:rFonts w:cs="Times New Roman"/>
          <w:color w:val="auto"/>
          <w:szCs w:val="22"/>
        </w:rPr>
        <w:tab/>
        <w:t xml:space="preserve">(GP: Allowance for Residences &amp; Compensation Restrictions)  That salaries paid to officers and employees of the State, including its several boards, commissions, and institutions shall be in full for all services rendered, and no perquisites of office or of </w:t>
      </w:r>
      <w:r w:rsidRPr="00603595">
        <w:rPr>
          <w:rFonts w:cs="Times New Roman"/>
          <w:szCs w:val="22"/>
        </w:rPr>
        <w:t>employment</w:t>
      </w:r>
      <w:r w:rsidRPr="00603595">
        <w:rPr>
          <w:rFonts w:cs="Times New Roman"/>
          <w:color w:val="auto"/>
          <w:szCs w:val="22"/>
        </w:rPr>
        <w:t xml:space="preserve">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on-campus residential facilities for students may be permitted to occupy residences on the grounds of such institutions without charge.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Any state institution of higher learning may provide a housing allowance to the president in lieu of a residential facility, the amount to be approved by the State Fiscal Accountability Authority.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Game Management Personnel, Fish Hatchery Personnel, 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Off-Campus Agricultural Staff and Housing Area Coordinators; and TriCounty Technical College’s Bridge to Clemson Resident and Area Directors</w:t>
      </w:r>
      <w:r w:rsidRPr="00603595">
        <w:rPr>
          <w:rFonts w:cs="Times New Roman"/>
          <w:i/>
          <w:u w:val="single"/>
        </w:rPr>
        <w:t>; and housing maintenance night supervisors, residence life directors, temporary and transition employees, and emergency medical personnel occupying residences owned by the University of South Carolina</w:t>
      </w:r>
      <w:r w:rsidRPr="00603595">
        <w:rPr>
          <w:rFonts w:cs="Times New Roman"/>
          <w:szCs w:val="22"/>
        </w:rPr>
        <w:t xml:space="preserve">.  Except in the case of elected officials, the fair market rental value </w:t>
      </w:r>
      <w:r w:rsidRPr="00603595">
        <w:rPr>
          <w:rFonts w:cs="Times New Roman"/>
          <w:szCs w:val="22"/>
        </w:rPr>
        <w:lastRenderedPageBreak/>
        <w:t>of any residence furnished to a state employee shall be reported by the state agency furnishing the residence to the Agency Head Salary Commission, and the Department of Administration by October first of each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117.16.</w:t>
      </w:r>
      <w:r w:rsidRPr="00603595">
        <w:rPr>
          <w:rFonts w:cs="Times New Roman"/>
          <w:szCs w:val="22"/>
        </w:rPr>
        <w:tab/>
        <w:t>(GP: Universities &amp; Colleges -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lastRenderedPageBreak/>
        <w:tab/>
        <w:t>117.17.</w:t>
      </w:r>
      <w:r w:rsidRPr="00603595">
        <w:rPr>
          <w:rFonts w:cs="Times New Roman"/>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117.18.</w:t>
      </w:r>
      <w:r w:rsidRPr="00603595">
        <w:rPr>
          <w:rFonts w:cs="Times New Roman"/>
          <w:b/>
          <w:szCs w:val="22"/>
        </w:rPr>
        <w:tab/>
      </w:r>
      <w:r w:rsidRPr="00603595">
        <w:rPr>
          <w:rFonts w:cs="Times New Roman"/>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117.19.</w:t>
      </w:r>
      <w:r w:rsidRPr="00603595">
        <w:rPr>
          <w:rFonts w:cs="Times New Roman"/>
          <w:szCs w:val="22"/>
        </w:rPr>
        <w:tab/>
        <w:t>(GP: Per Diem)  The per diem allowance of all boards, commissions and committees shall be at the rate of $35 per day.  No full-time officer or employee of the State shall draw any per diem allowance for service on such boards, commissions or committees.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117.20.</w:t>
      </w:r>
      <w:r w:rsidRPr="00603595">
        <w:rPr>
          <w:rFonts w:cs="Times New Roman"/>
          <w:szCs w:val="22"/>
        </w:rPr>
        <w:tab/>
        <w:t>(GP: Travel - Subsistence Expenses &amp; Mileage)  Travel and subsistence expenses, whether paid from state appropriated, federal, local or other funds, shall be allowed in accordance with the following provisions: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(A)</w:t>
      </w:r>
      <w:r w:rsidRPr="00603595">
        <w:rPr>
          <w:rFonts w:cs="Times New Roman"/>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w:t>
      </w:r>
      <w:r w:rsidRPr="00603595">
        <w:rPr>
          <w:rFonts w:cs="Times New Roman"/>
          <w:strike/>
          <w:szCs w:val="22"/>
        </w:rPr>
        <w:t>State Fiscal Accountability Authority</w:t>
      </w:r>
      <w:r w:rsidRPr="00603595">
        <w:rPr>
          <w:rFonts w:cs="Times New Roman"/>
          <w:szCs w:val="22"/>
        </w:rPr>
        <w:t xml:space="preserve"> </w:t>
      </w:r>
      <w:r w:rsidRPr="00603595">
        <w:rPr>
          <w:rFonts w:cs="Times New Roman"/>
          <w:i/>
          <w:szCs w:val="22"/>
          <w:u w:val="single"/>
        </w:rPr>
        <w:t>Office of Comptroller General</w:t>
      </w:r>
      <w:r w:rsidRPr="00603595">
        <w:rPr>
          <w:rFonts w:cs="Times New Roman"/>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42-3-40 of the 1976 Code, and when pertaining to institutions of higher learning, for travel paid with funds other than General Funds.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(B)</w:t>
      </w:r>
      <w:r w:rsidRPr="00603595">
        <w:rPr>
          <w:rFonts w:cs="Times New Roman"/>
          <w:szCs w:val="22"/>
        </w:rPr>
        <w:tab/>
        <w:t>That employees of the State, when traveling outside the United States, Canada, and Puerto Rico upon promotional business for the State of South Carolina shall be entitled to actual expenses for both food and lodging.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szCs w:val="22"/>
        </w:rPr>
        <w:tab/>
        <w:t>(C)</w:t>
      </w:r>
      <w:r w:rsidRPr="00603595">
        <w:rPr>
          <w:rFonts w:cs="Times New Roman"/>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(D)</w:t>
      </w:r>
      <w:r w:rsidRPr="00603595">
        <w:rPr>
          <w:rFonts w:cs="Times New Roman"/>
          <w:szCs w:val="22"/>
        </w:rPr>
        <w:tab/>
        <w:t>Non-legislative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(E)</w:t>
      </w:r>
      <w:r w:rsidRPr="00603595">
        <w:rPr>
          <w:rFonts w:cs="Times New Roman"/>
          <w:szCs w:val="22"/>
        </w:rPr>
        <w:tab/>
        <w:t>Members of the state boards, commissions, or committees whose duties are not full-time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(F)</w:t>
      </w:r>
      <w:r w:rsidRPr="00603595">
        <w:rPr>
          <w:rFonts w:cs="Times New Roman"/>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Upon approval of the Chief Justice, Supreme Court Justices, Judges of the Court of Appeals, Circuit Judges, and Family Court Judges shall be reimbursed for actual expenses incurred for all other official business requiring out-of-state expenses at the rate provided in paragraph A of this section.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(G)</w:t>
      </w:r>
      <w:r w:rsidRPr="00603595">
        <w:rPr>
          <w:rFonts w:cs="Times New Roman"/>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(H)</w:t>
      </w:r>
      <w:r w:rsidRPr="00603595">
        <w:rPr>
          <w:rFonts w:cs="Times New Roman"/>
          <w:szCs w:val="22"/>
        </w:rPr>
        <w:tab/>
        <w:t>Any retired Justice, Circuit Court Judge or Family Court Judge or Master-in-Equity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szCs w:val="22"/>
        </w:rPr>
        <w:tab/>
        <w:t>(I)</w:t>
      </w:r>
      <w:r w:rsidRPr="00603595">
        <w:rPr>
          <w:rFonts w:cs="Times New Roman"/>
          <w:szCs w:val="22"/>
        </w:rPr>
        <w:tab/>
        <w:t xml:space="preserve">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may be reimbursed at the regular mileage rate of one round trip each week from their respective homes to Columbia.  No subsistence reimbursement shall be allowed to a member of the Workers’ Compensation Commission while traveling in the county of his official residence.  When traveling on official business of the commission outside the county of his official residence, a member of the Workers’ Compensation Commission shall be allowed subsistence expenses in the amount of $35 per day.  When traveling on official business of the commission fifty or more miles outside the county of his official residence, each member shall be allowed a subsistence allowance in the amount as provided in this act for members of the General Assembly.  When out-of-state, members of the Workers’ Compensation Commission and the members of the Appellate Panel of the Department of Employment and Workforce may claim the established amount of per diem, as stated in the General Appropriation Act, or actual expenses as deemed reasonable by the Comptroller General.  </w:t>
      </w:r>
      <w:r w:rsidRPr="00603595">
        <w:rPr>
          <w:rFonts w:cs="Times New Roman"/>
          <w:color w:val="auto"/>
          <w:szCs w:val="22"/>
        </w:rPr>
        <w:t>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color w:val="auto"/>
          <w:szCs w:val="22"/>
        </w:rPr>
        <w:tab/>
        <w:t>(J)</w:t>
      </w:r>
      <w:r w:rsidRPr="00603595">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State-owned vehicles are directed to use self-service pumps.  In traveling on the business of the State, employees are required to use the most economical mode of transportation, due consideration being given to urgency, schedules and like factors.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(K)</w:t>
      </w:r>
      <w:r w:rsidRPr="00603595">
        <w:rPr>
          <w:rFonts w:cs="Times New Roman"/>
          <w:szCs w:val="22"/>
        </w:rPr>
        <w:tab/>
        <w:t xml:space="preserve">That a state agency may advance travel and subsistence expense monies to employees of that agency for the financing of ordinary and necessary travel required in the conducting of the business of the agency.  The </w:t>
      </w:r>
      <w:r w:rsidRPr="00603595">
        <w:rPr>
          <w:rFonts w:cs="Times New Roman"/>
          <w:strike/>
          <w:szCs w:val="22"/>
        </w:rPr>
        <w:t>State Fiscal Accountability Authority</w:t>
      </w:r>
      <w:r w:rsidRPr="00603595">
        <w:rPr>
          <w:rFonts w:cs="Times New Roman"/>
          <w:szCs w:val="22"/>
        </w:rPr>
        <w:t xml:space="preserve"> </w:t>
      </w:r>
      <w:r w:rsidRPr="00603595">
        <w:rPr>
          <w:rFonts w:cs="Times New Roman"/>
          <w:i/>
          <w:szCs w:val="22"/>
          <w:u w:val="single"/>
        </w:rPr>
        <w:t>Office of Comptroller General</w:t>
      </w:r>
      <w:r w:rsidRPr="00603595">
        <w:rPr>
          <w:rFonts w:cs="Times New Roman"/>
          <w:szCs w:val="22"/>
        </w:rPr>
        <w:t xml:space="preserve"> is directed to develop and publish rules and regulations pertaining to the advancing of travel expenses </w:t>
      </w:r>
      <w:r w:rsidRPr="00603595">
        <w:rPr>
          <w:rFonts w:cs="Times New Roman"/>
          <w:szCs w:val="22"/>
        </w:rPr>
        <w:lastRenderedPageBreak/>
        <w:t>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(L)</w:t>
      </w:r>
      <w:r w:rsidRPr="00603595">
        <w:rPr>
          <w:rFonts w:cs="Times New Roman"/>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(M)</w:t>
      </w:r>
      <w:r w:rsidRPr="00603595">
        <w:rPr>
          <w:rFonts w:cs="Times New Roman"/>
          <w:szCs w:val="22"/>
        </w:rPr>
        <w:tab/>
        <w:t xml:space="preserve">The </w:t>
      </w:r>
      <w:r w:rsidRPr="00603595">
        <w:rPr>
          <w:rFonts w:cs="Times New Roman"/>
          <w:strike/>
          <w:szCs w:val="22"/>
        </w:rPr>
        <w:t>State Fiscal Accountability Authority</w:t>
      </w:r>
      <w:r w:rsidRPr="00603595">
        <w:rPr>
          <w:rFonts w:cs="Times New Roman"/>
          <w:szCs w:val="22"/>
        </w:rPr>
        <w:t xml:space="preserve"> </w:t>
      </w:r>
      <w:r w:rsidRPr="00603595">
        <w:rPr>
          <w:rFonts w:cs="Times New Roman"/>
          <w:i/>
          <w:szCs w:val="22"/>
          <w:u w:val="single"/>
        </w:rPr>
        <w:t>Office of Comptroller General</w:t>
      </w:r>
      <w:r w:rsidRPr="00603595">
        <w:rPr>
          <w:rFonts w:cs="Times New Roman"/>
          <w:szCs w:val="22"/>
        </w:rPr>
        <w:t xml:space="preserve"> is authorized to promulgate and publish rules and regulations governing travel and subsistence payments.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(N)</w:t>
      </w:r>
      <w:r w:rsidRPr="00603595">
        <w:rPr>
          <w:rFonts w:cs="Times New Roman"/>
          <w:szCs w:val="22"/>
        </w:rPr>
        <w:tab/>
        <w:t>No state funds may be used to purchase first class airline tickets.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117.21.</w:t>
      </w:r>
      <w:r w:rsidRPr="00603595">
        <w:rPr>
          <w:rFonts w:cs="Times New Roman"/>
          <w:szCs w:val="22"/>
        </w:rPr>
        <w:tab/>
        <w:t>(GP: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117.22.</w:t>
      </w:r>
      <w:r w:rsidRPr="00603595">
        <w:rPr>
          <w:rFonts w:cs="Times New Roman"/>
          <w:szCs w:val="22"/>
        </w:rPr>
        <w:tab/>
        <w:t>(GP: State Owned Aircraft -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 owned or operated aircraft unless the member or official files within twenty-four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w:t>
      </w:r>
      <w:r w:rsidRPr="00603595">
        <w:rPr>
          <w:rFonts w:cs="Times New Roman"/>
          <w:szCs w:val="22"/>
        </w:rPr>
        <w:lastRenderedPageBreak/>
        <w:t>official of SLED or the department shall certify to the agency operating the aircraft the necessity for such confidentiality.  The Division of Aeronautics shall post its flight logs on its website within one working day of completion of trips.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 owned or operated aircraft when used by the Medical University of South Carolina, nor to aircraft of the athletic department or the educational foundations of any state-supported institution of higher education, nor to law enforcement officers when flying on state owned aircraft in pursuit of fugitives, missing persons, or felons or for investigation of gang, drug, or other violent crimes.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Aircraft owned by agencies of state government shall not be leased to individuals for their personal use.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117.23.</w:t>
      </w:r>
      <w:r w:rsidRPr="00603595">
        <w:rPr>
          <w:rFonts w:cs="Times New Roman"/>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This provision shall be suspended if necessary to avoid a fiscal year</w:t>
      </w:r>
      <w:r w:rsidRPr="00603595">
        <w:rPr>
          <w:rFonts w:cs="Times New Roman"/>
          <w:szCs w:val="22"/>
        </w:rPr>
        <w:noBreakHyphen/>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year-end deficit shall be reduced proportionately from each agency’s carry forward amount.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117.24.</w:t>
      </w:r>
      <w:r w:rsidRPr="00603595">
        <w:rPr>
          <w:rFonts w:cs="Times New Roman"/>
          <w:szCs w:val="22"/>
        </w:rPr>
        <w:tab/>
        <w:t>(GP: TEFRA-Tax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117.25.</w:t>
      </w:r>
      <w:r w:rsidRPr="00603595">
        <w:rPr>
          <w:rFonts w:cs="Times New Roman"/>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117.26.</w:t>
      </w:r>
      <w:r w:rsidRPr="00603595">
        <w:rPr>
          <w:rFonts w:cs="Times New Roman"/>
          <w:szCs w:val="22"/>
        </w:rPr>
        <w:tab/>
        <w:t xml:space="preserve">(GP: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w:t>
      </w:r>
      <w:r w:rsidRPr="00603595">
        <w:rPr>
          <w:rFonts w:cs="Times New Roman"/>
          <w:szCs w:val="22"/>
        </w:rPr>
        <w:lastRenderedPageBreak/>
        <w:t>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Expenditures for in-state and out</w:t>
      </w:r>
      <w:r w:rsidRPr="00603595">
        <w:rPr>
          <w:rFonts w:cs="Times New Roman"/>
          <w:szCs w:val="22"/>
        </w:rPr>
        <w:noBreakHyphen/>
        <w: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117.27.</w:t>
      </w:r>
      <w:r w:rsidRPr="00603595">
        <w:rPr>
          <w:rFonts w:cs="Times New Roman"/>
          <w:szCs w:val="22"/>
        </w:rPr>
        <w:tab/>
        <w:t xml:space="preserve">(GP: School Technology Initiative)  From the funds appropriated/authorized for the K-12 technology initiative, the Department of Education, in consultation with the Department of Administration, the State Library, the Educational Television Commission, and a representative from the Education Oversight Committee,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t>
      </w:r>
      <w:r w:rsidRPr="00603595">
        <w:rPr>
          <w:rFonts w:cs="Times New Roman"/>
          <w:strike/>
          <w:szCs w:val="22"/>
        </w:rPr>
        <w:t>including interactive online music curriculum that provides lesson plans, songs, videos music lessons, on-line virtual world, auto-assessments, and access site license to all elementary schools at a cost not to exceed $545,000 and that connects the learning of music with other content areas including reading, mathematics, science and history</w:t>
      </w:r>
      <w:r w:rsidRPr="00603595">
        <w:rPr>
          <w:rFonts w:cs="Times New Roman"/>
          <w:szCs w:val="22"/>
        </w:rPr>
        <w:t xml:space="preserve"> with selected school districts as part of the evaluation process.  K-12 technology initiative funds shall be retained and carried forward to be used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117.28.</w:t>
      </w:r>
      <w:r w:rsidRPr="00603595">
        <w:rPr>
          <w:rFonts w:cs="Times New Roman"/>
          <w:szCs w:val="22"/>
        </w:rPr>
        <w:tab/>
        <w:t>(GP: State Operated Day Care Facilities Fees)  Any state agency receiving funding in this act and any higher education institution, including four-year institutions, two-year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117.29.</w:t>
      </w:r>
      <w:r w:rsidRPr="00603595">
        <w:rPr>
          <w:rFonts w:cs="Times New Roman"/>
          <w:szCs w:val="22"/>
        </w:rPr>
        <w:tab/>
        <w:t>(GP: Base Budget Analysis)  Agencies’ annual accountability reports for the prior fiscal year, as required in Section 1</w:t>
      </w:r>
      <w:r w:rsidRPr="00603595">
        <w:rPr>
          <w:rFonts w:cs="Times New Roman"/>
          <w:szCs w:val="22"/>
        </w:rPr>
        <w:noBreakHyphen/>
        <w:t>1-810, must be accessible to the Governor, Senate Finance Committee, House Ways and Means Committee, and to the public on or before September fifteenth, for the purpose of a zero-base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performance-based funding is fully implemented and reported annually, the state supported colleges, universities and technical schools shall report in accordance with Section 59-101-350.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117.30.</w:t>
      </w:r>
      <w:r w:rsidRPr="00603595">
        <w:rPr>
          <w:rFonts w:cs="Times New Roman"/>
          <w:szCs w:val="22"/>
        </w:rPr>
        <w:tab/>
        <w:t xml:space="preserve">(GP: Collection on Dishonored Payments)  In lieu of any other provision of law, any state agency may collect a service charge as provided in Section 34-11-70 to cover the costs associated with the processing and collection of dishonored instruments or </w:t>
      </w:r>
      <w:r w:rsidRPr="00603595">
        <w:rPr>
          <w:rFonts w:cs="Times New Roman"/>
          <w:szCs w:val="22"/>
        </w:rPr>
        <w:lastRenderedPageBreak/>
        <w:t>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117.31.</w:t>
      </w:r>
      <w:r w:rsidRPr="00603595">
        <w:rPr>
          <w:rFonts w:cs="Times New Roman"/>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b/>
          <w:szCs w:val="22"/>
        </w:rPr>
        <w:tab/>
        <w:t>117.32.</w:t>
      </w:r>
      <w:r w:rsidRPr="00603595">
        <w:rPr>
          <w:rFonts w:cs="Times New Roman"/>
          <w:b/>
          <w:szCs w:val="22"/>
        </w:rPr>
        <w:tab/>
      </w:r>
      <w:r w:rsidRPr="00603595">
        <w:rPr>
          <w:rFonts w:cs="Times New Roman"/>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41-35-120(1)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year’s results to the Department of Administration by August fifteenth, of the current fiscal year.  The Department of Administration, upon request, shall report to the Senate Finance Committee and the House Ways and Means Committee on these results.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117.33.</w:t>
      </w:r>
      <w:r w:rsidRPr="00603595">
        <w:rPr>
          <w:rFonts w:cs="Times New Roman"/>
          <w:b/>
          <w:szCs w:val="22"/>
        </w:rPr>
        <w:tab/>
      </w:r>
      <w:r w:rsidRPr="00603595">
        <w:rPr>
          <w:rFonts w:cs="Times New Roman"/>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59-65-50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non-attending child before petitioning the court.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117.34.</w:t>
      </w:r>
      <w:r w:rsidRPr="00603595">
        <w:rPr>
          <w:rFonts w:cs="Times New Roman"/>
          <w:b/>
          <w:szCs w:val="22"/>
        </w:rPr>
        <w:tab/>
      </w:r>
      <w:r w:rsidRPr="00603595">
        <w:rPr>
          <w:rFonts w:cs="Times New Roman"/>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117.35.</w:t>
      </w:r>
      <w:r w:rsidRPr="00603595">
        <w:rPr>
          <w:rFonts w:cs="Times New Roman"/>
          <w:b/>
          <w:szCs w:val="22"/>
        </w:rPr>
        <w:tab/>
      </w:r>
      <w:r w:rsidRPr="00603595">
        <w:rPr>
          <w:rFonts w:cs="Times New Roman"/>
          <w:szCs w:val="22"/>
        </w:rPr>
        <w:t xml:space="preserve">(GP: State Funded Libraries - Web Filters)  (A)  A library receiving state funds, directly, indirectly, by grant, or otherwise, other than a library at an institution of higher learning, that has computers available for use by the public or students, or both, must equip these computers with software incorporating web-filtering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w:t>
      </w:r>
      <w:r w:rsidRPr="00603595">
        <w:rPr>
          <w:rFonts w:cs="Times New Roman"/>
          <w:szCs w:val="22"/>
        </w:rPr>
        <w:lastRenderedPageBreak/>
        <w:t>The library also must have a written policy providing sanctions against a person who instructs or demonstrates to another person how to bypass this web-filtering technology.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(B)</w:t>
      </w:r>
      <w:r w:rsidRPr="00603595">
        <w:rPr>
          <w:rFonts w:cs="Times New Roman"/>
          <w:szCs w:val="22"/>
        </w:rPr>
        <w:tab/>
        <w:t>State funds intended for a library not in compliance with subsection (A) must be reduced by fifty percent.  Funds resulting from this reduction must be distributed among other libraries that are in compliance with subsection (A).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117.36.</w:t>
      </w:r>
      <w:r w:rsidRPr="00603595">
        <w:rPr>
          <w:rFonts w:cs="Times New Roman"/>
          <w:b/>
          <w:szCs w:val="22"/>
        </w:rPr>
        <w:tab/>
      </w:r>
      <w:r w:rsidRPr="00603595">
        <w:rPr>
          <w:rFonts w:cs="Times New Roman"/>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117.37.</w:t>
      </w:r>
      <w:r w:rsidRPr="00603595">
        <w:rPr>
          <w:rFonts w:cs="Times New Roman"/>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12-6-40 of the 1976 Code.  This exemption applies for sales occurring after 1995.  No refund is due any taxpayer of use tax paid on sales exempted by this paragraph.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bCs/>
          <w:szCs w:val="22"/>
        </w:rPr>
        <w:t>117.38.</w:t>
      </w:r>
      <w:r w:rsidRPr="00603595">
        <w:rPr>
          <w:rFonts w:cs="Times New Roman"/>
          <w:szCs w:val="22"/>
        </w:rPr>
        <w:tab/>
        <w:t>(GP: Personal Property Tax Relief Fund)  For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117.39.</w:t>
      </w:r>
      <w:r w:rsidRPr="00603595">
        <w:rPr>
          <w:rFonts w:cs="Times New Roman"/>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117.40.</w:t>
      </w:r>
      <w:r w:rsidRPr="00603595">
        <w:rPr>
          <w:rFonts w:cs="Times New Roman"/>
          <w:szCs w:val="22"/>
        </w:rPr>
        <w:tab/>
        <w:t>(GP: Department of Administration, OEPP, Veterans Affairs)  Of the funds appropriated for the Department of Administration, Office of Executive Policy and Programs, Division of Veterans Affairs, the Director of the Division shall appoint an additional claims representative within the Division of Veterans Affairs, who, in addition to being charged with the duty of assisting all ex-servicemen,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b/>
          <w:bCs/>
          <w:szCs w:val="22"/>
        </w:rPr>
        <w:t>117.41.</w:t>
      </w:r>
      <w:r w:rsidRPr="00603595">
        <w:rPr>
          <w:rFonts w:cs="Times New Roman"/>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117.42.</w:t>
      </w:r>
      <w:r w:rsidRPr="00603595">
        <w:rPr>
          <w:rFonts w:cs="Times New Roman"/>
          <w:szCs w:val="22"/>
        </w:rPr>
        <w:tab/>
        <w:t>(GP: Life and Palmetto Fellows Scholarships Waiver Exemption)</w:t>
      </w:r>
      <w:r w:rsidRPr="00603595">
        <w:rPr>
          <w:rFonts w:cs="Times New Roman"/>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117.43.</w:t>
      </w:r>
      <w:r w:rsidRPr="00603595">
        <w:rPr>
          <w:rFonts w:cs="Times New Roman"/>
          <w:b/>
          <w:bCs/>
          <w:szCs w:val="22"/>
        </w:rPr>
        <w:tab/>
      </w:r>
      <w:r w:rsidRPr="00603595">
        <w:rPr>
          <w:rFonts w:cs="Times New Roman"/>
          <w:szCs w:val="22"/>
        </w:rPr>
        <w:t>(GP: Sole Source Procurements)  The State Fiscal Accountability Authority shall evaluate and determine whether the written determinations, explanations, and basis for sole source procurements, pursuant to S.C. Code Section 11-35-1560, and emergency procurements, pursuant to S.C. Code Section 11-35-1570, are legitimate and valid reasons for awarding noncompetitive contracts.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bCs/>
          <w:szCs w:val="22"/>
        </w:rPr>
        <w:tab/>
        <w:t>117.44.</w:t>
      </w:r>
      <w:r w:rsidRPr="00603595">
        <w:rPr>
          <w:rFonts w:cs="Times New Roman"/>
          <w:b/>
          <w:bCs/>
          <w:szCs w:val="22"/>
        </w:rPr>
        <w:tab/>
      </w:r>
      <w:r w:rsidRPr="00603595">
        <w:rPr>
          <w:rFonts w:cs="Times New Roman"/>
          <w:szCs w:val="22"/>
        </w:rPr>
        <w:t xml:space="preserve">(GP: DMV Data)  The Department of Motor Vehicles shall provide access, in compliance with all state and federal privacy protection </w:t>
      </w:r>
      <w:r w:rsidRPr="00603595">
        <w:rPr>
          <w:rFonts w:eastAsiaTheme="minorHAnsi" w:cs="Times New Roman"/>
          <w:color w:val="auto"/>
          <w:szCs w:val="22"/>
        </w:rPr>
        <w:t>statues</w:t>
      </w:r>
      <w:r w:rsidRPr="00603595">
        <w:rPr>
          <w:rFonts w:cs="Times New Roman"/>
          <w:szCs w:val="22"/>
        </w:rPr>
        <w:t>, to the following data and reports without charge to the South Carolina Department of Transportation: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(1)</w:t>
      </w:r>
      <w:r w:rsidRPr="00603595">
        <w:rPr>
          <w:rFonts w:cs="Times New Roman"/>
          <w:szCs w:val="22"/>
        </w:rPr>
        <w:tab/>
        <w:t xml:space="preserve">all collision </w:t>
      </w:r>
      <w:r w:rsidRPr="00603595">
        <w:rPr>
          <w:rFonts w:eastAsiaTheme="minorHAnsi" w:cs="Times New Roman"/>
          <w:color w:val="auto"/>
          <w:szCs w:val="22"/>
        </w:rPr>
        <w:t>data</w:t>
      </w:r>
      <w:r w:rsidRPr="00603595">
        <w:rPr>
          <w:rFonts w:cs="Times New Roman"/>
          <w:szCs w:val="22"/>
        </w:rPr>
        <w:t xml:space="preserve"> and collision reports;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(2)</w:t>
      </w:r>
      <w:r w:rsidRPr="00603595">
        <w:rPr>
          <w:rFonts w:cs="Times New Roman"/>
          <w:szCs w:val="22"/>
        </w:rPr>
        <w:tab/>
        <w:t xml:space="preserve">registration </w:t>
      </w:r>
      <w:r w:rsidRPr="00603595">
        <w:rPr>
          <w:rFonts w:eastAsiaTheme="minorHAnsi" w:cs="Times New Roman"/>
          <w:color w:val="auto"/>
          <w:szCs w:val="22"/>
        </w:rPr>
        <w:t>information</w:t>
      </w:r>
      <w:r w:rsidRPr="00603595">
        <w:rPr>
          <w:rFonts w:cs="Times New Roman"/>
          <w:szCs w:val="22"/>
        </w:rPr>
        <w:t xml:space="preserve"> used for toll enforcement;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(3)</w:t>
      </w:r>
      <w:r w:rsidRPr="00603595">
        <w:rPr>
          <w:rFonts w:cs="Times New Roman"/>
          <w:szCs w:val="22"/>
        </w:rPr>
        <w:tab/>
        <w:t xml:space="preserve">driver </w:t>
      </w:r>
      <w:r w:rsidRPr="00603595">
        <w:rPr>
          <w:rFonts w:eastAsiaTheme="minorHAnsi" w:cs="Times New Roman"/>
          <w:color w:val="auto"/>
          <w:szCs w:val="22"/>
        </w:rPr>
        <w:t>records</w:t>
      </w:r>
      <w:r w:rsidRPr="00603595">
        <w:rPr>
          <w:rFonts w:cs="Times New Roman"/>
          <w:szCs w:val="22"/>
        </w:rPr>
        <w:t xml:space="preserve"> of employees or prospective employees.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117.45.</w:t>
      </w:r>
      <w:r w:rsidRPr="00603595">
        <w:rPr>
          <w:rFonts w:cs="Times New Roman"/>
          <w:b/>
          <w:bCs/>
          <w:szCs w:val="22"/>
        </w:rPr>
        <w:tab/>
      </w:r>
      <w:r w:rsidRPr="00603595">
        <w:rPr>
          <w:rFonts w:cs="Times New Roman"/>
          <w:szCs w:val="22"/>
        </w:rPr>
        <w:t xml:space="preserve">(GP: Parking Fees)  State agencies shall not impose additional parking fees or increases in current fees for state employees during </w:t>
      </w:r>
      <w:r w:rsidRPr="00603595">
        <w:rPr>
          <w:rFonts w:eastAsiaTheme="minorHAnsi" w:cs="Times New Roman"/>
          <w:color w:val="auto"/>
          <w:szCs w:val="22"/>
        </w:rPr>
        <w:t>the</w:t>
      </w:r>
      <w:r w:rsidRPr="00603595">
        <w:rPr>
          <w:rFonts w:cs="Times New Roman"/>
          <w:szCs w:val="22"/>
        </w:rPr>
        <w:t xml:space="preserve"> current fiscal year.  This provision does not apply to any college or university.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b/>
          <w:bCs/>
          <w:szCs w:val="22"/>
        </w:rPr>
        <w:tab/>
        <w:t>117.46.</w:t>
      </w:r>
      <w:r w:rsidRPr="00603595">
        <w:rPr>
          <w:rFonts w:cs="Times New Roman"/>
          <w:szCs w:val="22"/>
        </w:rPr>
        <w:tab/>
        <w:t xml:space="preserve">(GP: </w:t>
      </w:r>
      <w:r w:rsidRPr="00603595">
        <w:rPr>
          <w:rFonts w:cs="Times New Roman"/>
          <w:bCs/>
          <w:szCs w:val="22"/>
        </w:rPr>
        <w:t>Facility</w:t>
      </w:r>
      <w:r w:rsidRPr="00603595">
        <w:rPr>
          <w:rFonts w:cs="Times New Roman"/>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b/>
          <w:bCs/>
          <w:szCs w:val="22"/>
        </w:rPr>
        <w:tab/>
        <w:t>117.</w:t>
      </w:r>
      <w:r w:rsidRPr="00603595">
        <w:rPr>
          <w:rFonts w:cs="Times New Roman"/>
          <w:b/>
          <w:bCs/>
          <w:spacing w:val="-2"/>
          <w:szCs w:val="22"/>
        </w:rPr>
        <w:t>47.</w:t>
      </w:r>
      <w:r w:rsidRPr="00603595">
        <w:rPr>
          <w:rFonts w:cs="Times New Roman"/>
          <w:spacing w:val="-2"/>
          <w:szCs w:val="22"/>
        </w:rPr>
        <w:tab/>
      </w:r>
      <w:r w:rsidRPr="00603595">
        <w:rPr>
          <w:rFonts w:cs="Times New Roman"/>
          <w:bCs/>
          <w:spacing w:val="-2"/>
          <w:szCs w:val="22"/>
        </w:rPr>
        <w:t xml:space="preserve">(GP: </w:t>
      </w:r>
      <w:r w:rsidRPr="00603595">
        <w:rPr>
          <w:rFonts w:eastAsiaTheme="minorHAnsi" w:cs="Times New Roman"/>
          <w:color w:val="auto"/>
          <w:szCs w:val="22"/>
        </w:rPr>
        <w:t>Insurance</w:t>
      </w:r>
      <w:r w:rsidRPr="00603595">
        <w:rPr>
          <w:rFonts w:cs="Times New Roman"/>
          <w:bCs/>
          <w:spacing w:val="-2"/>
          <w:szCs w:val="22"/>
        </w:rPr>
        <w:t xml:space="preserve"> </w:t>
      </w:r>
      <w:r w:rsidRPr="00603595">
        <w:rPr>
          <w:rFonts w:cs="Times New Roman"/>
          <w:bCs/>
          <w:szCs w:val="22"/>
        </w:rPr>
        <w:t>Claims</w:t>
      </w:r>
      <w:r w:rsidRPr="00603595">
        <w:rPr>
          <w:rFonts w:cs="Times New Roman"/>
          <w:bCs/>
          <w:spacing w:val="-2"/>
          <w:szCs w:val="22"/>
        </w:rPr>
        <w:t xml:space="preserve">)  Any </w:t>
      </w:r>
      <w:r w:rsidRPr="00603595">
        <w:rPr>
          <w:rFonts w:cs="Times New Roman"/>
          <w:szCs w:val="22"/>
        </w:rPr>
        <w:t>insurance</w:t>
      </w:r>
      <w:r w:rsidRPr="00603595">
        <w:rPr>
          <w:rFonts w:cs="Times New Roman"/>
          <w:bCs/>
          <w:spacing w:val="-2"/>
          <w:szCs w:val="22"/>
        </w:rPr>
        <w:t xml:space="preserve"> reimbursement to an agency may be used to offset expenses related to the </w:t>
      </w:r>
      <w:r w:rsidRPr="00603595">
        <w:rPr>
          <w:rFonts w:cs="Times New Roman"/>
          <w:szCs w:val="22"/>
        </w:rPr>
        <w:t>claim</w:t>
      </w:r>
      <w:r w:rsidRPr="00603595">
        <w:rPr>
          <w:rFonts w:cs="Times New Roman"/>
          <w:bCs/>
          <w:spacing w:val="-2"/>
          <w:szCs w:val="22"/>
        </w:rPr>
        <w:t>.  These funds may be retained, expended, and carried forward.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b/>
          <w:szCs w:val="22"/>
        </w:rPr>
        <w:tab/>
      </w:r>
      <w:r w:rsidRPr="00603595">
        <w:rPr>
          <w:rFonts w:cs="Times New Roman"/>
          <w:b/>
          <w:snapToGrid w:val="0"/>
          <w:szCs w:val="22"/>
        </w:rPr>
        <w:t>117.48.</w:t>
      </w:r>
      <w:r w:rsidRPr="00603595">
        <w:rPr>
          <w:rFonts w:cs="Times New Roman"/>
          <w:snapToGrid w:val="0"/>
          <w:szCs w:val="22"/>
        </w:rPr>
        <w:tab/>
        <w:t>(</w:t>
      </w:r>
      <w:r w:rsidRPr="00603595">
        <w:rPr>
          <w:rFonts w:cs="Times New Roman"/>
          <w:bCs/>
          <w:szCs w:val="22"/>
        </w:rPr>
        <w:t>GP: Organizational Charts)</w:t>
      </w:r>
      <w:r w:rsidRPr="00603595">
        <w:rPr>
          <w:rFonts w:cs="Times New Roman"/>
          <w:snapToGrid w:val="0"/>
          <w:szCs w:val="22"/>
        </w:rPr>
        <w:t xml:space="preserve">  </w:t>
      </w:r>
      <w:r w:rsidRPr="00603595">
        <w:rPr>
          <w:rFonts w:cs="Times New Roman"/>
          <w:szCs w:val="22"/>
        </w:rPr>
        <w:t xml:space="preserve">All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agency’s organizational structure which impacts an employee’s grievance rights </w:t>
      </w:r>
      <w:r w:rsidRPr="00603595">
        <w:rPr>
          <w:rFonts w:eastAsiaTheme="minorHAnsi" w:cs="Times New Roman"/>
          <w:color w:val="auto"/>
          <w:szCs w:val="22"/>
        </w:rPr>
        <w:t>within</w:t>
      </w:r>
      <w:r w:rsidRPr="00603595">
        <w:rPr>
          <w:rFonts w:cs="Times New Roman"/>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117.49.</w:t>
      </w:r>
      <w:r w:rsidRPr="00603595">
        <w:rPr>
          <w:rFonts w:cs="Times New Roman"/>
          <w:szCs w:val="22"/>
        </w:rPr>
        <w:tab/>
        <w:t xml:space="preserve">(GP: </w:t>
      </w:r>
      <w:r w:rsidRPr="00603595">
        <w:rPr>
          <w:rFonts w:eastAsiaTheme="minorHAnsi" w:cs="Times New Roman"/>
          <w:color w:val="auto"/>
          <w:szCs w:val="22"/>
        </w:rPr>
        <w:t>Agencies</w:t>
      </w:r>
      <w:r w:rsidRPr="00603595">
        <w:rPr>
          <w:rFonts w:cs="Times New Roman"/>
          <w:szCs w:val="22"/>
        </w:rPr>
        <w:t xml:space="preserve"> Affected by Restructuring)  Upon restructuring of state agencies by the General Assembly the Department of Administration is directed to work with affected State agencies in order to phase-in operations of restructured organizations during the current fiscal year.  Restructured organizations should be operating entirely under the revised structure no later than December thirty-first,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w:t>
      </w:r>
      <w:r w:rsidRPr="00603595">
        <w:rPr>
          <w:rFonts w:cs="Times New Roman"/>
          <w:szCs w:val="22"/>
        </w:rPr>
        <w:lastRenderedPageBreak/>
        <w:t>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thirty-first, of the current fiscal year, unless otherwise directed by law.  The Executive Budget Office is directed to prepare the subsequent detail budget to conform Part IA and corresponding provisos in this act to any restructuring changes that are ratified.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603595">
        <w:rPr>
          <w:rFonts w:cs="Times New Roman"/>
          <w:szCs w:val="22"/>
        </w:rPr>
        <w:tab/>
      </w:r>
      <w:r w:rsidRPr="00603595">
        <w:rPr>
          <w:rFonts w:cs="Times New Roman"/>
          <w:b/>
          <w:bCs/>
          <w:szCs w:val="22"/>
        </w:rPr>
        <w:t>117.50.</w:t>
      </w:r>
      <w:r w:rsidRPr="00603595">
        <w:rPr>
          <w:rFonts w:cs="Times New Roman"/>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117.51.</w:t>
      </w:r>
      <w:r w:rsidRPr="00603595">
        <w:rPr>
          <w:rFonts w:cs="Times New Roman"/>
          <w:szCs w:val="22"/>
        </w:rPr>
        <w:tab/>
        <w:t xml:space="preserve">(GP: Assessment Audit / Crime Victim Funds)  </w:t>
      </w:r>
      <w:r w:rsidRPr="00603595">
        <w:rPr>
          <w:rFonts w:eastAsia="Calibri" w:cs="Times New Roman"/>
          <w:szCs w:val="22"/>
        </w:rPr>
        <w:t xml:space="preserve">If the State Auditor finds that any </w:t>
      </w:r>
      <w:r w:rsidRPr="00603595">
        <w:rPr>
          <w:rFonts w:cs="Times New Roman"/>
          <w:szCs w:val="22"/>
        </w:rPr>
        <w:t xml:space="preserve">county treasurer, municipal treasurer, county clerk of </w:t>
      </w:r>
      <w:r w:rsidRPr="00603595">
        <w:rPr>
          <w:rFonts w:eastAsiaTheme="minorHAnsi" w:cs="Times New Roman"/>
          <w:color w:val="auto"/>
          <w:szCs w:val="22"/>
        </w:rPr>
        <w:t>court</w:t>
      </w:r>
      <w:r w:rsidRPr="00603595">
        <w:rPr>
          <w:rFonts w:cs="Times New Roman"/>
          <w:szCs w:val="22"/>
        </w:rPr>
        <w:t xml:space="preserve">, magistrate, or municipal court </w:t>
      </w:r>
      <w:r w:rsidRPr="00603595">
        <w:rPr>
          <w:rFonts w:eastAsia="Calibri" w:cs="Times New Roman"/>
          <w:szCs w:val="22"/>
        </w:rPr>
        <w:t xml:space="preserve">has not properly allocated revenue generated from court fines, fines, and assessments to the crime victim funds or has not properly expended crime victim funds, </w:t>
      </w:r>
      <w:r w:rsidRPr="00603595">
        <w:rPr>
          <w:rFonts w:cs="Times New Roman"/>
          <w:szCs w:val="22"/>
        </w:rPr>
        <w:t>pursuant to Sections 14-1-206(B)(D), 14-1-207(B)(D), 14-1-208(B)(D), and 14</w:t>
      </w:r>
      <w:r w:rsidRPr="00603595">
        <w:rPr>
          <w:rFonts w:cs="Times New Roman"/>
          <w:szCs w:val="22"/>
        </w:rPr>
        <w:noBreakHyphen/>
        <w:t xml:space="preserve">1-211(B) of the 1976 Code, </w:t>
      </w:r>
      <w:r w:rsidRPr="00603595">
        <w:rPr>
          <w:rFonts w:eastAsia="Calibri" w:cs="Times New Roman"/>
          <w:szCs w:val="22"/>
        </w:rPr>
        <w:t>the State Auditor shall notify the State Office of Victim Assistance.  The State Office of Victim Assistance is authorized to conduct an audit which shall include both</w:t>
      </w:r>
      <w:r w:rsidRPr="00603595">
        <w:rPr>
          <w:rFonts w:eastAsia="Calibri" w:cs="Times New Roman"/>
          <w:b/>
          <w:szCs w:val="22"/>
        </w:rPr>
        <w:t xml:space="preserve"> </w:t>
      </w:r>
      <w:r w:rsidRPr="00603595">
        <w:rPr>
          <w:rFonts w:eastAsia="Calibri" w:cs="Times New Roman"/>
          <w:szCs w:val="22"/>
        </w:rPr>
        <w:t xml:space="preserve">a programmatic review and financial audit of any entity or nonprofit organization receiving victim </w:t>
      </w:r>
      <w:r w:rsidRPr="00603595">
        <w:rPr>
          <w:rFonts w:cs="Times New Roman"/>
          <w:szCs w:val="22"/>
        </w:rPr>
        <w:t>assistance</w:t>
      </w:r>
      <w:r w:rsidRPr="00603595">
        <w:rPr>
          <w:rFonts w:eastAsia="Calibri" w:cs="Times New Roman"/>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603595">
        <w:rPr>
          <w:rFonts w:eastAsia="Calibri" w:cs="Times New Roman"/>
          <w:b/>
          <w:szCs w:val="22"/>
        </w:rPr>
        <w:t xml:space="preserve"> </w:t>
      </w:r>
      <w:r w:rsidRPr="00603595">
        <w:rPr>
          <w:rFonts w:eastAsia="Calibri" w:cs="Times New Roman"/>
          <w:szCs w:val="22"/>
        </w:rPr>
        <w:t>revenue generated from crime victim funds is required to submit their budget for the expenditure of these funds to the State Office of Victim Assistance within thirty days of the budget’s approval by the governing body of the entity or nonprofit organization.  Failure to comply with this provision shall cause the State Office of Victim Assistance to initiate a programmatic review and a financial audit of the entity’s or nonprofit organization’s</w:t>
      </w:r>
      <w:r w:rsidRPr="00603595">
        <w:rPr>
          <w:rFonts w:eastAsia="Calibri" w:cs="Times New Roman"/>
          <w:b/>
          <w:szCs w:val="22"/>
        </w:rPr>
        <w:t xml:space="preserve"> </w:t>
      </w:r>
      <w:r w:rsidRPr="00603595">
        <w:rPr>
          <w:rFonts w:eastAsia="Calibri" w:cs="Times New Roman"/>
          <w:szCs w:val="22"/>
        </w:rPr>
        <w:t>expenditures of victim assistance funds.  Additionally, the State Office of Victim Assistance will place the name of the noncompliant entity or nonprofit organization on their website where it shall remain until such time as they are in compliance with the terms of this proviso.  Any entit</w:t>
      </w:r>
      <w:r w:rsidRPr="00603595">
        <w:rPr>
          <w:rFonts w:cs="Times New Roman"/>
          <w:szCs w:val="22"/>
        </w:rPr>
        <w:t xml:space="preserve">y or nonprofit organization receiving victim assistance funding must cooperate and provide expenditure/program data requested by the State Office of Victim Assistance.  If the State Office of Victim Assistance finds an error, the entity or nonprofit organization has ninety days to rectify the error.  An error constitutes an entity or nonprofit organization spending victim assistance funding on unauthorized items as determined by the State Office of Victims Assistance.  If the entity or nonprofit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nonprofit </w:t>
      </w:r>
      <w:r w:rsidRPr="00603595">
        <w:rPr>
          <w:rFonts w:cs="Times New Roman"/>
          <w:spacing w:val="8"/>
          <w:szCs w:val="22"/>
        </w:rPr>
        <w:t>organization for improper expenditures</w:t>
      </w:r>
      <w:r w:rsidRPr="00603595">
        <w:rPr>
          <w:rFonts w:cs="Times New Roman"/>
          <w:szCs w:val="22"/>
        </w:rPr>
        <w:t xml:space="preserve">.  </w:t>
      </w:r>
      <w:r w:rsidRPr="00603595">
        <w:rPr>
          <w:rFonts w:cs="Times New Roman"/>
          <w:spacing w:val="2"/>
          <w:szCs w:val="22"/>
        </w:rPr>
        <w:t xml:space="preserve">This penalty plus $1,500 must be paid </w:t>
      </w:r>
      <w:r w:rsidRPr="00603595">
        <w:rPr>
          <w:rFonts w:cs="Times New Roman"/>
          <w:spacing w:val="4"/>
          <w:szCs w:val="22"/>
        </w:rPr>
        <w:t>within thirty days of the notification</w:t>
      </w:r>
      <w:r w:rsidRPr="00603595">
        <w:rPr>
          <w:rFonts w:cs="Times New Roman"/>
          <w:spacing w:val="2"/>
          <w:szCs w:val="22"/>
        </w:rPr>
        <w:t xml:space="preserve"> by the State Office of Victim Assistance to the entity or </w:t>
      </w:r>
      <w:r w:rsidRPr="00603595">
        <w:rPr>
          <w:rFonts w:cs="Times New Roman"/>
          <w:spacing w:val="8"/>
          <w:szCs w:val="22"/>
        </w:rPr>
        <w:t>nonprofit organization</w:t>
      </w:r>
      <w:r w:rsidRPr="00603595">
        <w:rPr>
          <w:rFonts w:cs="Times New Roman"/>
          <w:szCs w:val="22"/>
        </w:rPr>
        <w:t xml:space="preserve"> </w:t>
      </w:r>
      <w:r w:rsidRPr="00603595">
        <w:rPr>
          <w:rFonts w:cs="Times New Roman"/>
          <w:spacing w:val="10"/>
          <w:szCs w:val="22"/>
        </w:rPr>
        <w:t>that they</w:t>
      </w:r>
      <w:r w:rsidRPr="00603595">
        <w:rPr>
          <w:rFonts w:cs="Times New Roman"/>
          <w:szCs w:val="22"/>
        </w:rPr>
        <w:t xml:space="preserve"> are in noncompliance with the provisions of this proviso.  All penalties received by the State Office of Victim Assistance shall be credited to the General Fund of the State.  If the penalty is not received by the State Office of </w:t>
      </w:r>
      <w:r w:rsidRPr="00603595">
        <w:rPr>
          <w:rFonts w:cs="Times New Roman"/>
          <w:szCs w:val="22"/>
        </w:rPr>
        <w:lastRenderedPageBreak/>
        <w:t>Victim Assistance within thirty days of the notification, the political subdivision will deduct the amount of the penalty from the entity or nonprofit organization’s subse</w:t>
      </w:r>
      <w:r w:rsidRPr="00603595">
        <w:rPr>
          <w:rFonts w:eastAsia="Calibri" w:cs="Times New Roman"/>
          <w:szCs w:val="22"/>
        </w:rPr>
        <w:t>quent fiscal year appropriation.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117.52.</w:t>
      </w:r>
      <w:r w:rsidRPr="00603595">
        <w:rPr>
          <w:rFonts w:cs="Times New Roman"/>
          <w:b/>
          <w:bCs/>
          <w:szCs w:val="22"/>
        </w:rPr>
        <w:tab/>
      </w:r>
      <w:r w:rsidRPr="00603595">
        <w:rPr>
          <w:rFonts w:cs="Times New Roman"/>
          <w:szCs w:val="22"/>
        </w:rPr>
        <w:t xml:space="preserve">(GP: H.L. Hunley Museum Location)  The General Assembly approves the City of North Charleston as the permanent site of the H.L. Hunley Museum.  This approval is contingent upon the negotiation and execution of necessary contracts between the State of South </w:t>
      </w:r>
      <w:r w:rsidRPr="00603595">
        <w:rPr>
          <w:rFonts w:eastAsiaTheme="minorHAnsi" w:cs="Times New Roman"/>
          <w:color w:val="auto"/>
          <w:szCs w:val="22"/>
        </w:rPr>
        <w:t>Carolina</w:t>
      </w:r>
      <w:r w:rsidRPr="00603595">
        <w:rPr>
          <w:rFonts w:cs="Times New Roman"/>
          <w:szCs w:val="22"/>
        </w:rPr>
        <w:t xml:space="preserve"> and the City of North Charleston.  The Hunley Commission is directed to expend funds from its account to negotiate and execute contracts on behalf of the State of South Carolina.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117.53.</w:t>
      </w:r>
      <w:r w:rsidRPr="00603595">
        <w:rPr>
          <w:rFonts w:cs="Times New Roman"/>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603595">
        <w:rPr>
          <w:rFonts w:eastAsiaTheme="minorHAnsi" w:cs="Times New Roman"/>
          <w:color w:val="auto"/>
          <w:szCs w:val="22"/>
        </w:rPr>
        <w:t>Prevention</w:t>
      </w:r>
      <w:r w:rsidRPr="00603595">
        <w:rPr>
          <w:rFonts w:cs="Times New Roman"/>
          <w:szCs w:val="22"/>
        </w:rPr>
        <w:t xml:space="preserve"> Act in regard to the secure holding of juveniles for more than six hours in adult detention facilities that also serve as forty-eight-hour juvenile holdover facilities.  The Attorney General will determine if the departments’ interpretation is fair and equitable and how the local governments and the Department of Juvenile Justice would be impacted, to include any financial considerations.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117.54.</w:t>
      </w:r>
      <w:r w:rsidRPr="00603595">
        <w:rPr>
          <w:rFonts w:cs="Times New Roman"/>
          <w:b/>
          <w:bCs/>
          <w:szCs w:val="22"/>
        </w:rPr>
        <w:tab/>
      </w:r>
      <w:r w:rsidRPr="00603595">
        <w:rPr>
          <w:rFonts w:cs="Times New Roman"/>
          <w:szCs w:val="22"/>
        </w:rPr>
        <w:t>(GP: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thirtieth of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r>
      <w:r w:rsidRPr="00603595">
        <w:rPr>
          <w:rFonts w:cs="Times New Roman"/>
          <w:b/>
          <w:snapToGrid w:val="0"/>
          <w:szCs w:val="22"/>
        </w:rPr>
        <w:t>117.55.</w:t>
      </w:r>
      <w:r w:rsidRPr="00603595">
        <w:rPr>
          <w:rFonts w:cs="Times New Roman"/>
          <w:snapToGrid w:val="0"/>
          <w:szCs w:val="22"/>
        </w:rPr>
        <w:tab/>
        <w:t>(GP: Employee Bonuses)  State agencies and institutions are allowed</w:t>
      </w:r>
      <w:r w:rsidRPr="00603595">
        <w:rPr>
          <w:rFonts w:cs="Times New Roman"/>
          <w:szCs w:val="22"/>
        </w:rPr>
        <w:t xml:space="preserve"> to spend state, federal, and other sources of revenue to </w:t>
      </w:r>
      <w:r w:rsidRPr="00603595">
        <w:rPr>
          <w:rFonts w:cs="Times New Roman"/>
          <w:snapToGrid w:val="0"/>
          <w:szCs w:val="22"/>
        </w:rPr>
        <w:t xml:space="preserve">provide </w:t>
      </w:r>
      <w:r w:rsidRPr="00603595">
        <w:rPr>
          <w:rFonts w:cs="Times New Roman"/>
          <w:szCs w:val="22"/>
        </w:rPr>
        <w:t>selected</w:t>
      </w:r>
      <w:r w:rsidRPr="00603595">
        <w:rPr>
          <w:rFonts w:cs="Times New Roman"/>
          <w:snapToGrid w:val="0"/>
          <w:szCs w:val="22"/>
        </w:rPr>
        <w:t xml:space="preserve"> employees lump sum bonuses, not to exceed three thousand dollars per year, based on objective guidelines established by the </w:t>
      </w:r>
      <w:r w:rsidRPr="00603595">
        <w:rPr>
          <w:rFonts w:cs="Times New Roman"/>
          <w:szCs w:val="22"/>
        </w:rPr>
        <w:t>Department of Administration</w:t>
      </w:r>
      <w:r w:rsidRPr="00603595">
        <w:rPr>
          <w:rFonts w:cs="Times New Roman"/>
          <w:snapToGrid w:val="0"/>
          <w:szCs w:val="22"/>
        </w:rPr>
        <w:t>.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117.56.</w:t>
      </w:r>
      <w:r w:rsidRPr="00603595">
        <w:rPr>
          <w:rFonts w:cs="Times New Roman"/>
          <w:szCs w:val="22"/>
        </w:rPr>
        <w:tab/>
        <w:t xml:space="preserve">(GP: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w:t>
      </w:r>
      <w:r w:rsidRPr="00603595">
        <w:rPr>
          <w:rFonts w:cs="Times New Roman"/>
          <w:strike/>
          <w:szCs w:val="22"/>
        </w:rPr>
        <w:t>Such funds may not be expended for any purpose other than for the state share for a federally declared disaster.</w:t>
      </w:r>
      <w:r w:rsidRPr="00603595">
        <w:rPr>
          <w:rFonts w:cs="Times New Roman"/>
          <w:szCs w:val="22"/>
        </w:rPr>
        <w:t xml:space="preserve">  </w:t>
      </w:r>
      <w:r w:rsidRPr="00603595">
        <w:rPr>
          <w:rFonts w:cs="Times New Roman"/>
          <w:i/>
          <w:szCs w:val="22"/>
          <w:u w:val="single"/>
        </w:rPr>
        <w:t>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b/>
          <w:bCs/>
          <w:szCs w:val="22"/>
        </w:rPr>
        <w:t>117.57.</w:t>
      </w:r>
      <w:r w:rsidRPr="00603595">
        <w:rPr>
          <w:rFonts w:cs="Times New Roman"/>
          <w:szCs w:val="22"/>
        </w:rPr>
        <w:tab/>
        <w:t xml:space="preserve">(GP: Respiratory Syncytial Virus Prescription Sales and Use Tax Exemption)  The effective date of the exemption from sales and use tax </w:t>
      </w:r>
      <w:r w:rsidRPr="00603595">
        <w:rPr>
          <w:rFonts w:eastAsiaTheme="minorHAnsi" w:cs="Times New Roman"/>
          <w:color w:val="auto"/>
          <w:szCs w:val="22"/>
        </w:rPr>
        <w:t>of</w:t>
      </w:r>
      <w:r w:rsidRPr="00603595">
        <w:rPr>
          <w:rFonts w:cs="Times New Roman"/>
          <w:szCs w:val="22"/>
        </w:rPr>
        <w:t xml:space="preserve"> prescription medicines used to prevent respiratory syncytial virus shall be January 1, 1999.  No refund of sales and use taxes may be claimed as a result of this provision.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117.58.</w:t>
      </w:r>
      <w:r w:rsidRPr="00603595">
        <w:rPr>
          <w:rFonts w:cs="Times New Roman"/>
          <w:szCs w:val="22"/>
        </w:rPr>
        <w:tab/>
        <w:t>(GP: Year-End Financial Statements - Penalties)  Agencies and other reporting entities required to submit annual audited financial statements for inclusion in the State’s Comprehensive Annual Financial Report must comply with the submission dates stipulated in the State Auditor’s Office audit contract.  If the audit was not contracted by the State Auditor’s Office, the final audited financial statements are due not later than October tenth for the prior fiscal year.  Each agency that does not comply with the provisions of this proviso shall appear before the Comptroller General, providing an explanation for the delay.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117.59.</w:t>
      </w:r>
      <w:r w:rsidRPr="00603595">
        <w:rPr>
          <w:rFonts w:cs="Times New Roman"/>
          <w:b/>
          <w:bCs/>
          <w:szCs w:val="22"/>
        </w:rPr>
        <w:tab/>
      </w:r>
      <w:r w:rsidRPr="00603595">
        <w:rPr>
          <w:rFonts w:cs="Times New Roman"/>
          <w:szCs w:val="22"/>
        </w:rPr>
        <w:t xml:space="preserve">(GP: Purchase Card Incentive Rebates)  In addition to the Purchase Card Rebate deposited in the general fund, any incentive rebate </w:t>
      </w:r>
      <w:r w:rsidRPr="00603595">
        <w:rPr>
          <w:rFonts w:eastAsiaTheme="minorHAnsi" w:cs="Times New Roman"/>
          <w:color w:val="auto"/>
          <w:szCs w:val="22"/>
        </w:rPr>
        <w:t>premium</w:t>
      </w:r>
      <w:r w:rsidRPr="00603595">
        <w:rPr>
          <w:rFonts w:cs="Times New Roman"/>
          <w:szCs w:val="22"/>
        </w:rPr>
        <w:t xml:space="preserve"> received by an agency from the Purchase Card Program may be retained and used by the agency to support its operations.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117.60.</w:t>
      </w:r>
      <w:r w:rsidRPr="00603595">
        <w:rPr>
          <w:rFonts w:cs="Times New Roman"/>
          <w:szCs w:val="22"/>
        </w:rPr>
        <w:tab/>
        <w:t xml:space="preserve">(GP: Sex Offender </w:t>
      </w:r>
      <w:r w:rsidRPr="00603595">
        <w:rPr>
          <w:rFonts w:cs="Times New Roman"/>
          <w:bCs/>
          <w:szCs w:val="22"/>
        </w:rPr>
        <w:t>Monitoring</w:t>
      </w:r>
      <w:r w:rsidRPr="00603595">
        <w:rPr>
          <w:rFonts w:cs="Times New Roman"/>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Pr="00603595">
        <w:rPr>
          <w:rFonts w:cs="Times New Roman"/>
          <w:szCs w:val="22"/>
        </w:rPr>
        <w:noBreakHyphen/>
        <w:t>forward funding; the total costs and per-day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117.61.</w:t>
      </w:r>
      <w:r w:rsidRPr="00603595">
        <w:rPr>
          <w:rFonts w:cs="Times New Roman"/>
          <w:szCs w:val="22"/>
        </w:rPr>
        <w:tab/>
        <w:t xml:space="preserve">(GP: Viscosupplementation Therapies Sales and Use Tax Exemption)  For the current fiscal year only, sales and use taxes on </w:t>
      </w:r>
      <w:r w:rsidRPr="00603595">
        <w:rPr>
          <w:rFonts w:eastAsiaTheme="minorHAnsi" w:cs="Times New Roman"/>
          <w:color w:val="auto"/>
          <w:szCs w:val="22"/>
        </w:rPr>
        <w:t>viscosupplementation</w:t>
      </w:r>
      <w:r w:rsidRPr="00603595">
        <w:rPr>
          <w:rFonts w:cs="Times New Roman"/>
          <w:szCs w:val="22"/>
        </w:rPr>
        <w:t xml:space="preserve"> therapies shall be suspended.  No refund or forgiveness of tax may be claimed as a result of this provision.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b/>
          <w:szCs w:val="22"/>
        </w:rPr>
        <w:tab/>
        <w:t>117.62.</w:t>
      </w:r>
      <w:r w:rsidRPr="00603595">
        <w:rPr>
          <w:rFonts w:cs="Times New Roman"/>
          <w:szCs w:val="22"/>
        </w:rPr>
        <w:tab/>
        <w:t xml:space="preserve">(GP: LightRail)  </w:t>
      </w:r>
      <w:r w:rsidRPr="00603595">
        <w:rPr>
          <w:rFonts w:cs="Times New Roman"/>
          <w:strike/>
          <w:szCs w:val="22"/>
        </w:rPr>
        <w:t xml:space="preserve">Pursuant to this provision the three research universities:  Clemson University, the Medical University of South Carolina, and the University of South Carolina-Columbia, are authorized and directed to plan, procure, administer, oversee, and manage all functions associated with the South Carolina LightRail and are thereby exempt from the oversight and project management regulations of the Department of Administration.  South Carolina LightRail is an academic network for the use of the state’s three research universities for the exchange of information directly related to their mission and must not carry commercial or K-12 traffic originated in South Carolina.  For the current fiscal year, public or private organizations and entities may be provided access only through formal documented partnerships with one or more of the three research universities.  On February first of the current fiscal year, the entity managing the network must submit to the Chairman of the House Ways and Means Committee and the </w:t>
      </w:r>
      <w:r w:rsidRPr="00603595">
        <w:rPr>
          <w:rFonts w:cs="Times New Roman"/>
          <w:strike/>
          <w:szCs w:val="22"/>
        </w:rPr>
        <w:lastRenderedPageBreak/>
        <w:t>Chairman of the Senate Finance Committee a report specifically identifying each entity with access to the network and any payment, including without limitation in-kind payment, that each such organization and entity is making for access to the network.</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bCs/>
          <w:szCs w:val="22"/>
        </w:rPr>
        <w:t>117.63.</w:t>
      </w:r>
      <w:r w:rsidRPr="00603595">
        <w:rPr>
          <w:rFonts w:cs="Times New Roman"/>
          <w:b/>
          <w:bCs/>
          <w:szCs w:val="22"/>
        </w:rPr>
        <w:tab/>
      </w:r>
      <w:r w:rsidRPr="00603595">
        <w:rPr>
          <w:rFonts w:cs="Times New Roman"/>
          <w:szCs w:val="22"/>
        </w:rPr>
        <w:t xml:space="preserve">(GP: CID &amp; PCC Agency Head Salaries)  All hiring salaries and salary increases for the agency heads of the Commission on </w:t>
      </w:r>
      <w:r w:rsidRPr="00603595">
        <w:rPr>
          <w:rFonts w:eastAsiaTheme="minorHAnsi" w:cs="Times New Roman"/>
          <w:color w:val="auto"/>
          <w:szCs w:val="22"/>
        </w:rPr>
        <w:t>Indigent</w:t>
      </w:r>
      <w:r w:rsidRPr="00603595">
        <w:rPr>
          <w:rFonts w:cs="Times New Roman"/>
          <w:iCs/>
          <w:szCs w:val="22"/>
        </w:rPr>
        <w:t xml:space="preserve"> Defense and the Prosecution Coordination Commission shall be </w:t>
      </w:r>
      <w:r w:rsidRPr="00603595">
        <w:rPr>
          <w:rFonts w:cs="Times New Roman"/>
          <w:szCs w:val="22"/>
        </w:rPr>
        <w:t>subject to all provisions related to agency heads covered by the Agency Head Salary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bCs/>
          <w:szCs w:val="22"/>
        </w:rPr>
        <w:t>117.64.</w:t>
      </w:r>
      <w:r w:rsidRPr="00603595">
        <w:rPr>
          <w:rFonts w:cs="Times New Roman"/>
          <w:bCs/>
          <w:szCs w:val="22"/>
        </w:rPr>
        <w:tab/>
        <w:t xml:space="preserve">(GP: </w:t>
      </w:r>
      <w:r w:rsidRPr="00603595">
        <w:rPr>
          <w:rFonts w:cs="Times New Roman"/>
          <w:iCs/>
          <w:szCs w:val="22"/>
        </w:rPr>
        <w:t>Prosecutors</w:t>
      </w:r>
      <w:r w:rsidRPr="00603595">
        <w:rPr>
          <w:rFonts w:cs="Times New Roman"/>
          <w:bCs/>
          <w:szCs w:val="22"/>
        </w:rPr>
        <w:t xml:space="preserve"> and Defenders Public Service Incentive Program)  The Office of Attorney General, the Prosecution Coordination </w:t>
      </w:r>
      <w:r w:rsidRPr="00603595">
        <w:rPr>
          <w:rFonts w:eastAsiaTheme="minorHAnsi" w:cs="Times New Roman"/>
          <w:color w:val="auto"/>
          <w:szCs w:val="22"/>
        </w:rPr>
        <w:t>Commission</w:t>
      </w:r>
      <w:r w:rsidRPr="00603595">
        <w:rPr>
          <w:rFonts w:cs="Times New Roman"/>
          <w:bCs/>
          <w:szCs w:val="22"/>
        </w:rPr>
        <w:t>, and the Commission on Indigent Defense, in consultation with the South Carolina Student Loan Corporation and the Commission on Higher Education, shall develop and implement a Prosecutors and Defenders Public Service Incentive Program for attorneys employed by the Office of Attorney General, the Prosecution Coordination Commission, the Commission on Indigent Defense, a Circuit Solicitor’s Office or a county Public Defender’s Office.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t>The Prosecutors and Defenders Public Service Incentive Program must be administered by the South Carolina Student Loan Corporation, which shall pay for the cost of administration within the funds appropriated.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t>The Office of 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first each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t>Unexpended program funds from the prior fiscal year may be carried forward into the current fiscal year to be used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603595">
        <w:rPr>
          <w:rFonts w:cs="Times New Roman"/>
          <w:b/>
          <w:bCs/>
          <w:szCs w:val="22"/>
        </w:rPr>
        <w:tab/>
      </w:r>
      <w:r w:rsidRPr="00603595">
        <w:rPr>
          <w:rFonts w:cs="Times New Roman"/>
          <w:b/>
          <w:bCs/>
          <w:iCs/>
          <w:szCs w:val="22"/>
        </w:rPr>
        <w:t>117.65.</w:t>
      </w:r>
      <w:r w:rsidRPr="00603595">
        <w:rPr>
          <w:rFonts w:cs="Times New Roman"/>
          <w:bCs/>
          <w:iCs/>
          <w:szCs w:val="22"/>
        </w:rPr>
        <w:tab/>
      </w:r>
      <w:r w:rsidRPr="00603595">
        <w:rPr>
          <w:rFonts w:cs="Times New Roman"/>
          <w:iCs/>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603595">
        <w:rPr>
          <w:rFonts w:cs="Times New Roman"/>
          <w:color w:val="auto"/>
          <w:szCs w:val="22"/>
        </w:rPr>
        <w:tab/>
      </w:r>
      <w:r w:rsidRPr="00603595">
        <w:rPr>
          <w:rFonts w:cs="Times New Roman"/>
          <w:b/>
          <w:bCs/>
          <w:color w:val="auto"/>
          <w:szCs w:val="22"/>
        </w:rPr>
        <w:t>117.66.</w:t>
      </w:r>
      <w:r w:rsidRPr="00603595">
        <w:rPr>
          <w:rFonts w:cs="Times New Roman"/>
          <w:b/>
          <w:bCs/>
          <w:color w:val="auto"/>
          <w:szCs w:val="22"/>
        </w:rPr>
        <w:tab/>
      </w:r>
      <w:r w:rsidRPr="00603595">
        <w:rPr>
          <w:rFonts w:cs="Times New Roman"/>
          <w:color w:val="auto"/>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603595">
        <w:rPr>
          <w:rFonts w:cs="Times New Roman"/>
          <w:iCs/>
          <w:color w:val="auto"/>
          <w:szCs w:val="22"/>
        </w:rPr>
        <w:t>Department</w:t>
      </w:r>
      <w:r w:rsidRPr="00603595">
        <w:rPr>
          <w:rFonts w:cs="Times New Roman"/>
          <w:color w:val="auto"/>
          <w:szCs w:val="22"/>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w:t>
      </w:r>
      <w:r w:rsidRPr="00603595">
        <w:rPr>
          <w:rFonts w:cs="Times New Roman"/>
          <w:szCs w:val="22"/>
        </w:rPr>
        <w:t>Department of Administration</w:t>
      </w:r>
      <w:r w:rsidRPr="00603595">
        <w:rPr>
          <w:rFonts w:cs="Times New Roman"/>
          <w:color w:val="auto"/>
          <w:szCs w:val="22"/>
        </w:rPr>
        <w:t xml:space="preserve">.  The employee bonus amount shall be approved by the State Human Resources Director and shall not exceed $10,000 per year.  Payment of these bonuses is not a part of the </w:t>
      </w:r>
      <w:r w:rsidRPr="00603595">
        <w:rPr>
          <w:rFonts w:cs="Times New Roman"/>
          <w:color w:val="auto"/>
          <w:szCs w:val="22"/>
        </w:rPr>
        <w:lastRenderedPageBreak/>
        <w:t>employee’s base salary and is not earnable compensation for purposes of employee and employer contributions to respective retirement systems.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These agencies may also provide paid educational leave for any employees in an FTE position to attend class while enrolled in healthcare degree programs that are related to the agency’s mission.  All such leave is at the agency head’s discretion.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These agencies may enter into an agreement with Psychiatrists, Psychologists, and Nurses employed in those positions to repay them for their outstanding student loans associated with completion of a healthcare degree.  The employee must be employed in a critical needs area, which would be identified at the agency head’s discretion.  Critical needs areas could include rural areas, areas with high turnover, or where the agency has experienced recruiting difficulties.  Agencies may pay these employees up to twenty percent or $7,500, whichever is less, of their outstanding student loan each year over a five-year period.  Payments will be made directly to the employee at the end of each year of employment.  The agency will be responsible for verifying the principle balance of the employee’s student loan prior to issuing payments.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t>These 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employee’s tuition through tuition prepayment.  The remaining tuition could be reimbursed to the employee after successful completion of the class.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
          <w:szCs w:val="22"/>
        </w:rPr>
        <w:t>117.67.</w:t>
      </w:r>
      <w:r w:rsidRPr="00603595">
        <w:rPr>
          <w:rFonts w:cs="Times New Roman"/>
          <w:b/>
          <w:szCs w:val="22"/>
        </w:rPr>
        <w:tab/>
      </w:r>
      <w:r w:rsidRPr="00603595">
        <w:rPr>
          <w:rFonts w:cs="Times New Roman"/>
          <w:bCs/>
          <w:szCs w:val="22"/>
        </w:rPr>
        <w:t>(GP: Governor’s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szCs w:val="22"/>
        </w:rPr>
        <w:tab/>
      </w:r>
      <w:r w:rsidRPr="00603595">
        <w:rPr>
          <w:rFonts w:cs="Times New Roman"/>
          <w:b/>
          <w:bCs/>
          <w:szCs w:val="22"/>
        </w:rPr>
        <w:t>117.68.</w:t>
      </w:r>
      <w:r w:rsidRPr="00603595">
        <w:rPr>
          <w:rFonts w:cs="Times New Roman"/>
          <w:b/>
          <w:bCs/>
          <w:szCs w:val="22"/>
        </w:rPr>
        <w:tab/>
      </w:r>
      <w:r w:rsidRPr="00603595">
        <w:rPr>
          <w:rFonts w:cs="Times New Roman"/>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
          <w:szCs w:val="22"/>
        </w:rPr>
        <w:tab/>
        <w:t>117.69.</w:t>
      </w:r>
      <w:r w:rsidRPr="00603595">
        <w:rPr>
          <w:rFonts w:cs="Times New Roman"/>
          <w:b/>
          <w:szCs w:val="22"/>
        </w:rPr>
        <w:tab/>
      </w:r>
      <w:r w:rsidRPr="00603595">
        <w:rPr>
          <w:rFonts w:cs="Times New Roman"/>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
          <w:szCs w:val="22"/>
        </w:rPr>
        <w:tab/>
        <w:t>117.70.</w:t>
      </w:r>
      <w:r w:rsidRPr="00603595">
        <w:rPr>
          <w:rFonts w:cs="Times New Roman"/>
          <w:szCs w:val="22"/>
        </w:rPr>
        <w:tab/>
        <w:t xml:space="preserve">(GP: Governor’s Security Detail)  The State Law Enforcement Division, the Department of Public Safety, and the Department of </w:t>
      </w:r>
      <w:r w:rsidRPr="00603595">
        <w:rPr>
          <w:rFonts w:eastAsiaTheme="minorHAnsi" w:cs="Times New Roman"/>
          <w:color w:val="auto"/>
          <w:szCs w:val="22"/>
        </w:rPr>
        <w:t>Natural</w:t>
      </w:r>
      <w:r w:rsidRPr="00603595">
        <w:rPr>
          <w:rFonts w:cs="Times New Roman"/>
          <w:szCs w:val="22"/>
        </w:rPr>
        <w:t xml:space="preserve"> Resources shall provide a security detail to the Governor in a manner agreed to by the State Law Enforcement Division, the Department of Public Safety, the Department of Natural Resources, and the Office of Governor.  Reimbursement to the </w:t>
      </w:r>
      <w:r w:rsidRPr="00603595">
        <w:rPr>
          <w:rFonts w:cs="Times New Roman"/>
          <w:szCs w:val="22"/>
        </w:rPr>
        <w:lastRenderedPageBreak/>
        <w:t>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117.71.</w:t>
      </w:r>
      <w:r w:rsidRPr="00603595">
        <w:rPr>
          <w:rFonts w:cs="Times New Roman"/>
          <w:b/>
          <w:bCs/>
          <w:szCs w:val="22"/>
        </w:rPr>
        <w:tab/>
      </w:r>
      <w:r w:rsidRPr="00603595">
        <w:rPr>
          <w:rFonts w:cs="Times New Roman"/>
          <w:szCs w:val="22"/>
        </w:rPr>
        <w:t xml:space="preserve">(GP: Reduction in Force Antidiscrimination)  In the event of a reduction in force implemented by a state agency or institution, the </w:t>
      </w:r>
      <w:r w:rsidRPr="00603595">
        <w:rPr>
          <w:rFonts w:eastAsiaTheme="minorHAnsi" w:cs="Times New Roman"/>
          <w:color w:val="auto"/>
          <w:szCs w:val="22"/>
        </w:rPr>
        <w:t>state</w:t>
      </w:r>
      <w:r w:rsidRPr="00603595">
        <w:rPr>
          <w:rFonts w:cs="Times New Roman"/>
          <w:szCs w:val="22"/>
        </w:rPr>
        <w:t xml:space="preserve"> agency or institution must comply with Title VII of the Civil Rights Act of 1964 or any other applicable federal or state antidiscrimination laws.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bCs/>
          <w:szCs w:val="22"/>
        </w:rPr>
        <w:t>117.72.</w:t>
      </w:r>
      <w:r w:rsidRPr="00603595">
        <w:rPr>
          <w:rFonts w:cs="Times New Roman"/>
          <w:b/>
          <w:bCs/>
          <w:szCs w:val="22"/>
        </w:rPr>
        <w:tab/>
      </w:r>
      <w:r w:rsidRPr="00603595">
        <w:rPr>
          <w:rFonts w:cs="Times New Roman"/>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603595">
        <w:rPr>
          <w:rFonts w:eastAsiaTheme="minorHAnsi" w:cs="Times New Roman"/>
          <w:color w:val="auto"/>
          <w:szCs w:val="22"/>
        </w:rPr>
        <w:t>force</w:t>
      </w:r>
      <w:r w:rsidRPr="00603595">
        <w:rPr>
          <w:rFonts w:cs="Times New Roman"/>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For purposes of this provision, agency head includes the president of a technical college as defined by Section 59-103-5 of the 1976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agency head of the State Board for Technical and Comprehensive Education shall not be required to take this mandatory furlough based solely on the implementation of a reduction in force plan by a technical college.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An agency head shall not be required to take this mandatory furlough based solely on reductions in force implemented as a result of federal budget cuts or reorganization to accomplish organizational efficiencies.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03595">
        <w:rPr>
          <w:rFonts w:cs="Times New Roman"/>
          <w:szCs w:val="22"/>
        </w:rPr>
        <w:tab/>
      </w:r>
      <w:r w:rsidRPr="00603595">
        <w:rPr>
          <w:rFonts w:cs="Times New Roman"/>
          <w:b/>
          <w:szCs w:val="22"/>
        </w:rPr>
        <w:t>117.73.</w:t>
      </w:r>
      <w:r w:rsidRPr="00603595">
        <w:rPr>
          <w:rFonts w:cs="Times New Roman"/>
          <w:szCs w:val="22"/>
        </w:rPr>
        <w:tab/>
        <w:t xml:space="preserve">(GP: Printed </w:t>
      </w:r>
      <w:r w:rsidRPr="00603595">
        <w:rPr>
          <w:rFonts w:eastAsiaTheme="minorHAnsi" w:cs="Times New Roman"/>
          <w:szCs w:val="22"/>
        </w:rPr>
        <w:t>Report</w:t>
      </w:r>
      <w:r w:rsidRPr="00603595">
        <w:rPr>
          <w:rFonts w:cs="Times New Roman"/>
          <w:szCs w:val="22"/>
        </w:rPr>
        <w:t xml:space="preserve"> Requirements)  (A)  For Fiscal Year </w:t>
      </w:r>
      <w:r w:rsidRPr="00603595">
        <w:rPr>
          <w:rFonts w:cs="Times New Roman"/>
          <w:strike/>
          <w:szCs w:val="22"/>
        </w:rPr>
        <w:t>2014-15</w:t>
      </w:r>
      <w:r w:rsidRPr="00603595">
        <w:rPr>
          <w:rFonts w:cs="Times New Roman"/>
          <w:szCs w:val="22"/>
        </w:rPr>
        <w:t xml:space="preserve"> </w:t>
      </w:r>
      <w:r w:rsidRPr="00603595">
        <w:rPr>
          <w:rFonts w:cs="Times New Roman"/>
          <w:i/>
          <w:szCs w:val="22"/>
          <w:u w:val="single"/>
        </w:rPr>
        <w:t>2015-16</w:t>
      </w:r>
      <w:r w:rsidRPr="00603595">
        <w:rPr>
          <w:rFonts w:cs="Times New Roman"/>
          <w:szCs w:val="22"/>
        </w:rPr>
        <w:t xml:space="preserve">, state supported institutions of higher learning shall not be required to </w:t>
      </w:r>
      <w:r w:rsidRPr="00603595">
        <w:rPr>
          <w:rFonts w:eastAsiaTheme="minorHAnsi" w:cs="Times New Roman"/>
          <w:color w:val="auto"/>
          <w:szCs w:val="22"/>
        </w:rPr>
        <w:t>submit</w:t>
      </w:r>
      <w:r w:rsidRPr="00603595">
        <w:rPr>
          <w:rFonts w:cs="Times New Roman"/>
          <w:szCs w:val="22"/>
        </w:rPr>
        <w:t xml:space="preserve"> printed reports mandated by Sections 2-47-40, 2</w:t>
      </w:r>
      <w:r w:rsidRPr="00603595">
        <w:rPr>
          <w:rFonts w:cs="Times New Roman"/>
          <w:szCs w:val="22"/>
        </w:rPr>
        <w:noBreakHyphen/>
        <w:t>47</w:t>
      </w:r>
      <w:r w:rsidRPr="00603595">
        <w:rPr>
          <w:rFonts w:cs="Times New Roman"/>
          <w:szCs w:val="22"/>
        </w:rPr>
        <w:noBreakHyphen/>
        <w:t>50, and 59-103-110 of the 1976 Code, and shall instead only submit the documents electronically.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03595">
        <w:rPr>
          <w:rFonts w:eastAsiaTheme="minorHAnsi" w:cs="Times New Roman"/>
          <w:color w:val="auto"/>
          <w:szCs w:val="22"/>
        </w:rPr>
        <w:tab/>
        <w:t>Submission of the plans or reports required by Sections 59</w:t>
      </w:r>
      <w:r w:rsidRPr="00603595">
        <w:rPr>
          <w:rFonts w:eastAsiaTheme="minorHAnsi" w:cs="Times New Roman"/>
          <w:color w:val="auto"/>
          <w:szCs w:val="22"/>
        </w:rPr>
        <w:noBreakHyphen/>
        <w:t xml:space="preserve">101-350, 59-103-30, 59-103-45(4), and 59-103-160(D) </w:t>
      </w:r>
      <w:r w:rsidRPr="00603595">
        <w:rPr>
          <w:rFonts w:eastAsiaTheme="minorHAnsi" w:cs="Times New Roman"/>
          <w:szCs w:val="22"/>
        </w:rPr>
        <w:t>shall</w:t>
      </w:r>
      <w:r w:rsidRPr="00603595">
        <w:rPr>
          <w:rFonts w:eastAsiaTheme="minorHAnsi" w:cs="Times New Roman"/>
          <w:color w:val="auto"/>
          <w:szCs w:val="22"/>
        </w:rPr>
        <w:t xml:space="preserve"> be waived for the current fiscal year</w:t>
      </w:r>
      <w:r w:rsidRPr="00603595">
        <w:rPr>
          <w:rFonts w:cs="Times New Roman"/>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t>(B)</w:t>
      </w:r>
      <w:r w:rsidRPr="00603595">
        <w:rPr>
          <w:rFonts w:cs="Times New Roman"/>
          <w:szCs w:val="22"/>
        </w:rPr>
        <w:tab/>
        <w:t xml:space="preserve">For Fiscal Year </w:t>
      </w:r>
      <w:r w:rsidRPr="00603595">
        <w:rPr>
          <w:rFonts w:cs="Times New Roman"/>
          <w:strike/>
          <w:szCs w:val="22"/>
        </w:rPr>
        <w:t>2014-15</w:t>
      </w:r>
      <w:r w:rsidRPr="00603595">
        <w:rPr>
          <w:rFonts w:cs="Times New Roman"/>
          <w:szCs w:val="22"/>
        </w:rPr>
        <w:t xml:space="preserve"> </w:t>
      </w:r>
      <w:r w:rsidRPr="00603595">
        <w:rPr>
          <w:rFonts w:cs="Times New Roman"/>
          <w:i/>
          <w:szCs w:val="22"/>
          <w:u w:val="single"/>
        </w:rPr>
        <w:t>2015-16</w:t>
      </w:r>
      <w:r w:rsidRPr="00603595">
        <w:rPr>
          <w:rFonts w:cs="Times New Roman"/>
          <w:szCs w:val="22"/>
        </w:rPr>
        <w:t>, the Department of Agriculture shall not be required to submit printed reports mandated by Section 46-49-10 of the 1976 Code.  The department shall provide these reports electronically and shall use any monetary savings for K5-12 agricultural education 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(C)</w:t>
      </w:r>
      <w:r w:rsidRPr="00603595">
        <w:rPr>
          <w:rFonts w:cs="Times New Roman"/>
          <w:szCs w:val="22"/>
        </w:rPr>
        <w:tab/>
        <w:t xml:space="preserve">For Fiscal Year </w:t>
      </w:r>
      <w:r w:rsidRPr="00603595">
        <w:rPr>
          <w:rFonts w:cs="Times New Roman"/>
          <w:strike/>
          <w:szCs w:val="22"/>
        </w:rPr>
        <w:t>2014-15</w:t>
      </w:r>
      <w:r w:rsidRPr="00603595">
        <w:rPr>
          <w:rFonts w:cs="Times New Roman"/>
          <w:szCs w:val="22"/>
        </w:rPr>
        <w:t xml:space="preserve"> </w:t>
      </w:r>
      <w:r w:rsidRPr="00603595">
        <w:rPr>
          <w:rFonts w:cs="Times New Roman"/>
          <w:i/>
          <w:szCs w:val="22"/>
          <w:u w:val="single"/>
        </w:rPr>
        <w:t>2015-16</w:t>
      </w:r>
      <w:r w:rsidRPr="00603595">
        <w:rPr>
          <w:rFonts w:cs="Times New Roman"/>
          <w:szCs w:val="22"/>
        </w:rPr>
        <w:t>, the Department of Health and Human Services shall not be required to provide printed copies of the Medicaid Annual Report required pursuant to Section 44-6-80 of the 1976 Code and shall instead only submit the documents electronically.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03595">
        <w:rPr>
          <w:rFonts w:cs="Times New Roman"/>
          <w:szCs w:val="22"/>
        </w:rPr>
        <w:tab/>
        <w:t>(D)</w:t>
      </w:r>
      <w:r w:rsidRPr="00603595">
        <w:rPr>
          <w:rFonts w:cs="Times New Roman"/>
          <w:szCs w:val="22"/>
        </w:rPr>
        <w:tab/>
        <w:t xml:space="preserve">For Fiscal Year </w:t>
      </w:r>
      <w:r w:rsidRPr="00603595">
        <w:rPr>
          <w:rFonts w:cs="Times New Roman"/>
          <w:strike/>
          <w:szCs w:val="22"/>
        </w:rPr>
        <w:t>2014-15</w:t>
      </w:r>
      <w:r w:rsidRPr="00603595">
        <w:rPr>
          <w:rFonts w:cs="Times New Roman"/>
          <w:szCs w:val="22"/>
        </w:rPr>
        <w:t xml:space="preserve"> </w:t>
      </w:r>
      <w:r w:rsidRPr="00603595">
        <w:rPr>
          <w:rFonts w:cs="Times New Roman"/>
          <w:i/>
          <w:szCs w:val="22"/>
          <w:u w:val="single"/>
        </w:rPr>
        <w:t>2015-16</w:t>
      </w:r>
      <w:r w:rsidRPr="00603595">
        <w:rPr>
          <w:rFonts w:cs="Times New Roman"/>
          <w:szCs w:val="22"/>
        </w:rPr>
        <w:t>, the Department of Transportation shall not be required to submit printed reports or publications mandated by Sections 1-11-58, 2-47-55, and 58-17-1450 of the 1976 Code.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03595">
        <w:rPr>
          <w:rFonts w:eastAsiaTheme="minorHAnsi" w:cs="Times New Roman"/>
          <w:color w:val="auto"/>
          <w:szCs w:val="22"/>
        </w:rPr>
        <w:tab/>
        <w:t xml:space="preserve">The </w:t>
      </w:r>
      <w:r w:rsidRPr="00603595">
        <w:rPr>
          <w:rFonts w:eastAsiaTheme="minorHAnsi" w:cs="Times New Roman"/>
          <w:szCs w:val="22"/>
        </w:rPr>
        <w:t>Department</w:t>
      </w:r>
      <w:r w:rsidRPr="00603595">
        <w:rPr>
          <w:rFonts w:eastAsiaTheme="minorHAnsi" w:cs="Times New Roman"/>
          <w:color w:val="auto"/>
          <w:szCs w:val="22"/>
        </w:rPr>
        <w:t xml:space="preserve"> of Transportation may combine their Annual Report and Mass Transit Report into their Annual Accountability Report.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03595">
        <w:rPr>
          <w:rFonts w:cs="Times New Roman"/>
          <w:szCs w:val="22"/>
        </w:rPr>
        <w:tab/>
      </w:r>
      <w:r w:rsidRPr="00603595">
        <w:rPr>
          <w:rFonts w:cs="Times New Roman"/>
          <w:b/>
          <w:szCs w:val="22"/>
        </w:rPr>
        <w:t>117.74.</w:t>
      </w:r>
      <w:r w:rsidRPr="00603595">
        <w:rPr>
          <w:rFonts w:cs="Times New Roman"/>
          <w:szCs w:val="22"/>
        </w:rPr>
        <w:tab/>
        <w:t>(GP: IMD Operations)  All funds received by the Department of Education, the Department of Juvenile Justice, the Department of Disabilities and Special Needs, the Department of Mental Health, the Department of Social Services, and the Department of Administration, Office of Executive Policy and Programs-Continuum of Care as</w:t>
      </w:r>
      <w:r w:rsidRPr="00603595">
        <w:rPr>
          <w:rFonts w:cs="Times New Roman"/>
          <w:b/>
          <w:szCs w:val="22"/>
        </w:rPr>
        <w:t xml:space="preserve"> </w:t>
      </w:r>
      <w:r w:rsidRPr="00603595">
        <w:rPr>
          <w:rFonts w:cs="Times New Roman"/>
          <w:szCs w:val="22"/>
        </w:rPr>
        <w:t>State child placing agencies for the Institution for Mental Diseases Transition Plan (IMD) of the discontinued behavioral health services in group homes and child caring institutions, as described in the Children’s Behavioral Health Services Manual Section 2, dated 7/01/06, shall be applied only for out of home placement in providers which operate Department of Social Services or Department of Health and Environmental Control licensed institutional, residential, or treatment programs.  An annual report by each state child placing agency shall be made on the expenditures of all IMD transition funds and shall be provided to the Chairman of the Senate Finance Committee, Chairman of the House Ways and Means Committee, and the Governor no later than November first each year.  The Department of Health and Human Services shall review the numbers of out of home placements by type and by agency each year and make recommendations to the General Assembly.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603595">
        <w:rPr>
          <w:rFonts w:cs="Times New Roman"/>
          <w:szCs w:val="22"/>
        </w:rPr>
        <w:tab/>
      </w:r>
      <w:r w:rsidRPr="00603595">
        <w:rPr>
          <w:rFonts w:cs="Times New Roman"/>
          <w:b/>
          <w:szCs w:val="22"/>
        </w:rPr>
        <w:t>117.75.</w:t>
      </w:r>
      <w:r w:rsidRPr="00603595">
        <w:rPr>
          <w:rFonts w:cs="Times New Roman"/>
          <w:szCs w:val="22"/>
        </w:rPr>
        <w:tab/>
        <w:t xml:space="preserve">(GP: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w:t>
      </w:r>
      <w:r w:rsidRPr="00603595">
        <w:rPr>
          <w:rFonts w:cs="Times New Roman"/>
          <w:i/>
          <w:szCs w:val="22"/>
          <w:u w:val="single"/>
        </w:rPr>
        <w:t>the amount of the fine or fee; (3)</w:t>
      </w:r>
      <w:r w:rsidRPr="00603595">
        <w:rPr>
          <w:rFonts w:cs="Times New Roman"/>
          <w:szCs w:val="22"/>
        </w:rPr>
        <w:t xml:space="preserve"> the amount received by source; </w:t>
      </w:r>
      <w:r w:rsidRPr="00603595">
        <w:rPr>
          <w:rFonts w:cs="Times New Roman"/>
          <w:strike/>
          <w:szCs w:val="22"/>
        </w:rPr>
        <w:t>(3)</w:t>
      </w:r>
      <w:r w:rsidRPr="00603595">
        <w:rPr>
          <w:rFonts w:cs="Times New Roman"/>
          <w:szCs w:val="22"/>
        </w:rPr>
        <w:t xml:space="preserve"> </w:t>
      </w:r>
      <w:r w:rsidRPr="00603595">
        <w:rPr>
          <w:rFonts w:cs="Times New Roman"/>
          <w:i/>
          <w:szCs w:val="22"/>
          <w:u w:val="single"/>
        </w:rPr>
        <w:t>(4)</w:t>
      </w:r>
      <w:r w:rsidRPr="00603595">
        <w:rPr>
          <w:rFonts w:cs="Times New Roman"/>
          <w:szCs w:val="22"/>
        </w:rPr>
        <w:t xml:space="preserve"> the purpose for which the funds were expended by the agency; </w:t>
      </w:r>
      <w:r w:rsidRPr="00603595">
        <w:rPr>
          <w:rFonts w:cs="Times New Roman"/>
          <w:strike/>
          <w:szCs w:val="22"/>
        </w:rPr>
        <w:t>(4)</w:t>
      </w:r>
      <w:r w:rsidRPr="00603595">
        <w:rPr>
          <w:rFonts w:cs="Times New Roman"/>
          <w:szCs w:val="22"/>
        </w:rPr>
        <w:t xml:space="preserve"> </w:t>
      </w:r>
      <w:r w:rsidRPr="00603595">
        <w:rPr>
          <w:rFonts w:cs="Times New Roman"/>
          <w:i/>
          <w:szCs w:val="22"/>
          <w:u w:val="single"/>
        </w:rPr>
        <w:t>(5)</w:t>
      </w:r>
      <w:r w:rsidRPr="00603595">
        <w:rPr>
          <w:rFonts w:cs="Times New Roman"/>
          <w:szCs w:val="22"/>
        </w:rPr>
        <w:t xml:space="preserve"> the amount of funds transferred to the general fund, if applicable, and the authority by which the transfer took place; and </w:t>
      </w:r>
      <w:r w:rsidRPr="00603595">
        <w:rPr>
          <w:rFonts w:cs="Times New Roman"/>
          <w:strike/>
          <w:szCs w:val="22"/>
        </w:rPr>
        <w:t>(5)</w:t>
      </w:r>
      <w:r w:rsidRPr="00603595">
        <w:rPr>
          <w:rFonts w:cs="Times New Roman"/>
          <w:szCs w:val="22"/>
        </w:rPr>
        <w:t xml:space="preserve"> </w:t>
      </w:r>
      <w:r w:rsidRPr="00603595">
        <w:rPr>
          <w:rFonts w:cs="Times New Roman"/>
          <w:i/>
          <w:szCs w:val="22"/>
          <w:u w:val="single"/>
        </w:rPr>
        <w:t>(6)</w:t>
      </w:r>
      <w:r w:rsidRPr="00603595">
        <w:rPr>
          <w:rFonts w:cs="Times New Roman"/>
          <w:szCs w:val="22"/>
        </w:rPr>
        <w:t xml:space="preserve">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color w:val="auto"/>
          <w:szCs w:val="22"/>
        </w:rPr>
        <w:tab/>
      </w:r>
      <w:r w:rsidRPr="00603595">
        <w:rPr>
          <w:rFonts w:cs="Times New Roman"/>
          <w:b/>
          <w:color w:val="auto"/>
          <w:szCs w:val="22"/>
        </w:rPr>
        <w:t>117.76.</w:t>
      </w:r>
      <w:r w:rsidRPr="00603595">
        <w:rPr>
          <w:rFonts w:cs="Times New Roman"/>
          <w:b/>
          <w:color w:val="auto"/>
          <w:szCs w:val="22"/>
        </w:rPr>
        <w:tab/>
      </w:r>
      <w:r w:rsidRPr="00603595">
        <w:rPr>
          <w:rFonts w:cs="Times New Roman"/>
          <w:color w:val="auto"/>
          <w:szCs w:val="22"/>
        </w:rPr>
        <w:t xml:space="preserve">(GP: Mandatory Furlough) </w:t>
      </w:r>
      <w:r w:rsidRPr="00603595">
        <w:rPr>
          <w:rFonts w:cs="Times New Roman"/>
          <w:szCs w:val="22"/>
        </w:rPr>
        <w:t xml:space="preserve"> </w:t>
      </w:r>
      <w:r w:rsidRPr="00603595">
        <w:rPr>
          <w:rFonts w:cs="Times New Roman"/>
          <w:color w:val="auto"/>
          <w:szCs w:val="22"/>
        </w:rPr>
        <w:t xml:space="preserve">In a fiscal year in which the general funds appropriated for a state agency are less than the general funds appropriated for that agency in the prior fiscal year, or whenever the General Assembly or the Executive Budget Office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Pr="00603595">
        <w:rPr>
          <w:rFonts w:cs="Times New Roman"/>
          <w:szCs w:val="22"/>
        </w:rPr>
        <w:t xml:space="preserve"> </w:t>
      </w:r>
      <w:r w:rsidRPr="00603595">
        <w:rPr>
          <w:rFonts w:cs="Times New Roman"/>
          <w:color w:val="auto"/>
          <w:szCs w:val="22"/>
        </w:rPr>
        <w:t xml:space="preserve">During this mandatory furlough, the state </w:t>
      </w:r>
      <w:r w:rsidRPr="00603595">
        <w:rPr>
          <w:rFonts w:cs="Times New Roman"/>
          <w:color w:val="auto"/>
          <w:szCs w:val="22"/>
        </w:rPr>
        <w:lastRenderedPageBreak/>
        <w:t xml:space="preserve">employees shall be entitled to participate in the same state benefits as otherwise available to them except for receiving their salaries. </w:t>
      </w:r>
      <w:r w:rsidRPr="00603595">
        <w:rPr>
          <w:rFonts w:cs="Times New Roman"/>
          <w:szCs w:val="22"/>
        </w:rPr>
        <w:t xml:space="preserve"> </w:t>
      </w:r>
      <w:r w:rsidRPr="00603595">
        <w:rPr>
          <w:rFonts w:cs="Times New Roman"/>
          <w:color w:val="auto"/>
          <w:szCs w:val="22"/>
        </w:rPr>
        <w:t xml:space="preserve">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w:t>
      </w:r>
      <w:r w:rsidRPr="00603595">
        <w:rPr>
          <w:rFonts w:cs="Times New Roman"/>
          <w:szCs w:val="22"/>
        </w:rPr>
        <w:t xml:space="preserve"> </w:t>
      </w:r>
      <w:r w:rsidRPr="00603595">
        <w:rPr>
          <w:rFonts w:cs="Times New Roman"/>
          <w:color w:val="auto"/>
          <w:szCs w:val="22"/>
        </w:rPr>
        <w:t>In the event an agency’s reduction is due solely to the General Assembly transferring or deleting a program, this provision does not apply.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b/>
          <w:color w:val="auto"/>
          <w:szCs w:val="22"/>
        </w:rPr>
        <w:tab/>
        <w:t>117.77.</w:t>
      </w:r>
      <w:r w:rsidRPr="00603595">
        <w:rPr>
          <w:rFonts w:cs="Times New Roman"/>
          <w:color w:val="auto"/>
          <w:szCs w:val="22"/>
        </w:rPr>
        <w:tab/>
        <w:t xml:space="preserve">(GP: Reduction In Force) </w:t>
      </w:r>
      <w:r w:rsidRPr="00603595">
        <w:rPr>
          <w:rFonts w:cs="Times New Roman"/>
          <w:szCs w:val="22"/>
        </w:rPr>
        <w:t xml:space="preserve"> </w:t>
      </w:r>
      <w:r w:rsidRPr="00603595">
        <w:rPr>
          <w:rFonts w:cs="Times New Roman"/>
          <w:color w:val="auto"/>
          <w:szCs w:val="22"/>
        </w:rPr>
        <w:t>In a fiscal year in which the general funds appropriated for a state agency are less than the general funds appropriated for that agency in the prior fiscal year, or whenever the General Assembly or the Executive Budget Office implements a midyear across-the-board budget reduction, and agency heads must make reductions in force, agency heads should give consideration to reductions of contract employees, post-TERI employees, and TERI employees before other employees.  In the event an agency’s reduction is due solely to the General Assembly transferring or deleting a program, this provision does not apply.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b/>
          <w:szCs w:val="22"/>
        </w:rPr>
        <w:t>117.78.</w:t>
      </w:r>
      <w:r w:rsidRPr="00603595">
        <w:rPr>
          <w:rFonts w:cs="Times New Roman"/>
          <w:szCs w:val="22"/>
        </w:rPr>
        <w:tab/>
        <w:t xml:space="preserve">(GP: Cost Savings When Filling Vacancies Created by Retirements)  During the current fiscal year, whenever classified FTEs become </w:t>
      </w:r>
      <w:r w:rsidRPr="00603595">
        <w:rPr>
          <w:rFonts w:eastAsiaTheme="minorHAnsi" w:cs="Times New Roman"/>
          <w:szCs w:val="22"/>
        </w:rPr>
        <w:t>vacant</w:t>
      </w:r>
      <w:r w:rsidRPr="00603595">
        <w:rPr>
          <w:rFonts w:cs="Times New Roman"/>
          <w:szCs w:val="22"/>
        </w:rPr>
        <w:t xml:space="preserve"> because of employee retirements, it is the intent of the General Assembly that state agencies should realize personnel </w:t>
      </w:r>
      <w:r w:rsidRPr="00603595">
        <w:rPr>
          <w:rFonts w:cs="Times New Roman"/>
          <w:color w:val="auto"/>
          <w:szCs w:val="22"/>
        </w:rPr>
        <w:t>costs</w:t>
      </w:r>
      <w:r w:rsidRPr="00603595">
        <w:rPr>
          <w:rFonts w:cs="Times New Roman"/>
          <w:szCs w:val="22"/>
        </w:rPr>
        <w:t xml:space="preserve"> savings of at least twenty-five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117.79.</w:t>
      </w:r>
      <w:r w:rsidRPr="00603595">
        <w:rPr>
          <w:rFonts w:cs="Times New Roman"/>
          <w:szCs w:val="22"/>
        </w:rPr>
        <w:tab/>
        <w:t xml:space="preserve">(GP: Information Technology for Health Care)  From the funds appropriated and awarded to the South Carolina Department of Health and Human Services for the Health Information Technology for Economic and Clinical Health Act of 2009, the department </w:t>
      </w:r>
      <w:r w:rsidRPr="00603595">
        <w:rPr>
          <w:rFonts w:cs="Times New Roman"/>
          <w:color w:val="auto"/>
          <w:szCs w:val="22"/>
        </w:rPr>
        <w:t>shall</w:t>
      </w:r>
      <w:r w:rsidRPr="00603595">
        <w:rPr>
          <w:rFonts w:cs="Times New Roman"/>
          <w:szCs w:val="22"/>
        </w:rPr>
        <w:t xml:space="preserve"> advance the use of health information technology and health information exchange to improve quality and efficiency of health care and to decrease the costs of health care.  In order to facilitate the qualification of Medicare and/or Medicaid eligible providers and hospitals 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C.F.R. 493.2 and the Clinical Laboratory Improvement Amendments.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b/>
          <w:color w:val="auto"/>
          <w:szCs w:val="22"/>
        </w:rPr>
        <w:t>117.80.</w:t>
      </w:r>
      <w:r w:rsidRPr="00603595">
        <w:rPr>
          <w:rFonts w:cs="Times New Roman"/>
          <w:color w:val="auto"/>
          <w:szCs w:val="22"/>
        </w:rPr>
        <w:tab/>
        <w:t xml:space="preserve">(GP: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w:t>
      </w:r>
      <w:r w:rsidRPr="00603595">
        <w:rPr>
          <w:rFonts w:cs="Times New Roman"/>
          <w:color w:val="auto"/>
          <w:szCs w:val="22"/>
        </w:rPr>
        <w:lastRenderedPageBreak/>
        <w:t>Educational Television Commission is authorized to use contingent funds up until such time as a new lease can be negotiated by the State and the Educational Television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b/>
          <w:szCs w:val="22"/>
        </w:rPr>
        <w:t>117.81.</w:t>
      </w:r>
      <w:r w:rsidRPr="00603595">
        <w:rPr>
          <w:rFonts w:cs="Times New Roman"/>
          <w:b/>
          <w:szCs w:val="22"/>
        </w:rPr>
        <w:tab/>
      </w:r>
      <w:r w:rsidRPr="00603595">
        <w:rPr>
          <w:rFonts w:cs="Times New Roman"/>
          <w:szCs w:val="22"/>
        </w:rPr>
        <w:t xml:space="preserve">(GP: Reduction in Compensation) For the current fiscal year, no state agency or political subdivision of this state may decrease the </w:t>
      </w:r>
      <w:r w:rsidRPr="00603595">
        <w:rPr>
          <w:rFonts w:cs="Times New Roman"/>
          <w:color w:val="auto"/>
          <w:szCs w:val="22"/>
        </w:rPr>
        <w:t>compensation</w:t>
      </w:r>
      <w:r w:rsidRPr="00603595">
        <w:rPr>
          <w:rFonts w:cs="Times New Roman"/>
          <w:szCs w:val="22"/>
        </w:rPr>
        <w:t xml:space="preserve">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b/>
          <w:szCs w:val="22"/>
        </w:rPr>
        <w:t>117.82.</w:t>
      </w:r>
      <w:r w:rsidRPr="00603595">
        <w:rPr>
          <w:rFonts w:cs="Times New Roman"/>
          <w:b/>
          <w:szCs w:val="22"/>
        </w:rPr>
        <w:tab/>
      </w:r>
      <w:r w:rsidRPr="00603595">
        <w:rPr>
          <w:rFonts w:cs="Times New Roman"/>
          <w:szCs w:val="22"/>
        </w:rPr>
        <w:t xml:space="preserve">(GP: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  </w:t>
      </w:r>
      <w:r w:rsidRPr="00603595">
        <w:rPr>
          <w:rFonts w:cs="Times New Roman"/>
          <w:strike/>
          <w:szCs w:val="22"/>
        </w:rPr>
        <w:t>If at the end of each quarterly deficit monitoring review by the Executive Budget Office, it is determined by either the Executive Budget Office or an agency that the likelihood of a deficit for the current fiscal year exists, the agency shall submit to the Executive Budget Office within fourteen days, a plan to minimize or eliminate the projected deficit.  After submission of the plan, if it is determined that the deficit cannot be eliminated by the agency on its own, the agency is required to officially notify the Department of Administration within thirty days of such determination that the agency is requesting that a deficit be recognized.  Once a deficit has been recognized by the Department of Administration, the agency shall limit travel and conference attendance to the minimum required to perform the core mission of the agency.  In addition, the board when recognizing a deficit may direct that any pay increases and purchases of equipment and vehicles shall be approved by the Executive Budget Office.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i/>
          <w:szCs w:val="22"/>
        </w:rPr>
        <w:tab/>
      </w:r>
      <w:r w:rsidRPr="00603595">
        <w:rPr>
          <w:rFonts w:cs="Times New Roman"/>
          <w:i/>
          <w:szCs w:val="22"/>
          <w:u w:val="single"/>
        </w:rPr>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i/>
          <w:szCs w:val="22"/>
        </w:rPr>
        <w:tab/>
      </w:r>
      <w:r w:rsidRPr="00603595">
        <w:rPr>
          <w:rFonts w:cs="Times New Roman"/>
          <w:i/>
          <w:szCs w:val="22"/>
          <w:u w:val="single"/>
        </w:rPr>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i/>
          <w:szCs w:val="22"/>
        </w:rPr>
        <w:tab/>
      </w:r>
      <w:r w:rsidRPr="00603595">
        <w:rPr>
          <w:rFonts w:cs="Times New Roman"/>
          <w:i/>
          <w:szCs w:val="22"/>
          <w:u w:val="single"/>
        </w:rPr>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i/>
          <w:szCs w:val="22"/>
        </w:rPr>
        <w:tab/>
      </w:r>
      <w:r w:rsidRPr="00603595">
        <w:rPr>
          <w:rFonts w:cs="Times New Roman"/>
          <w:i/>
          <w:szCs w:val="22"/>
          <w:u w:val="single"/>
        </w:rPr>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lastRenderedPageBreak/>
        <w:tab/>
      </w:r>
      <w:r w:rsidRPr="00603595">
        <w:rPr>
          <w:rFonts w:cs="Times New Roman"/>
          <w:b/>
          <w:szCs w:val="22"/>
        </w:rPr>
        <w:t>117.83.</w:t>
      </w:r>
      <w:r w:rsidRPr="00603595">
        <w:rPr>
          <w:rFonts w:cs="Times New Roman"/>
          <w:b/>
          <w:szCs w:val="22"/>
        </w:rPr>
        <w:tab/>
      </w:r>
      <w:r w:rsidRPr="00603595">
        <w:rPr>
          <w:rFonts w:cs="Times New Roman"/>
          <w:szCs w:val="22"/>
        </w:rPr>
        <w:t>(GP: Commuting Costs)  State government employees who use a permanently assigned agency or state 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117.84.</w:t>
      </w:r>
      <w:r w:rsidRPr="00603595">
        <w:rPr>
          <w:rFonts w:cs="Times New Roman"/>
          <w:b/>
          <w:szCs w:val="22"/>
        </w:rPr>
        <w:tab/>
      </w:r>
      <w:r w:rsidRPr="00603595">
        <w:rPr>
          <w:rFonts w:cs="Times New Roman"/>
          <w:szCs w:val="22"/>
        </w:rPr>
        <w:t xml:space="preserve">(GP: Bank Account Transparency and Accountability)  Each state agency, except state institutions of higher learning, which has </w:t>
      </w:r>
      <w:r w:rsidRPr="00603595">
        <w:rPr>
          <w:rFonts w:cs="Times New Roman"/>
          <w:color w:val="auto"/>
          <w:szCs w:val="22"/>
        </w:rPr>
        <w:t>composite</w:t>
      </w:r>
      <w:r w:rsidRPr="00603595">
        <w:rPr>
          <w:rFonts w:cs="Times New Roman"/>
          <w:szCs w:val="22"/>
        </w:rPr>
        <w:t xml:space="preserve"> reservoir bank accounts or any other accounts containing public funds which are not included in the Comptroller </w:t>
      </w:r>
      <w:r w:rsidRPr="00603595">
        <w:rPr>
          <w:rFonts w:cs="Times New Roman"/>
          <w:color w:val="auto"/>
          <w:szCs w:val="22"/>
        </w:rPr>
        <w:t>General’s</w:t>
      </w:r>
      <w:r w:rsidRPr="00603595">
        <w:rPr>
          <w:rFonts w:cs="Times New Roman"/>
          <w:szCs w:val="22"/>
        </w:rPr>
        <w:t xml:space="preserve"> </w:t>
      </w:r>
      <w:r w:rsidRPr="00603595">
        <w:rPr>
          <w:rFonts w:cs="Times New Roman"/>
          <w:strike/>
          <w:szCs w:val="22"/>
        </w:rPr>
        <w:t>Statewide Accounting and Reporting System or the</w:t>
      </w:r>
      <w:r w:rsidRPr="00603595">
        <w:rPr>
          <w:rFonts w:cs="Times New Roman"/>
          <w:szCs w:val="22"/>
        </w:rPr>
        <w:t xml:space="preserve">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General’s website as well as the agency’s homepage.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When the State Auditor conducts or contracts for an audit of a state agency, accounts of the agency subject to this proviso must be included as part of the review.</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117.85.</w:t>
      </w:r>
      <w:r w:rsidRPr="00603595">
        <w:rPr>
          <w:rFonts w:cs="Times New Roman"/>
          <w:szCs w:val="22"/>
        </w:rPr>
        <w:tab/>
        <w:t xml:space="preserve">(GP: Websites)  All agencies, departments, and institutions of state government shall be responsible for providing on its Internet website a link to the Internet website of any agency, other than the individual agency, department, or institution, that posts on its </w:t>
      </w:r>
      <w:r w:rsidRPr="00603595">
        <w:rPr>
          <w:rFonts w:cs="Times New Roman"/>
          <w:color w:val="auto"/>
          <w:szCs w:val="22"/>
        </w:rPr>
        <w:t>Internet</w:t>
      </w:r>
      <w:r w:rsidRPr="00603595">
        <w:rPr>
          <w:rFonts w:cs="Times New Roman"/>
          <w:szCs w:val="22"/>
        </w:rPr>
        <w:t xml:space="preserve">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b/>
          <w:szCs w:val="22"/>
        </w:rPr>
        <w:t>117.86.</w:t>
      </w:r>
      <w:r w:rsidRPr="00603595">
        <w:rPr>
          <w:rFonts w:cs="Times New Roman"/>
          <w:szCs w:val="22"/>
        </w:rPr>
        <w:tab/>
        <w:t xml:space="preserve">(GP: Regulations)  For the current fiscal year, if a state agency proposes a regulation that levies or increases a fee, fine, or that otherwise </w:t>
      </w:r>
      <w:r w:rsidRPr="00603595">
        <w:rPr>
          <w:rFonts w:cs="Times New Roman"/>
          <w:color w:val="auto"/>
          <w:szCs w:val="22"/>
        </w:rPr>
        <w:t>generates</w:t>
      </w:r>
      <w:r w:rsidRPr="00603595">
        <w:rPr>
          <w:rFonts w:cs="Times New Roman"/>
          <w:szCs w:val="22"/>
        </w:rPr>
        <w:t xml:space="preserve"> revenues, the title to the Joint Resolution which proposes the regulation must indicate that a fee, fine, or revenue source is being proposed.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117.87.</w:t>
      </w:r>
      <w:r w:rsidRPr="00603595">
        <w:rPr>
          <w:rFonts w:cs="Times New Roman"/>
          <w:szCs w:val="22"/>
        </w:rPr>
        <w:tab/>
        <w:t xml:space="preserve">(GP: Joint Children’s Committee)  For the current fiscal year, the Department of Revenue is directed to reduce the rate of interest paid </w:t>
      </w:r>
      <w:r w:rsidRPr="00603595">
        <w:rPr>
          <w:rFonts w:cs="Times New Roman"/>
          <w:snapToGrid w:val="0"/>
          <w:szCs w:val="22"/>
        </w:rPr>
        <w:t>on</w:t>
      </w:r>
      <w:r w:rsidRPr="00603595">
        <w:rPr>
          <w:rFonts w:cs="Times New Roman"/>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63-1-50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93.7.</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napToGrid w:val="0"/>
          <w:szCs w:val="22"/>
        </w:rPr>
        <w:tab/>
      </w:r>
      <w:r w:rsidRPr="00603595">
        <w:rPr>
          <w:rFonts w:cs="Times New Roman"/>
          <w:b/>
          <w:snapToGrid w:val="0"/>
          <w:szCs w:val="22"/>
        </w:rPr>
        <w:t>117.88.</w:t>
      </w:r>
      <w:r w:rsidRPr="00603595">
        <w:rPr>
          <w:rFonts w:cs="Times New Roman"/>
          <w:snapToGrid w:val="0"/>
          <w:szCs w:val="22"/>
        </w:rPr>
        <w:tab/>
        <w:t xml:space="preserve">(GP: Civil Conspiracy Defense Costs)  For the current fiscal year, for any claim that has not reached a judgment, if a state or local </w:t>
      </w:r>
      <w:r w:rsidRPr="00603595">
        <w:rPr>
          <w:rFonts w:cs="Times New Roman"/>
          <w:color w:val="auto"/>
          <w:szCs w:val="22"/>
        </w:rPr>
        <w:t>government</w:t>
      </w:r>
      <w:r w:rsidRPr="00603595">
        <w:rPr>
          <w:rFonts w:cs="Times New Roman"/>
          <w:snapToGrid w:val="0"/>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117.89.</w:t>
      </w:r>
      <w:r w:rsidRPr="00603595">
        <w:rPr>
          <w:rFonts w:cs="Times New Roman"/>
          <w:szCs w:val="22"/>
        </w:rPr>
        <w:tab/>
        <w:t>(GP: Recovery Audits)  The State Fiscal Accountability Authority shall contract with one or more firms to conduct recovery audits of payments made</w:t>
      </w:r>
      <w:r w:rsidRPr="00603595">
        <w:rPr>
          <w:rFonts w:cs="Times New Roman"/>
          <w:snapToGrid w:val="0"/>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 xml:space="preserve"> 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Recovery audits apply only to payments made more than one hundred eighty days prior to the date the audit is initiated and shall cover at least three complete fiscal years.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recovery audit firm shall provide reports to the State Fiscal Accountability Authority detailing its findings, the causes for the overpayments and erroneous payments, future cost-savings opportunities and its recommendations for strengthening state operations and/or state contracts to prevent improper payments in the future.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117.90.</w:t>
      </w:r>
      <w:r w:rsidRPr="00603595">
        <w:rPr>
          <w:rFonts w:cs="Times New Roman"/>
          <w:b/>
          <w:szCs w:val="22"/>
        </w:rPr>
        <w:tab/>
      </w:r>
      <w:r w:rsidRPr="00603595">
        <w:rPr>
          <w:rFonts w:cs="Times New Roman"/>
          <w:szCs w:val="22"/>
        </w:rPr>
        <w:t xml:space="preserve">(GP: Funds Transfer to ETV)  In the current fiscal year funds appropriated in Part IA to the Department of Administration Section 93 for </w:t>
      </w:r>
      <w:r w:rsidRPr="00603595">
        <w:rPr>
          <w:rFonts w:cs="Times New Roman"/>
          <w:color w:val="auto"/>
          <w:szCs w:val="22"/>
        </w:rPr>
        <w:t>Legislative</w:t>
      </w:r>
      <w:r w:rsidRPr="00603595">
        <w:rPr>
          <w:rFonts w:cs="Times New Roman"/>
          <w:szCs w:val="22"/>
        </w:rPr>
        <w:t xml:space="preserve"> &amp; Public Affairs Coverage and Emergency Communications Backbone and to the Law Enforcement Training Council in Section 64 for State &amp; Local Training of Law Enforcement, City and County municipal training services must be transferred to the Educational Television Commission (ETV) during July </w:t>
      </w:r>
      <w:r w:rsidRPr="00603595">
        <w:rPr>
          <w:rFonts w:cs="Times New Roman"/>
          <w:strike/>
          <w:szCs w:val="22"/>
        </w:rPr>
        <w:t>2014</w:t>
      </w:r>
      <w:r w:rsidRPr="00603595">
        <w:rPr>
          <w:rFonts w:cs="Times New Roman"/>
          <w:szCs w:val="22"/>
        </w:rPr>
        <w:t xml:space="preserve"> </w:t>
      </w:r>
      <w:r w:rsidRPr="00603595">
        <w:rPr>
          <w:rFonts w:cs="Times New Roman"/>
          <w:i/>
          <w:szCs w:val="22"/>
          <w:u w:val="single"/>
        </w:rPr>
        <w:t>2015</w:t>
      </w:r>
      <w:r w:rsidRPr="00603595">
        <w:rPr>
          <w:rFonts w:cs="Times New Roman"/>
          <w:szCs w:val="22"/>
        </w:rPr>
        <w:t xml:space="preserve"> for the continuation of services as provided in the prior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03595">
        <w:rPr>
          <w:rFonts w:eastAsia="Calibri" w:cs="Times New Roman"/>
          <w:szCs w:val="22"/>
        </w:rPr>
        <w:tab/>
      </w:r>
      <w:r w:rsidRPr="00603595">
        <w:rPr>
          <w:rFonts w:eastAsia="Calibri" w:cs="Times New Roman"/>
          <w:b/>
          <w:szCs w:val="22"/>
        </w:rPr>
        <w:t>117.91.</w:t>
      </w:r>
      <w:r w:rsidRPr="00603595">
        <w:rPr>
          <w:rFonts w:eastAsia="Calibri" w:cs="Times New Roman"/>
          <w:b/>
          <w:szCs w:val="22"/>
        </w:rPr>
        <w:tab/>
      </w:r>
      <w:r w:rsidRPr="00603595">
        <w:rPr>
          <w:rFonts w:eastAsia="Calibri" w:cs="Times New Roman"/>
          <w:szCs w:val="22"/>
        </w:rPr>
        <w:t>(GP: Opt O</w:t>
      </w:r>
      <w:r w:rsidRPr="00603595">
        <w:rPr>
          <w:rFonts w:cs="Times New Roman"/>
          <w:color w:val="auto"/>
          <w:szCs w:val="22"/>
        </w:rPr>
        <w:t>ut of Federal Patient Protection and Affordable Care Act)  If federal law permits, the State of South Carolina opts out of the following</w:t>
      </w:r>
      <w:r w:rsidRPr="00603595">
        <w:rPr>
          <w:rFonts w:eastAsia="Calibri" w:cs="Times New Roman"/>
          <w:szCs w:val="22"/>
        </w:rPr>
        <w:t xml:space="preserve"> provisions in the federal Patient Protection and Affordable Care Act (Public Law 111-148):</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03595">
        <w:rPr>
          <w:rFonts w:eastAsia="Calibri" w:cs="Times New Roman"/>
          <w:szCs w:val="22"/>
        </w:rPr>
        <w:tab/>
      </w:r>
      <w:r w:rsidRPr="00603595">
        <w:rPr>
          <w:rFonts w:eastAsia="Calibri" w:cs="Times New Roman"/>
          <w:szCs w:val="22"/>
        </w:rPr>
        <w:tab/>
        <w:t>(1)</w:t>
      </w:r>
      <w:r w:rsidRPr="00603595">
        <w:rPr>
          <w:rFonts w:eastAsia="Calibri" w:cs="Times New Roman"/>
          <w:szCs w:val="22"/>
        </w:rPr>
        <w:tab/>
        <w:t>Subtitles A through C of Title I (and the amendments made by such subtitles), except for Sections 1253 and 1254;</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03595">
        <w:rPr>
          <w:rFonts w:eastAsia="Calibri" w:cs="Times New Roman"/>
          <w:szCs w:val="22"/>
        </w:rPr>
        <w:tab/>
      </w:r>
      <w:r w:rsidRPr="00603595">
        <w:rPr>
          <w:rFonts w:eastAsia="Calibri" w:cs="Times New Roman"/>
          <w:szCs w:val="22"/>
        </w:rPr>
        <w:tab/>
        <w:t>(2)</w:t>
      </w:r>
      <w:r w:rsidRPr="00603595">
        <w:rPr>
          <w:rFonts w:eastAsia="Calibri" w:cs="Times New Roman"/>
          <w:szCs w:val="22"/>
        </w:rPr>
        <w:tab/>
        <w:t>Parts I, II, III, and V of subtitle D of Title I (and the amendments made by such parts);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03595">
        <w:rPr>
          <w:rFonts w:eastAsia="Calibri" w:cs="Times New Roman"/>
          <w:szCs w:val="22"/>
        </w:rPr>
        <w:tab/>
      </w:r>
      <w:r w:rsidRPr="00603595">
        <w:rPr>
          <w:rFonts w:eastAsia="Calibri" w:cs="Times New Roman"/>
          <w:szCs w:val="22"/>
        </w:rPr>
        <w:tab/>
        <w:t>(3)</w:t>
      </w:r>
      <w:r w:rsidRPr="00603595">
        <w:rPr>
          <w:rFonts w:eastAsia="Calibri" w:cs="Times New Roman"/>
          <w:szCs w:val="22"/>
        </w:rPr>
        <w:tab/>
        <w:t>Part I of subtitle E of Title I (and the amendments made by such part);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03595">
        <w:rPr>
          <w:rFonts w:eastAsia="Calibri" w:cs="Times New Roman"/>
          <w:szCs w:val="22"/>
        </w:rPr>
        <w:tab/>
      </w:r>
      <w:r w:rsidRPr="00603595">
        <w:rPr>
          <w:rFonts w:eastAsia="Calibri" w:cs="Times New Roman"/>
          <w:szCs w:val="22"/>
        </w:rPr>
        <w:tab/>
        <w:t>(4)</w:t>
      </w:r>
      <w:r w:rsidRPr="00603595">
        <w:rPr>
          <w:rFonts w:eastAsia="Calibri" w:cs="Times New Roman"/>
          <w:szCs w:val="22"/>
        </w:rPr>
        <w:tab/>
        <w:t>Subtitle F of Title I (and the amendments made by such subtitle);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03595">
        <w:rPr>
          <w:rFonts w:eastAsia="Calibri" w:cs="Times New Roman"/>
          <w:szCs w:val="22"/>
        </w:rPr>
        <w:lastRenderedPageBreak/>
        <w:tab/>
      </w:r>
      <w:r w:rsidRPr="00603595">
        <w:rPr>
          <w:rFonts w:eastAsia="Calibri" w:cs="Times New Roman"/>
          <w:szCs w:val="22"/>
        </w:rPr>
        <w:tab/>
        <w:t>(5)</w:t>
      </w:r>
      <w:r w:rsidRPr="00603595">
        <w:rPr>
          <w:rFonts w:eastAsia="Calibri" w:cs="Times New Roman"/>
          <w:szCs w:val="22"/>
        </w:rPr>
        <w:tab/>
        <w:t>Sections 2001 through 2006 (and the amendments made by such sections);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03595">
        <w:rPr>
          <w:rFonts w:eastAsia="Calibri" w:cs="Times New Roman"/>
          <w:szCs w:val="22"/>
        </w:rPr>
        <w:tab/>
      </w:r>
      <w:r w:rsidRPr="00603595">
        <w:rPr>
          <w:rFonts w:eastAsia="Calibri" w:cs="Times New Roman"/>
          <w:szCs w:val="22"/>
        </w:rPr>
        <w:tab/>
        <w:t>(6)</w:t>
      </w:r>
      <w:r w:rsidRPr="00603595">
        <w:rPr>
          <w:rFonts w:eastAsia="Calibri" w:cs="Times New Roman"/>
          <w:szCs w:val="22"/>
        </w:rPr>
        <w:tab/>
        <w:t>Sections 10101 through 10107 (and the amendments made by such sections).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b/>
          <w:color w:val="auto"/>
          <w:szCs w:val="22"/>
        </w:rPr>
        <w:t>117.</w:t>
      </w:r>
      <w:r w:rsidRPr="00603595">
        <w:rPr>
          <w:rFonts w:cs="Times New Roman"/>
          <w:b/>
          <w:szCs w:val="22"/>
        </w:rPr>
        <w:t>92</w:t>
      </w:r>
      <w:r w:rsidRPr="00603595">
        <w:rPr>
          <w:rFonts w:cs="Times New Roman"/>
          <w:b/>
          <w:color w:val="auto"/>
          <w:szCs w:val="22"/>
        </w:rPr>
        <w:t>.</w:t>
      </w:r>
      <w:r w:rsidRPr="00603595">
        <w:rPr>
          <w:rFonts w:cs="Times New Roman"/>
          <w:color w:val="auto"/>
          <w:szCs w:val="22"/>
        </w:rPr>
        <w:tab/>
        <w:t xml:space="preserve">(GP: </w:t>
      </w:r>
      <w:r w:rsidRPr="00603595">
        <w:rPr>
          <w:rFonts w:cs="Times New Roman"/>
          <w:snapToGrid w:val="0"/>
          <w:szCs w:val="22"/>
        </w:rPr>
        <w:t>Means</w:t>
      </w:r>
      <w:r w:rsidRPr="00603595">
        <w:rPr>
          <w:rFonts w:cs="Times New Roman"/>
          <w:color w:val="auto"/>
          <w:szCs w:val="22"/>
        </w:rPr>
        <w:t xml:space="preserve"> Test)  All agencies providing Healthcare Services are directed to identify standards and criteria for means testing </w:t>
      </w:r>
      <w:r w:rsidRPr="00603595">
        <w:rPr>
          <w:rFonts w:cs="Times New Roman"/>
          <w:szCs w:val="22"/>
        </w:rPr>
        <w:t>on</w:t>
      </w:r>
      <w:r w:rsidRPr="00603595">
        <w:rPr>
          <w:rFonts w:cs="Times New Roman"/>
          <w:color w:val="auto"/>
          <w:szCs w:val="22"/>
        </w:rPr>
        <w:t xml:space="preserve">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1, 2014.</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b/>
          <w:szCs w:val="22"/>
        </w:rPr>
        <w:t>117.93.</w:t>
      </w:r>
      <w:r w:rsidRPr="00603595">
        <w:rPr>
          <w:rFonts w:cs="Times New Roman"/>
          <w:szCs w:val="22"/>
        </w:rPr>
        <w:tab/>
        <w:t xml:space="preserve">(GP: </w:t>
      </w:r>
      <w:r w:rsidRPr="00603595">
        <w:rPr>
          <w:rFonts w:cs="Times New Roman"/>
          <w:snapToGrid w:val="0"/>
          <w:szCs w:val="22"/>
        </w:rPr>
        <w:t>Agency</w:t>
      </w:r>
      <w:r w:rsidRPr="00603595">
        <w:rPr>
          <w:rFonts w:cs="Times New Roman"/>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03595">
        <w:rPr>
          <w:rFonts w:cs="Times New Roman"/>
          <w:snapToGrid w:val="0"/>
          <w:szCs w:val="22"/>
        </w:rPr>
        <w:tab/>
      </w:r>
      <w:r w:rsidRPr="00603595">
        <w:rPr>
          <w:rFonts w:cs="Times New Roman"/>
          <w:b/>
          <w:snapToGrid w:val="0"/>
          <w:szCs w:val="22"/>
        </w:rPr>
        <w:t>117.94.</w:t>
      </w:r>
      <w:r w:rsidRPr="00603595">
        <w:rPr>
          <w:rFonts w:cs="Times New Roman"/>
          <w:snapToGrid w:val="0"/>
          <w:szCs w:val="22"/>
        </w:rPr>
        <w:tab/>
        <w:t xml:space="preserve">(GP: WIA Service Advertising)  For Fiscal Year </w:t>
      </w:r>
      <w:r w:rsidRPr="00603595">
        <w:rPr>
          <w:rFonts w:cs="Times New Roman"/>
          <w:szCs w:val="22"/>
        </w:rPr>
        <w:t>2014-15</w:t>
      </w:r>
      <w:r w:rsidRPr="00603595">
        <w:rPr>
          <w:rFonts w:cs="Times New Roman"/>
          <w:snapToGrid w:val="0"/>
          <w:szCs w:val="22"/>
        </w:rPr>
        <w:t>, the Workforce Investment Boards may promote outreach for their services via billboard, bus placard, newspapers, or radio in all workforce investment areas.  This outreach may not be limited to e</w:t>
      </w:r>
      <w:r w:rsidRPr="00603595">
        <w:rPr>
          <w:rFonts w:cs="Times New Roman"/>
          <w:snapToGrid w:val="0"/>
          <w:szCs w:val="22"/>
        </w:rPr>
        <w:noBreakHyphen/>
        <w:t xml:space="preserve">mail, online, or other </w:t>
      </w:r>
      <w:r w:rsidRPr="00603595">
        <w:rPr>
          <w:rFonts w:cs="Times New Roman"/>
          <w:szCs w:val="22"/>
        </w:rPr>
        <w:t>internet</w:t>
      </w:r>
      <w:r w:rsidRPr="00603595">
        <w:rPr>
          <w:rFonts w:cs="Times New Roman"/>
          <w:snapToGrid w:val="0"/>
          <w:szCs w:val="22"/>
        </w:rPr>
        <w:t>-based outreach, publicity, or other promotions.  Workforce investment boards must adhere to all state procurement policies and procedures when utilizing outreach for the services provided by the Workforce Investment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napToGrid w:val="0"/>
          <w:szCs w:val="22"/>
        </w:rPr>
        <w:tab/>
      </w:r>
      <w:r w:rsidRPr="00603595">
        <w:rPr>
          <w:rFonts w:cs="Times New Roman"/>
          <w:b/>
          <w:snapToGrid w:val="0"/>
          <w:szCs w:val="22"/>
        </w:rPr>
        <w:t>117.95.</w:t>
      </w:r>
      <w:r w:rsidRPr="00603595">
        <w:rPr>
          <w:rFonts w:cs="Times New Roman"/>
          <w:snapToGrid w:val="0"/>
          <w:szCs w:val="22"/>
        </w:rPr>
        <w:tab/>
        <w:t xml:space="preserve">(GP: WIA Training Marketability Evaluation)  (A)  For Fiscal Year </w:t>
      </w:r>
      <w:r w:rsidRPr="00603595">
        <w:rPr>
          <w:rFonts w:cs="Times New Roman"/>
          <w:szCs w:val="22"/>
        </w:rPr>
        <w:t>2014-15</w:t>
      </w:r>
      <w:r w:rsidRPr="00603595">
        <w:rPr>
          <w:rFonts w:cs="Times New Roman"/>
          <w:snapToGrid w:val="0"/>
          <w:szCs w:val="22"/>
        </w:rPr>
        <w:t xml:space="preserve">, the Department of Employment and Workforce shall submit a </w:t>
      </w:r>
      <w:r w:rsidRPr="00603595">
        <w:rPr>
          <w:rFonts w:cs="Times New Roman"/>
          <w:szCs w:val="22"/>
        </w:rPr>
        <w:t>report</w:t>
      </w:r>
      <w:r w:rsidRPr="00603595">
        <w:rPr>
          <w:rFonts w:cs="Times New Roman"/>
          <w:snapToGrid w:val="0"/>
          <w:szCs w:val="22"/>
        </w:rPr>
        <w:t xml:space="preserve"> that demonstrates how funds were expended in the prior fiscal year to provide marketable work skills training.  </w:t>
      </w:r>
      <w:r w:rsidRPr="00603595">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November sixteenth.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03595">
        <w:rPr>
          <w:rFonts w:cs="Times New Roman"/>
          <w:szCs w:val="22"/>
        </w:rPr>
        <w:tab/>
        <w:t>(B)</w:t>
      </w:r>
      <w:r w:rsidRPr="00603595">
        <w:rPr>
          <w:rFonts w:cs="Times New Roman"/>
          <w:szCs w:val="22"/>
        </w:rPr>
        <w:tab/>
        <w:t>Also, the report must specifically describe any restructuring or realignment of agency functions, and any changes in staffing levels or service.  The report must detail information on employees terminated, hired, re-hired, reassigned, or reclassified by program area and location.  Further, the report must describe efforts made by the agency to reassign or retrain employees who were terminated for positions for which the department hired new employees.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603595">
        <w:rPr>
          <w:rFonts w:eastAsia="Calibri" w:cs="Times New Roman"/>
          <w:b/>
          <w:szCs w:val="22"/>
        </w:rPr>
        <w:tab/>
        <w:t>117.96.</w:t>
      </w:r>
      <w:r w:rsidRPr="00603595">
        <w:rPr>
          <w:rFonts w:eastAsia="Calibri" w:cs="Times New Roman"/>
          <w:b/>
          <w:szCs w:val="22"/>
        </w:rPr>
        <w:tab/>
      </w:r>
      <w:r w:rsidRPr="00603595">
        <w:rPr>
          <w:rFonts w:eastAsia="Calibri" w:cs="Times New Roman"/>
          <w:szCs w:val="22"/>
        </w:rPr>
        <w:t xml:space="preserve">(GP: </w:t>
      </w:r>
      <w:r w:rsidRPr="00603595">
        <w:rPr>
          <w:rFonts w:cs="Times New Roman"/>
          <w:snapToGrid w:val="0"/>
          <w:szCs w:val="22"/>
        </w:rPr>
        <w:t>Victims</w:t>
      </w:r>
      <w:r w:rsidRPr="00603595">
        <w:rPr>
          <w:rFonts w:eastAsia="Calibri" w:cs="Times New Roman"/>
          <w:szCs w:val="22"/>
        </w:rPr>
        <w:t xml:space="preserve"> Assistance Transfer)  The Department of Corrections shall transfer $20,500 each month to the Department of Public Safety for </w:t>
      </w:r>
      <w:r w:rsidRPr="00603595">
        <w:rPr>
          <w:rFonts w:cs="Times New Roman"/>
          <w:szCs w:val="22"/>
        </w:rPr>
        <w:t>distribution</w:t>
      </w:r>
      <w:r w:rsidRPr="00603595">
        <w:rPr>
          <w:rFonts w:eastAsia="Calibri" w:cs="Times New Roman"/>
          <w:szCs w:val="22"/>
        </w:rPr>
        <w:t xml:space="preserve"> through the State Victims Assistance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b/>
          <w:szCs w:val="22"/>
        </w:rPr>
        <w:t>117.97.</w:t>
      </w:r>
      <w:r w:rsidRPr="00603595">
        <w:rPr>
          <w:rFonts w:cs="Times New Roman"/>
          <w:b/>
          <w:szCs w:val="22"/>
        </w:rPr>
        <w:tab/>
      </w:r>
      <w:r w:rsidRPr="00603595">
        <w:rPr>
          <w:rFonts w:cs="Times New Roman"/>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03595">
        <w:rPr>
          <w:rFonts w:cs="Times New Roman"/>
          <w:color w:val="auto"/>
          <w:szCs w:val="22"/>
        </w:rPr>
        <w:tab/>
      </w:r>
      <w:r w:rsidRPr="00603595">
        <w:rPr>
          <w:rFonts w:cs="Times New Roman"/>
          <w:b/>
          <w:color w:val="auto"/>
          <w:szCs w:val="22"/>
        </w:rPr>
        <w:t>117.98.</w:t>
      </w:r>
      <w:r w:rsidRPr="00603595">
        <w:rPr>
          <w:rFonts w:cs="Times New Roman"/>
          <w:b/>
          <w:color w:val="auto"/>
          <w:szCs w:val="22"/>
        </w:rPr>
        <w:tab/>
      </w:r>
      <w:r w:rsidRPr="00603595">
        <w:rPr>
          <w:rFonts w:cs="Times New Roman"/>
          <w:iCs/>
          <w:szCs w:val="22"/>
        </w:rPr>
        <w:t xml:space="preserve">(GP: USC Greenville Medical School)  It is the intent of the General Assembly that during Fiscal Year 2014-15, no general funds shall be appropriated for the new medical school at the University of South Carolina in Greenville.  In addition, no state funds may be </w:t>
      </w:r>
      <w:r w:rsidRPr="00603595">
        <w:rPr>
          <w:rFonts w:cs="Times New Roman"/>
          <w:szCs w:val="22"/>
        </w:rPr>
        <w:t>transferred</w:t>
      </w:r>
      <w:r w:rsidRPr="00603595">
        <w:rPr>
          <w:rFonts w:cs="Times New Roman"/>
          <w:iCs/>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b/>
          <w:szCs w:val="22"/>
        </w:rPr>
        <w:lastRenderedPageBreak/>
        <w:tab/>
        <w:t>117.99.</w:t>
      </w:r>
      <w:r w:rsidRPr="00603595">
        <w:rPr>
          <w:rFonts w:cs="Times New Roman"/>
          <w:b/>
          <w:szCs w:val="22"/>
        </w:rPr>
        <w:tab/>
      </w:r>
      <w:r w:rsidRPr="00603595">
        <w:rPr>
          <w:rFonts w:cs="Times New Roman"/>
          <w:szCs w:val="22"/>
        </w:rPr>
        <w:t>(GP: First Steps - BabyNet)  In addition to the statutory duties assigned to South Carolina First Steps to School Readiness Board of Trustees; the board shall ensure the state’s compliance with the Individuals with Disabilities Act, Part C and the First Steps’ full implementation of recommendations contained in the 2011 audit report of the LAC regarding the BabyNet Program.  First Steps shall submit any necessary statutory changes to the Chairman of the House Education and Public Works Committee and the Chairman of the Senate Education Committee and any budget recommendations in the agency’s budget request as submitted to the Governor.  Until completion, First Steps shall post on its’ website a quarterly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its’ adoption.  Upon approval by the Board of Trustees, the final report shall be published on First Steps’ homepage.  First Steps to School Readiness, the School for the Deaf and Blind, the Department of Disabilities and Special Needs, the Department of Health and Human Services, the Department of Mental Health and the Department of Social Services shall each provide on a common template developed by the agencies,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603595">
        <w:rPr>
          <w:rFonts w:cs="Times New Roman"/>
          <w:b/>
          <w:szCs w:val="22"/>
        </w:rPr>
        <w:t xml:space="preserve"> </w:t>
      </w:r>
      <w:r w:rsidRPr="00603595">
        <w:rPr>
          <w:rFonts w:cs="Times New Roman"/>
          <w:szCs w:val="22"/>
        </w:rPr>
        <w:t>agency shall report on its share of the state’s ongoing maintenance of effort as defined by the US Department of Education under IDEA Part C.</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b/>
          <w:color w:val="auto"/>
          <w:szCs w:val="22"/>
        </w:rPr>
        <w:t>117.100.</w:t>
      </w:r>
      <w:r w:rsidRPr="00603595">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r>
      <w:r w:rsidRPr="00603595">
        <w:rPr>
          <w:rFonts w:cs="Times New Roman"/>
          <w:b/>
          <w:color w:val="auto"/>
          <w:szCs w:val="22"/>
        </w:rPr>
        <w:t>117.101.</w:t>
      </w:r>
      <w:r w:rsidRPr="00603595">
        <w:rPr>
          <w:rFonts w:cs="Times New Roman"/>
          <w:b/>
          <w:color w:val="auto"/>
          <w:szCs w:val="22"/>
        </w:rPr>
        <w:tab/>
      </w:r>
      <w:r w:rsidRPr="00603595">
        <w:rPr>
          <w:rFonts w:cs="Times New Roman"/>
          <w:color w:val="auto"/>
          <w:szCs w:val="22"/>
        </w:rPr>
        <w:t xml:space="preserve">(GP: Prohibits Local Government Fund Public Funded Lobbyists)  All local governmental entities including, but not limited to, counties, </w:t>
      </w:r>
      <w:r w:rsidRPr="00603595">
        <w:rPr>
          <w:rFonts w:cs="Times New Roman"/>
          <w:szCs w:val="22"/>
        </w:rPr>
        <w:t>municipalities</w:t>
      </w:r>
      <w:r w:rsidRPr="00603595">
        <w:rPr>
          <w:rFonts w:cs="Times New Roman"/>
          <w:color w:val="auto"/>
          <w:szCs w:val="22"/>
        </w:rPr>
        <w:t xml:space="preserve">, and associations are prohibited from using taxpayer funds received </w:t>
      </w:r>
      <w:r w:rsidRPr="00603595">
        <w:rPr>
          <w:rFonts w:cs="Times New Roman"/>
          <w:iCs/>
          <w:szCs w:val="22"/>
        </w:rPr>
        <w:t>from</w:t>
      </w:r>
      <w:r w:rsidRPr="00603595">
        <w:rPr>
          <w:rFonts w:cs="Times New Roman"/>
          <w:color w:val="auto"/>
          <w:szCs w:val="22"/>
        </w:rPr>
        <w:t xml:space="preserve"> the Local Government Fund</w:t>
      </w:r>
      <w:r w:rsidRPr="00603595">
        <w:rPr>
          <w:rFonts w:cs="Times New Roman"/>
          <w:b/>
          <w:color w:val="auto"/>
          <w:szCs w:val="22"/>
        </w:rPr>
        <w:t xml:space="preserve"> </w:t>
      </w:r>
      <w:r w:rsidRPr="00603595">
        <w:rPr>
          <w:rFonts w:cs="Times New Roman"/>
          <w:color w:val="auto"/>
          <w:szCs w:val="22"/>
        </w:rPr>
        <w:t>to compensate employees for lobbying activities engaged in on behalf of such governmental entity.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603595">
        <w:rPr>
          <w:rFonts w:cs="Times New Roman"/>
          <w:szCs w:val="22"/>
        </w:rPr>
        <w:tab/>
      </w:r>
      <w:r w:rsidRPr="00603595">
        <w:rPr>
          <w:rFonts w:cs="Times New Roman"/>
          <w:b/>
          <w:szCs w:val="22"/>
        </w:rPr>
        <w:t>117.102.</w:t>
      </w:r>
      <w:r w:rsidRPr="00603595">
        <w:rPr>
          <w:rFonts w:cs="Times New Roman"/>
          <w:b/>
          <w:szCs w:val="22"/>
        </w:rPr>
        <w:tab/>
      </w:r>
      <w:r w:rsidRPr="00603595">
        <w:rPr>
          <w:rFonts w:cs="Times New Roman"/>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603595">
        <w:rPr>
          <w:rFonts w:cs="Times New Roman"/>
          <w:color w:val="auto"/>
          <w:szCs w:val="22"/>
        </w:rPr>
        <w:tab/>
      </w:r>
      <w:r w:rsidRPr="00603595">
        <w:rPr>
          <w:rFonts w:cs="Times New Roman"/>
          <w:b/>
          <w:color w:val="auto"/>
          <w:szCs w:val="22"/>
        </w:rPr>
        <w:t>117.103.</w:t>
      </w:r>
      <w:r w:rsidRPr="00603595">
        <w:rPr>
          <w:rFonts w:cs="Times New Roman"/>
          <w:b/>
          <w:color w:val="auto"/>
          <w:szCs w:val="22"/>
        </w:rPr>
        <w:tab/>
      </w:r>
      <w:r w:rsidRPr="00603595">
        <w:rPr>
          <w:rFonts w:cs="Times New Roman"/>
          <w:color w:val="auto"/>
          <w:szCs w:val="22"/>
        </w:rPr>
        <w:t xml:space="preserve">(GP: First Steps Reauthorization)  </w:t>
      </w:r>
      <w:r w:rsidRPr="00603595">
        <w:rPr>
          <w:rFonts w:cs="Times New Roman"/>
          <w:strike/>
          <w:color w:val="auto"/>
          <w:szCs w:val="22"/>
        </w:rPr>
        <w:t>Act 99 of 1999, the South Carolina First Steps to School Readiness Act, is reauthorized for the duration of Fiscal Year 2014-15.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117.104.</w:t>
      </w:r>
      <w:r w:rsidRPr="00603595">
        <w:rPr>
          <w:rFonts w:cs="Times New Roman"/>
          <w:b/>
          <w:szCs w:val="22"/>
        </w:rPr>
        <w:tab/>
      </w:r>
      <w:r w:rsidRPr="00603595">
        <w:rPr>
          <w:rFonts w:cs="Times New Roman"/>
          <w:szCs w:val="22"/>
        </w:rPr>
        <w:t>(GP: Sexually Violent Predator Treatment RFP)  The Director of the Department of Mental Health and the Director of the Department of Corrections shall cooperate with the State Fiscal Accountability Authority, Division of Procurement Services which shall develop and cause to be issued a Request for Proposals (RFP) seeking long-term solutions for securely housing and treating the growing population of individuals adjudicated as Sexually Violent Predators and civilly committed to the Department of Mental Health pursuant to the Sexually Violent Predators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purpose of the RFP shall be to seek proposals from qualified private providers to provide secure housing and treatment services to all individuals civilly committed pursuant to the Sexually Violent Predators Act.</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t>As part of the process, the Department of Mental Health, the Department of Corrections, and the State Fiscal Accountability Authority shall provide up-to-date information concerning the current operation of the program and shall provide information about suitable state owned real property.  The RFP shall be issued on or before October 31, 2013.</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RFP shall be worded broadly to allow respondents to propose creative and cost-effective long-term solutions for the operation of this program in order to address the issues raised in Proviso 23.15 of the 2012-13 State Appropriations Act and the resulting January 3, 2013, Report on the SVP Program issued by the Department of Mental Health and the Department of Corrections.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In addition to treatment services, respondents shall be allowed, but not required, to propose a single source solution with responsibility for all aspects of the program including but not limited to housing, security, food, clothing, health care, transport, and treatment services.  The RFP shall allow for, but not require, respondents to include in their responses the use of other private or public partners (subcontractors) and/or the lease or use or purchase of state owned real property.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603595">
        <w:rPr>
          <w:rFonts w:cs="Times New Roman"/>
          <w:szCs w:val="22"/>
        </w:rPr>
        <w:tab/>
        <w:t>The selected contractor may be authorized to sponsor the issuance of tax exempt certificates of participation or other finance solutions to fund the project and the state is authorized to enter into a lease/purchase agreement for the necessary replacement facilities.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Cs/>
          <w:szCs w:val="22"/>
        </w:rPr>
        <w:tab/>
      </w:r>
      <w:r w:rsidRPr="00603595">
        <w:rPr>
          <w:rFonts w:cs="Times New Roman"/>
          <w:b/>
          <w:bCs/>
          <w:szCs w:val="22"/>
        </w:rPr>
        <w:t>117.105.</w:t>
      </w:r>
      <w:r w:rsidRPr="00603595">
        <w:rPr>
          <w:rFonts w:cs="Times New Roman"/>
          <w:b/>
          <w:bCs/>
          <w:szCs w:val="22"/>
        </w:rPr>
        <w:tab/>
      </w:r>
      <w:r w:rsidRPr="00603595">
        <w:rPr>
          <w:rFonts w:cs="Times New Roman"/>
          <w:bCs/>
          <w:szCs w:val="22"/>
        </w:rPr>
        <w:t xml:space="preserve">(GP: Prohibit Use of State Aircraft for Athletic Recruitment)  Institutions of higher learning may </w:t>
      </w:r>
      <w:r w:rsidRPr="00603595">
        <w:rPr>
          <w:rFonts w:cs="Times New Roman"/>
          <w:bCs/>
          <w:strike/>
          <w:szCs w:val="22"/>
        </w:rPr>
        <w:t>not</w:t>
      </w:r>
      <w:r w:rsidRPr="00603595">
        <w:rPr>
          <w:rFonts w:cs="Times New Roman"/>
          <w:bCs/>
          <w:szCs w:val="22"/>
        </w:rPr>
        <w:t xml:space="preserve"> use the state aircraft operated by the Division of </w:t>
      </w:r>
      <w:r w:rsidRPr="00603595">
        <w:rPr>
          <w:rFonts w:cs="Times New Roman"/>
          <w:szCs w:val="22"/>
        </w:rPr>
        <w:t>Aeronautics</w:t>
      </w:r>
      <w:r w:rsidRPr="00603595">
        <w:rPr>
          <w:rFonts w:cs="Times New Roman"/>
          <w:bCs/>
          <w:szCs w:val="22"/>
        </w:rPr>
        <w:t xml:space="preserve"> for the </w:t>
      </w:r>
      <w:r w:rsidRPr="00603595">
        <w:rPr>
          <w:rFonts w:cs="Times New Roman"/>
          <w:szCs w:val="22"/>
        </w:rPr>
        <w:t>purpose</w:t>
      </w:r>
      <w:r w:rsidRPr="00603595">
        <w:rPr>
          <w:rFonts w:cs="Times New Roman"/>
          <w:bCs/>
          <w:szCs w:val="22"/>
        </w:rPr>
        <w:t xml:space="preserve"> of athletic recruiting</w:t>
      </w:r>
      <w:r w:rsidRPr="00603595">
        <w:rPr>
          <w:rFonts w:cs="Times New Roman"/>
          <w:bCs/>
          <w:i/>
          <w:szCs w:val="22"/>
          <w:u w:val="single"/>
        </w:rPr>
        <w:t>, provided that they reimburse the Division of Aeronautics for all flight hours on an at cost basis, using non-general funds</w:t>
      </w:r>
      <w:r w:rsidRPr="00603595">
        <w:rPr>
          <w:rFonts w:cs="Times New Roman"/>
          <w:bCs/>
          <w:szCs w:val="22"/>
        </w:rPr>
        <w: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i/>
          <w:szCs w:val="22"/>
          <w:u w:val="single"/>
        </w:rPr>
      </w:pPr>
      <w:r w:rsidRPr="00603595">
        <w:rPr>
          <w:rFonts w:cs="Times New Roman"/>
          <w:bCs/>
          <w:szCs w:val="22"/>
        </w:rPr>
        <w:tab/>
      </w:r>
      <w:r w:rsidRPr="00603595">
        <w:rPr>
          <w:rFonts w:cs="Times New Roman"/>
          <w:bCs/>
          <w:i/>
          <w:szCs w:val="22"/>
          <w:u w:val="single"/>
        </w:rPr>
        <w:t>To ensure availability of the aircraft for purposes of economic development, the Department of Commerce shall have first right of refusal in the event of scheduling conflicts with athletic recruiting flights.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603595">
        <w:rPr>
          <w:rFonts w:cs="Times New Roman"/>
          <w:szCs w:val="22"/>
        </w:rPr>
        <w:tab/>
      </w:r>
      <w:r w:rsidRPr="00603595">
        <w:rPr>
          <w:rFonts w:cs="Times New Roman"/>
          <w:b/>
          <w:szCs w:val="22"/>
        </w:rPr>
        <w:t>117.106.</w:t>
      </w:r>
      <w:r w:rsidRPr="00603595">
        <w:rPr>
          <w:rFonts w:cs="Times New Roman"/>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color w:val="auto"/>
          <w:szCs w:val="22"/>
        </w:rPr>
        <w:tab/>
      </w:r>
      <w:r w:rsidRPr="00603595">
        <w:rPr>
          <w:rFonts w:cs="Times New Roman"/>
          <w:b/>
          <w:color w:val="auto"/>
          <w:szCs w:val="22"/>
        </w:rPr>
        <w:t>117.107.</w:t>
      </w:r>
      <w:r w:rsidRPr="00603595">
        <w:rPr>
          <w:rFonts w:cs="Times New Roman"/>
          <w:color w:val="auto"/>
          <w:szCs w:val="22"/>
        </w:rPr>
        <w:tab/>
        <w:t xml:space="preserve">(GP: Technology and Remediation)  The funds appropriated to the </w:t>
      </w:r>
      <w:r w:rsidRPr="00603595">
        <w:rPr>
          <w:rFonts w:cs="Times New Roman"/>
          <w:szCs w:val="22"/>
        </w:rPr>
        <w:t xml:space="preserve">Department of Administration </w:t>
      </w:r>
      <w:r w:rsidRPr="00603595">
        <w:rPr>
          <w:rFonts w:cs="Times New Roman"/>
          <w:color w:val="auto"/>
          <w:szCs w:val="22"/>
        </w:rPr>
        <w:t>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b/>
          <w:szCs w:val="22"/>
        </w:rPr>
        <w:t>117.108.</w:t>
      </w:r>
      <w:r w:rsidRPr="00603595">
        <w:rPr>
          <w:rFonts w:cs="Times New Roman"/>
          <w:b/>
          <w:szCs w:val="22"/>
        </w:rPr>
        <w:tab/>
      </w:r>
      <w:r w:rsidRPr="00603595">
        <w:rPr>
          <w:rFonts w:cs="Times New Roman"/>
          <w:szCs w:val="22"/>
        </w:rPr>
        <w:t>(GP: Fiduciary Audit)</w:t>
      </w:r>
      <w:r w:rsidRPr="00603595">
        <w:rPr>
          <w:rFonts w:cs="Times New Roman"/>
          <w:b/>
          <w:szCs w:val="22"/>
        </w:rPr>
        <w:t xml:space="preserve">  </w:t>
      </w:r>
      <w:r w:rsidRPr="00603595">
        <w:rPr>
          <w:rFonts w:cs="Times New Roman"/>
          <w:strike/>
          <w:szCs w:val="22"/>
        </w:rPr>
        <w:t>Of the funds authorized for the Public Employee Benefit Authority, the authority shall transfer $700,000 to the Office of Inspector General.  The funds transferred shall be utilized by the Inspector General to employ a private audit firm to perform the fiduciary audit on the Public Employee Benefit Authority as required by Section 9-4-40 of the 1976 Code, as amended.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szCs w:val="22"/>
        </w:rPr>
        <w:t>117.109.</w:t>
      </w:r>
      <w:r w:rsidRPr="00603595">
        <w:rPr>
          <w:rFonts w:cs="Times New Roman"/>
          <w:b/>
          <w:szCs w:val="22"/>
        </w:rPr>
        <w:tab/>
      </w:r>
      <w:r w:rsidRPr="00603595">
        <w:rPr>
          <w:rFonts w:cs="Times New Roman"/>
          <w:szCs w:val="22"/>
        </w:rPr>
        <w:t>(GP: Donation of Alcoholic Liquors)  In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117.110.</w:t>
      </w:r>
      <w:r w:rsidRPr="00603595">
        <w:rPr>
          <w:rFonts w:cs="Times New Roman"/>
          <w:b/>
          <w:szCs w:val="22"/>
        </w:rPr>
        <w:tab/>
      </w:r>
      <w:r w:rsidRPr="00603595">
        <w:rPr>
          <w:rFonts w:cs="Times New Roman"/>
          <w:szCs w:val="22"/>
        </w:rPr>
        <w:t xml:space="preserve">(GP: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w:t>
      </w:r>
      <w:r w:rsidRPr="00603595">
        <w:rPr>
          <w:rFonts w:cs="Times New Roman"/>
          <w:szCs w:val="22"/>
        </w:rPr>
        <w:lastRenderedPageBreak/>
        <w:t>believed to have been acquired, by an unauthorized person or a person without valid authorization, the agency may consider the following factors, among others: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(1)</w:t>
      </w:r>
      <w:r w:rsidRPr="00603595">
        <w:rPr>
          <w:rFonts w:cs="Times New Roman"/>
          <w:szCs w:val="22"/>
        </w:rPr>
        <w:tab/>
        <w:t>indications that the information is in the physical possession and control of an unauthorized person, such as a lost or stolen computer or other device containing information;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(2)</w:t>
      </w:r>
      <w:r w:rsidRPr="00603595">
        <w:rPr>
          <w:rFonts w:cs="Times New Roman"/>
          <w:szCs w:val="22"/>
        </w:rPr>
        <w:tab/>
        <w:t>indications that the information has been viewed, downloaded, or copied; or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(3)</w:t>
      </w:r>
      <w:r w:rsidRPr="00603595">
        <w:rPr>
          <w:rFonts w:cs="Times New Roman"/>
          <w:szCs w:val="22"/>
        </w:rPr>
        <w:tab/>
        <w:t>indications that the information was used by an unauthorized person, such as fraudulent accounts opened or instances of reported identity theft.</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(B)</w:t>
      </w:r>
      <w:r w:rsidRPr="00603595">
        <w:rPr>
          <w:rFonts w:cs="Times New Roman"/>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(C)</w:t>
      </w:r>
      <w:r w:rsidRPr="00603595">
        <w:rPr>
          <w:rFonts w:cs="Times New Roman"/>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(D)</w:t>
      </w:r>
      <w:r w:rsidRPr="00603595">
        <w:rPr>
          <w:rFonts w:cs="Times New Roman"/>
          <w:szCs w:val="22"/>
        </w:rPr>
        <w:tab/>
        <w:t>For purposes of this section: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(1)</w:t>
      </w:r>
      <w:r w:rsidRPr="00603595">
        <w:rPr>
          <w:rFonts w:cs="Times New Roman"/>
          <w:szCs w:val="22"/>
        </w:rPr>
        <w:tab/>
        <w:t>“Agency” means any agency, department, board, commission, committee, or institution of higher learning of the State or a political subdivision of it.</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(2)</w:t>
      </w:r>
      <w:r w:rsidRPr="00603595">
        <w:rPr>
          <w:rFonts w:cs="Times New Roman"/>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(3)</w:t>
      </w:r>
      <w:r w:rsidRPr="00603595">
        <w:rPr>
          <w:rFonts w:cs="Times New Roman"/>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(4)</w:t>
      </w:r>
      <w:r w:rsidRPr="00603595">
        <w:rPr>
          <w:rFonts w:cs="Times New Roman"/>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(a)</w:t>
      </w:r>
      <w:r w:rsidRPr="00603595">
        <w:rPr>
          <w:rFonts w:cs="Times New Roman"/>
          <w:szCs w:val="22"/>
        </w:rPr>
        <w:tab/>
        <w:t>social security number;</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(b)</w:t>
      </w:r>
      <w:r w:rsidRPr="00603595">
        <w:rPr>
          <w:rFonts w:cs="Times New Roman"/>
          <w:szCs w:val="22"/>
        </w:rPr>
        <w:tab/>
        <w:t>driver’s license number or state identification card number issued instead of a driver’s license;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(c)</w:t>
      </w:r>
      <w:r w:rsidRPr="00603595">
        <w:rPr>
          <w:rFonts w:cs="Times New Roman"/>
          <w:szCs w:val="22"/>
        </w:rPr>
        <w:tab/>
        <w:t>financial account number, or credit card or debit card number in combination with any required security code, access code, or password that would permit access to a resident’s financial account; or</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(d)</w:t>
      </w:r>
      <w:r w:rsidRPr="00603595">
        <w:rPr>
          <w:rFonts w:cs="Times New Roman"/>
          <w:szCs w:val="22"/>
        </w:rPr>
        <w:tab/>
        <w:t>other numbers or information which may be used to access a person’s financial accounts or numbers or information issued by a governmental or regulatory entity that uniquely will identify an individual.</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term does not include information that is lawfully obtained from publicly available information, or from federal, state, or local government records lawfully made available to the general public.</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(E)</w:t>
      </w:r>
      <w:r w:rsidRPr="00603595">
        <w:rPr>
          <w:rFonts w:cs="Times New Roman"/>
          <w:szCs w:val="22"/>
        </w:rPr>
        <w:tab/>
        <w:t>The notice required by this section may be provided by:</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(1)</w:t>
      </w:r>
      <w:r w:rsidRPr="00603595">
        <w:rPr>
          <w:rFonts w:cs="Times New Roman"/>
          <w:szCs w:val="22"/>
        </w:rPr>
        <w:tab/>
        <w:t>written notice;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(2)</w:t>
      </w:r>
      <w:r w:rsidRPr="00603595">
        <w:rPr>
          <w:rFonts w:cs="Times New Roman"/>
          <w:szCs w:val="22"/>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(3)</w:t>
      </w:r>
      <w:r w:rsidRPr="00603595">
        <w:rPr>
          <w:rFonts w:cs="Times New Roman"/>
          <w:szCs w:val="22"/>
        </w:rPr>
        <w:tab/>
        <w:t>telephonic notice; or</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(4)</w:t>
      </w:r>
      <w:r w:rsidRPr="00603595">
        <w:rPr>
          <w:rFonts w:cs="Times New Roman"/>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(a)</w:t>
      </w:r>
      <w:r w:rsidRPr="00603595">
        <w:rPr>
          <w:rFonts w:cs="Times New Roman"/>
          <w:szCs w:val="22"/>
        </w:rPr>
        <w:tab/>
        <w:t>e-mail notice when the agency has an e-mail address for the subject persons;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(b)</w:t>
      </w:r>
      <w:r w:rsidRPr="00603595">
        <w:rPr>
          <w:rFonts w:cs="Times New Roman"/>
          <w:szCs w:val="22"/>
        </w:rPr>
        <w:tab/>
        <w:t>conspicuous posting of the notice on the agency’s website page, if the agency maintains one; or</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(c)</w:t>
      </w:r>
      <w:r w:rsidRPr="00603595">
        <w:rPr>
          <w:rFonts w:cs="Times New Roman"/>
          <w:szCs w:val="22"/>
        </w:rPr>
        <w:tab/>
        <w:t>notification to major statewide media.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(F)</w:t>
      </w:r>
      <w:r w:rsidRPr="00603595">
        <w:rPr>
          <w:rFonts w:cs="Times New Roman"/>
          <w:szCs w:val="22"/>
        </w:rPr>
        <w:tab/>
        <w:t>A resident of this State who is injured by a violation of this section, in addition to and cumulative of all other rights and remedies available at law, may:</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(1)</w:t>
      </w:r>
      <w:r w:rsidRPr="00603595">
        <w:rPr>
          <w:rFonts w:cs="Times New Roman"/>
          <w:szCs w:val="22"/>
        </w:rPr>
        <w:tab/>
        <w:t>institute a civil action to recover damages;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(2)</w:t>
      </w:r>
      <w:r w:rsidRPr="00603595">
        <w:rPr>
          <w:rFonts w:cs="Times New Roman"/>
          <w:szCs w:val="22"/>
        </w:rPr>
        <w:tab/>
        <w:t>seek an injunction to enforce compliance; and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(3)</w:t>
      </w:r>
      <w:r w:rsidRPr="00603595">
        <w:rPr>
          <w:rFonts w:cs="Times New Roman"/>
          <w:szCs w:val="22"/>
        </w:rPr>
        <w:tab/>
        <w:t>recover attorney’s fees and court costs, if successful.</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(G)</w:t>
      </w:r>
      <w:r w:rsidRPr="00603595">
        <w:rPr>
          <w:rFonts w:cs="Times New Roman"/>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t>(H)</w:t>
      </w:r>
      <w:r w:rsidRPr="00603595">
        <w:rPr>
          <w:rFonts w:cs="Times New Roman"/>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lastRenderedPageBreak/>
        <w:tab/>
      </w:r>
      <w:r w:rsidRPr="00603595">
        <w:rPr>
          <w:rFonts w:cs="Times New Roman"/>
          <w:b/>
          <w:szCs w:val="22"/>
        </w:rPr>
        <w:t>117.111.</w:t>
      </w:r>
      <w:r w:rsidRPr="00603595">
        <w:rPr>
          <w:rFonts w:cs="Times New Roman"/>
          <w:b/>
          <w:szCs w:val="22"/>
        </w:rPr>
        <w:tab/>
      </w:r>
      <w:r w:rsidRPr="00603595">
        <w:rPr>
          <w:rFonts w:cs="Times New Roman"/>
          <w:szCs w:val="22"/>
        </w:rPr>
        <w:t xml:space="preserve">(GP: State Ports Authority Property)  </w:t>
      </w:r>
      <w:r w:rsidRPr="00603595">
        <w:rPr>
          <w:rFonts w:cs="Times New Roman"/>
          <w:color w:val="auto"/>
          <w:szCs w:val="22"/>
        </w:rPr>
        <w:t>The State Ports Authority shall transfer fifty acres of its real property on Daniel Island to the Department of Parks, Recreation, and Tourism, which shall ensure, in the manner it deems appropriate, that the property is used for public recreation activities.  If the State Ports Authority has not completed the sale of its remaining real property on</w:t>
      </w:r>
      <w:r w:rsidRPr="00603595">
        <w:rPr>
          <w:rFonts w:cs="Times New Roman"/>
          <w:szCs w:val="22"/>
        </w:rPr>
        <w:t xml:space="preserve"> Daniel Island and Thomas (St. Thomas) Island, except for the dredge disposal cells that are needed in connection with the construction of the North Charleston terminal on the Charleston Naval Complex and for harbor deepening and for channel and berth maintenance, by June 30, </w:t>
      </w:r>
      <w:r w:rsidRPr="00603595">
        <w:rPr>
          <w:rFonts w:cs="Times New Roman"/>
          <w:strike/>
          <w:szCs w:val="22"/>
        </w:rPr>
        <w:t>2015</w:t>
      </w:r>
      <w:r w:rsidRPr="00603595">
        <w:rPr>
          <w:rFonts w:cs="Times New Roman"/>
          <w:szCs w:val="22"/>
        </w:rPr>
        <w:t xml:space="preserve"> </w:t>
      </w:r>
      <w:r w:rsidRPr="00603595">
        <w:rPr>
          <w:rFonts w:cs="Times New Roman"/>
          <w:i/>
          <w:szCs w:val="22"/>
          <w:u w:val="single"/>
        </w:rPr>
        <w:t>2016</w:t>
      </w:r>
      <w:r w:rsidRPr="00603595">
        <w:rPr>
          <w:rFonts w:cs="Times New Roman"/>
          <w:szCs w:val="22"/>
        </w:rPr>
        <w:t>, the authority must transfer the property to the Department of Administration.  The authority shall sell the real property under terms and conditions it considers most advantageous to the authority and the State of South Carolina.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117.112.</w:t>
      </w:r>
      <w:r w:rsidRPr="00603595">
        <w:rPr>
          <w:rFonts w:cs="Times New Roman"/>
          <w:szCs w:val="22"/>
        </w:rPr>
        <w:tab/>
        <w:t>(GP: Remittance of Court Fee and Fine Money)  County and city treasurers are required to remit to the State Treasurer set percentages of revenues generated by assessments imposed by 14-1-206(A), 14-1-207(A), 14-1-208(A). This remittance is required on a monthly basis by the 15th day of each month.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117.113.</w:t>
      </w:r>
      <w:r w:rsidRPr="00603595">
        <w:rPr>
          <w:rFonts w:cs="Times New Roman"/>
          <w:b/>
          <w:szCs w:val="22"/>
        </w:rPr>
        <w:tab/>
      </w:r>
      <w:r w:rsidRPr="00603595">
        <w:rPr>
          <w:rFonts w:cs="Times New Roman"/>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603595">
        <w:rPr>
          <w:rFonts w:cs="Times New Roman"/>
          <w:b/>
          <w:szCs w:val="22"/>
        </w:rPr>
        <w:t xml:space="preserve">, </w:t>
      </w:r>
      <w:r w:rsidRPr="00603595">
        <w:rPr>
          <w:rFonts w:cs="Times New Roman"/>
          <w:szCs w:val="22"/>
        </w:rPr>
        <w:t>to the appropriate commission.  The commissions shall than provide the Chairman of the House Ways and Means Committee and Chairman of the Senate Finance Committee with a combined report by September fifteenth of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t>117.114.</w:t>
      </w:r>
      <w:r w:rsidRPr="00603595">
        <w:rPr>
          <w:rFonts w:cs="Times New Roman"/>
          <w:b/>
          <w:szCs w:val="22"/>
        </w:rPr>
        <w:tab/>
      </w:r>
      <w:r w:rsidRPr="00603595">
        <w:rPr>
          <w:rFonts w:cs="Times New Roman"/>
          <w:szCs w:val="22"/>
        </w:rPr>
        <w:t xml:space="preserve">(GP: South Carolina Welcome Centers)  The Department of Parks, Recreation and Tourism and the Department of Transportation shall </w:t>
      </w:r>
      <w:r w:rsidRPr="00603595">
        <w:rPr>
          <w:rFonts w:cs="Times New Roman"/>
          <w:strike/>
          <w:szCs w:val="22"/>
        </w:rPr>
        <w:t>enter into</w:t>
      </w:r>
      <w:r w:rsidRPr="00603595">
        <w:rPr>
          <w:rFonts w:cs="Times New Roman"/>
          <w:szCs w:val="22"/>
        </w:rPr>
        <w:t xml:space="preserve"> </w:t>
      </w:r>
      <w:r w:rsidRPr="00603595">
        <w:rPr>
          <w:rFonts w:cs="Times New Roman"/>
          <w:i/>
          <w:szCs w:val="22"/>
          <w:u w:val="single"/>
        </w:rPr>
        <w:t>maintain</w:t>
      </w:r>
      <w:r w:rsidRPr="00603595">
        <w:rPr>
          <w:rFonts w:cs="Times New Roman"/>
          <w:szCs w:val="22"/>
        </w:rPr>
        <w:t xml:space="preserve"> a Memorandum of Understanding (MOU) </w:t>
      </w:r>
      <w:r w:rsidRPr="00603595">
        <w:rPr>
          <w:rFonts w:cs="Times New Roman"/>
          <w:strike/>
          <w:szCs w:val="22"/>
        </w:rPr>
        <w:t>which transfers control of all South Carolina Welcome Centers to the Department of Parks, Recreation and Tourism on July 1, 2014</w:t>
      </w:r>
      <w:r w:rsidRPr="00603595">
        <w:rPr>
          <w:rFonts w:cs="Times New Roman"/>
          <w:szCs w:val="22"/>
        </w:rPr>
        <w:t xml:space="preserve"> </w:t>
      </w:r>
      <w:r w:rsidRPr="00603595">
        <w:rPr>
          <w:rFonts w:cs="Times New Roman"/>
          <w:i/>
          <w:szCs w:val="22"/>
          <w:u w:val="single"/>
        </w:rPr>
        <w:t>that provides that the Department of Parks, Recreation and Tourism shall control operations of all South Carolina Welcome Centers</w:t>
      </w:r>
      <w:r w:rsidRPr="00603595">
        <w:rPr>
          <w:rFonts w:cs="Times New Roman"/>
          <w:szCs w:val="22"/>
        </w:rPr>
        <w:t xml:space="preserve">.  The MOU </w:t>
      </w:r>
      <w:r w:rsidRPr="00603595">
        <w:rPr>
          <w:rFonts w:cs="Times New Roman"/>
          <w:strike/>
          <w:szCs w:val="22"/>
        </w:rPr>
        <w:t>at a minimum</w:t>
      </w:r>
      <w:r w:rsidRPr="00603595">
        <w:rPr>
          <w:rFonts w:cs="Times New Roman"/>
          <w:szCs w:val="22"/>
        </w:rPr>
        <w:t xml:space="preserve"> shall </w:t>
      </w:r>
      <w:r w:rsidRPr="00603595">
        <w:rPr>
          <w:rFonts w:cs="Times New Roman"/>
          <w:strike/>
          <w:szCs w:val="22"/>
        </w:rPr>
        <w:t>transfer to the Department of Parks, Recreation and Tourism control which includes, but is not limited to,</w:t>
      </w:r>
      <w:r w:rsidRPr="00603595">
        <w:rPr>
          <w:rFonts w:cs="Times New Roman"/>
          <w:szCs w:val="22"/>
        </w:rPr>
        <w:t xml:space="preserve"> </w:t>
      </w:r>
      <w:r w:rsidRPr="00603595">
        <w:rPr>
          <w:rFonts w:cs="Times New Roman"/>
          <w:i/>
          <w:szCs w:val="22"/>
          <w:u w:val="single"/>
        </w:rPr>
        <w:t>include</w:t>
      </w:r>
      <w:r w:rsidRPr="00603595">
        <w:rPr>
          <w:rFonts w:cs="Times New Roman"/>
          <w:szCs w:val="22"/>
        </w:rPr>
        <w:t xml:space="preserve"> replacement, renovation and maintenance of the facilities, daily operations, and grounds maintenance and upkeep and shall clearly define responsibility for additional portions of Welcome Centers to include</w:t>
      </w:r>
      <w:r w:rsidRPr="00603595">
        <w:rPr>
          <w:rFonts w:cs="Times New Roman"/>
          <w:strike/>
          <w:szCs w:val="22"/>
        </w:rPr>
        <w:t>, but not be limited to,</w:t>
      </w:r>
      <w:r w:rsidRPr="00603595">
        <w:rPr>
          <w:rFonts w:cs="Times New Roman"/>
          <w:szCs w:val="22"/>
        </w:rPr>
        <w:t xml:space="preserve"> paving and sidewalks.  The Department of Transportation shall transfer to the Department of Parks, Recreation and Tourism the amount of </w:t>
      </w:r>
      <w:r w:rsidRPr="00603595">
        <w:rPr>
          <w:rFonts w:cs="Times New Roman"/>
          <w:strike/>
          <w:szCs w:val="22"/>
        </w:rPr>
        <w:t>funds expended in the prior fiscal year for all items the</w:t>
      </w:r>
      <w:r w:rsidRPr="00603595">
        <w:rPr>
          <w:rFonts w:cs="Times New Roman"/>
          <w:szCs w:val="22"/>
        </w:rPr>
        <w:t xml:space="preserve"> </w:t>
      </w:r>
      <w:r w:rsidRPr="00603595">
        <w:rPr>
          <w:rFonts w:cs="Times New Roman"/>
          <w:i/>
          <w:szCs w:val="22"/>
          <w:u w:val="single"/>
        </w:rPr>
        <w:t>$3,313,560 less any state funds appropriated by the General Assembly for the same purpose</w:t>
      </w:r>
      <w:r w:rsidRPr="00603595">
        <w:rPr>
          <w:rFonts w:cs="Times New Roman"/>
          <w:szCs w:val="22"/>
          <w:u w:val="single"/>
        </w:rPr>
        <w:t>.</w:t>
      </w:r>
      <w:r w:rsidRPr="00603595">
        <w:rPr>
          <w:rFonts w:cs="Times New Roman"/>
          <w:szCs w:val="22"/>
        </w:rPr>
        <w:t xml:space="preserve">  </w:t>
      </w:r>
      <w:r w:rsidRPr="00603595">
        <w:rPr>
          <w:rFonts w:cs="Times New Roman"/>
          <w:i/>
          <w:szCs w:val="22"/>
          <w:u w:val="single"/>
        </w:rPr>
        <w:t>The</w:t>
      </w:r>
      <w:r w:rsidRPr="00603595">
        <w:rPr>
          <w:rFonts w:cs="Times New Roman"/>
          <w:szCs w:val="22"/>
        </w:rPr>
        <w:t xml:space="preserve"> Department of Parks, Recreation and Tourism assumes responsibility for </w:t>
      </w:r>
      <w:r w:rsidRPr="00603595">
        <w:rPr>
          <w:rFonts w:cs="Times New Roman"/>
          <w:strike/>
          <w:szCs w:val="22"/>
        </w:rPr>
        <w:t>and</w:t>
      </w:r>
      <w:r w:rsidRPr="00603595">
        <w:rPr>
          <w:rFonts w:cs="Times New Roman"/>
          <w:szCs w:val="22"/>
        </w:rPr>
        <w:t xml:space="preserve">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b/>
          <w:szCs w:val="22"/>
        </w:rPr>
        <w:t>117.115.</w:t>
      </w:r>
      <w:r w:rsidRPr="00603595">
        <w:rPr>
          <w:rFonts w:cs="Times New Roman"/>
          <w:b/>
          <w:szCs w:val="22"/>
        </w:rPr>
        <w:tab/>
      </w:r>
      <w:r w:rsidRPr="00603595">
        <w:rPr>
          <w:rFonts w:cs="Times New Roman"/>
          <w:color w:val="auto"/>
          <w:szCs w:val="22"/>
        </w:rPr>
        <w:t xml:space="preserve">(GP: Continuation of Teen Pregnancy Prevention Project Accountability)  Qualifying organizations applying for General Funds provided as a special item in this act and titled Continuation of Teen Pregnancy Prevention must include in its application a </w:t>
      </w:r>
      <w:r w:rsidRPr="00603595">
        <w:rPr>
          <w:rFonts w:cs="Times New Roman"/>
          <w:color w:val="auto"/>
          <w:szCs w:val="22"/>
        </w:rPr>
        <w:lastRenderedPageBreak/>
        <w:t>proposed annual budget and agreement to provide quarterly reports to the grantor state agency detailing the expenditure of funds and the project’s accomplishments which shall include: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(1)</w:t>
      </w:r>
      <w:r w:rsidRPr="00603595">
        <w:rPr>
          <w:rFonts w:cs="Times New Roman"/>
          <w:szCs w:val="22"/>
        </w:rPr>
        <w:tab/>
        <w:t>Financial:</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(a)</w:t>
      </w:r>
      <w:r w:rsidRPr="00603595">
        <w:rPr>
          <w:rFonts w:cs="Times New Roman"/>
          <w:szCs w:val="22"/>
        </w:rPr>
        <w:tab/>
        <w:t>Personnel costs, including employer contributions, by position for each of the following areas:  administration, training, and education, as well as for other positions as identified;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(b)</w:t>
      </w:r>
      <w:r w:rsidRPr="00603595">
        <w:rPr>
          <w:rFonts w:cs="Times New Roman"/>
          <w:szCs w:val="22"/>
        </w:rPr>
        <w:tab/>
        <w:t>Operational costs identified in the application;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(c)</w:t>
      </w:r>
      <w:r w:rsidRPr="00603595">
        <w:rPr>
          <w:rFonts w:cs="Times New Roman"/>
          <w:szCs w:val="22"/>
        </w:rPr>
        <w:tab/>
        <w:t>One-time costs over $500 for such items as supplies;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Administration costs may not exceed ten percent of the total project budget.  For purposes of this provision, “Administration” is defined as expenses other than educational.</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(2)</w:t>
      </w:r>
      <w:r w:rsidRPr="00603595">
        <w:rPr>
          <w:rFonts w:cs="Times New Roman"/>
          <w:szCs w:val="22"/>
        </w:rPr>
        <w:tab/>
        <w:t>Description of program and curriculum to be used;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(3)</w:t>
      </w:r>
      <w:r w:rsidRPr="00603595">
        <w:rPr>
          <w:rFonts w:cs="Times New Roman"/>
          <w:szCs w:val="22"/>
        </w:rPr>
        <w:tab/>
        <w:t>Description of training;</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(4)</w:t>
      </w:r>
      <w:r w:rsidRPr="00603595">
        <w:rPr>
          <w:rFonts w:cs="Times New Roman"/>
          <w:szCs w:val="22"/>
        </w:rPr>
        <w:tab/>
        <w:t>Schedule and brief description of project activities for each quarter;</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(5)</w:t>
      </w:r>
      <w:r w:rsidRPr="00603595">
        <w:rPr>
          <w:rFonts w:cs="Times New Roman"/>
          <w:szCs w:val="22"/>
        </w:rPr>
        <w:tab/>
        <w:t>Participation reports on the following:</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(a)</w:t>
      </w:r>
      <w:r w:rsidRPr="00603595">
        <w:rPr>
          <w:rFonts w:cs="Times New Roman"/>
          <w:szCs w:val="22"/>
        </w:rPr>
        <w:tab/>
        <w:t>Number of persons who participated;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(b)</w:t>
      </w:r>
      <w:r w:rsidRPr="00603595">
        <w:rPr>
          <w:rFonts w:cs="Times New Roman"/>
          <w:szCs w:val="22"/>
        </w:rPr>
        <w:tab/>
        <w:t>Total number of hours provided;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(c)</w:t>
      </w:r>
      <w:r w:rsidRPr="00603595">
        <w:rPr>
          <w:rFonts w:cs="Times New Roman"/>
          <w:szCs w:val="22"/>
        </w:rPr>
        <w:tab/>
        <w:t>Number of train the trainer events;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t>(d)</w:t>
      </w:r>
      <w:r w:rsidRPr="00603595">
        <w:rPr>
          <w:rFonts w:cs="Times New Roman"/>
          <w:szCs w:val="22"/>
        </w:rPr>
        <w:tab/>
        <w:t>Other data regarding the activities of the project;</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(6)</w:t>
      </w:r>
      <w:r w:rsidRPr="00603595">
        <w:rPr>
          <w:rFonts w:cs="Times New Roman"/>
          <w:szCs w:val="22"/>
        </w:rPr>
        <w:tab/>
        <w:t>Description of the project evaluation to be used;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(7)</w:t>
      </w:r>
      <w:r w:rsidRPr="00603595">
        <w:rPr>
          <w:rFonts w:cs="Times New Roman"/>
          <w:szCs w:val="22"/>
        </w:rPr>
        <w:tab/>
        <w:t>Copy of latest completed independent financial audit and agency’s response to any audit exceptions;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(8)</w:t>
      </w:r>
      <w:r w:rsidRPr="00603595">
        <w:rPr>
          <w:rFonts w:cs="Times New Roman"/>
          <w:szCs w:val="22"/>
        </w:rPr>
        <w:tab/>
        <w:t>Qualifications of project personnel;</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(9)</w:t>
      </w:r>
      <w:r w:rsidRPr="00603595">
        <w:rPr>
          <w:rFonts w:cs="Times New Roman"/>
          <w:szCs w:val="22"/>
        </w:rPr>
        <w:tab/>
        <w:t>Best Practices to be used; and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t>(10)</w:t>
      </w:r>
      <w:r w:rsidRPr="00603595">
        <w:rPr>
          <w:rFonts w:cs="Times New Roman"/>
          <w:szCs w:val="22"/>
        </w:rPr>
        <w:tab/>
        <w:t>Evidence Based Curriculum.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t>U</w:t>
      </w:r>
      <w:r w:rsidRPr="00603595">
        <w:rPr>
          <w:rFonts w:cs="Times New Roman"/>
          <w:color w:val="auto"/>
          <w:szCs w:val="22"/>
        </w:rPr>
        <w:t>nexpended funds for Continuation of Teen Pregnancy Prevention projects under the Department of Social Services or under the Department of Health and Environmental Control shall be carried forward for the purpose of fulfilling the department’s contractual agreement.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603595">
        <w:rPr>
          <w:rFonts w:cs="Times New Roman"/>
          <w:szCs w:val="22"/>
        </w:rPr>
        <w:tab/>
      </w:r>
      <w:r w:rsidRPr="00603595">
        <w:rPr>
          <w:rFonts w:cs="Times New Roman"/>
          <w:b/>
          <w:szCs w:val="22"/>
        </w:rPr>
        <w:t>117.116.</w:t>
      </w:r>
      <w:r w:rsidRPr="00603595">
        <w:rPr>
          <w:rFonts w:cs="Times New Roman"/>
          <w:b/>
          <w:szCs w:val="22"/>
        </w:rPr>
        <w:tab/>
      </w:r>
      <w:r w:rsidRPr="00603595">
        <w:rPr>
          <w:rFonts w:cs="Times New Roman"/>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603595">
        <w:rPr>
          <w:rFonts w:cs="Times New Roman"/>
          <w:b/>
          <w:szCs w:val="22"/>
        </w:rPr>
        <w:t xml:space="preserve"> </w:t>
      </w:r>
      <w:r w:rsidRPr="00603595">
        <w:rPr>
          <w:rFonts w:cs="Times New Roman"/>
          <w:szCs w:val="22"/>
        </w:rPr>
        <w:t xml:space="preserve">be constructed to meet any and all state and federal regulations.  Consistent with the requirements of Section </w:t>
      </w:r>
      <w:hyperlink r:id="rId98" w:history="1">
        <w:r w:rsidRPr="00603595">
          <w:rPr>
            <w:rFonts w:cs="Times New Roman"/>
            <w:szCs w:val="22"/>
          </w:rPr>
          <w:t>57-25-190</w:t>
        </w:r>
      </w:hyperlink>
      <w:r w:rsidRPr="00603595">
        <w:rPr>
          <w:rFonts w:cs="Times New Roman"/>
          <w:szCs w:val="22"/>
        </w:rPr>
        <w:t xml:space="preserve"> (E) of the 1976 Code, or regulations adopted pursuant thereto, including construction by a local government in a state </w:t>
      </w:r>
      <w:r w:rsidRPr="00603595">
        <w:rPr>
          <w:rFonts w:cs="Times New Roman"/>
          <w:szCs w:val="22"/>
        </w:rPr>
        <w:lastRenderedPageBreak/>
        <w:t>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re-location or alteration of a billboard due to sound barrier installation by a local government in a state right of way shall be paid by the local government.  The provisions of Section 39-14-10 et seq of the 1976 Code will apply regarding any compensation to be paid by local governments for billboard signs which cannot be relocated or altered.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603595">
        <w:rPr>
          <w:rFonts w:cs="Times New Roman"/>
          <w:color w:val="auto"/>
          <w:szCs w:val="22"/>
        </w:rPr>
        <w:tab/>
      </w:r>
      <w:r w:rsidRPr="00603595">
        <w:rPr>
          <w:rFonts w:cs="Times New Roman"/>
          <w:b/>
          <w:color w:val="auto"/>
          <w:szCs w:val="22"/>
        </w:rPr>
        <w:t>117.117.</w:t>
      </w:r>
      <w:r w:rsidRPr="00603595">
        <w:rPr>
          <w:rFonts w:cs="Times New Roman"/>
          <w:b/>
          <w:color w:val="auto"/>
          <w:szCs w:val="22"/>
        </w:rPr>
        <w:tab/>
      </w:r>
      <w:r w:rsidRPr="00603595">
        <w:rPr>
          <w:rFonts w:cs="Times New Roman"/>
          <w:color w:val="auto"/>
          <w:szCs w:val="22"/>
        </w:rPr>
        <w:t xml:space="preserve">(GP: Information Technology Disaster Recovery Plan)  </w:t>
      </w:r>
      <w:r w:rsidRPr="00603595">
        <w:rPr>
          <w:rFonts w:cs="Times New Roman"/>
          <w:strike/>
          <w:color w:val="auto"/>
          <w:szCs w:val="22"/>
        </w:rPr>
        <w:t xml:space="preserve">The </w:t>
      </w:r>
      <w:r w:rsidRPr="00603595">
        <w:rPr>
          <w:rFonts w:cs="Times New Roman"/>
          <w:strike/>
          <w:szCs w:val="22"/>
        </w:rPr>
        <w:t>Department of Administration</w:t>
      </w:r>
      <w:r w:rsidRPr="00603595">
        <w:rPr>
          <w:rFonts w:cs="Times New Roman"/>
          <w:strike/>
          <w:color w:val="auto"/>
          <w:szCs w:val="22"/>
        </w:rPr>
        <w:t xml:space="preserve"> shall perform, or issue a Request for Proposals (RFP) for purposes of selecting a vendor to perform, a study to develop recommendations for a statewide information technology disaster recovery plan.  If the </w:t>
      </w:r>
      <w:r w:rsidRPr="00603595">
        <w:rPr>
          <w:rFonts w:cs="Times New Roman"/>
          <w:strike/>
          <w:szCs w:val="22"/>
        </w:rPr>
        <w:t>Department of Administration</w:t>
      </w:r>
      <w:r w:rsidRPr="00603595">
        <w:rPr>
          <w:rFonts w:cs="Times New Roman"/>
          <w:strike/>
          <w:color w:val="auto"/>
          <w:szCs w:val="22"/>
        </w:rPr>
        <w:t xml:space="preserve"> issues an RFP, the Executive Director shall designate a coordinator to work with the vendor chosen in the RFP process.  If the </w:t>
      </w:r>
      <w:r w:rsidRPr="00603595">
        <w:rPr>
          <w:rFonts w:cs="Times New Roman"/>
          <w:strike/>
          <w:szCs w:val="22"/>
        </w:rPr>
        <w:t>Department of Administration</w:t>
      </w:r>
      <w:r w:rsidRPr="00603595">
        <w:rPr>
          <w:rFonts w:cs="Times New Roman"/>
          <w:strike/>
          <w:color w:val="auto"/>
          <w:szCs w:val="22"/>
        </w:rPr>
        <w:t xml:space="preserve"> performs the study, advice should be sought from private and public sector resources on best practices for disaster recovery management.  In making recommendations, cloud backup technology, warm site locations (specifically including the Clemson University Data Center in Anderson, South Carolina), and hybrid data replication and backup solutions should be considered.  The </w:t>
      </w:r>
      <w:r w:rsidRPr="00603595">
        <w:rPr>
          <w:rFonts w:cs="Times New Roman"/>
          <w:strike/>
          <w:szCs w:val="22"/>
        </w:rPr>
        <w:t>Department of Administration</w:t>
      </w:r>
      <w:r w:rsidRPr="00603595">
        <w:rPr>
          <w:rFonts w:cs="Times New Roman"/>
          <w:strike/>
          <w:color w:val="auto"/>
          <w:szCs w:val="22"/>
        </w:rPr>
        <w:t xml:space="preserve"> is authorized to use as funding for the study excess appropriations for the current fiscal year, as determined by the Executive Director of the </w:t>
      </w:r>
      <w:r w:rsidRPr="00603595">
        <w:rPr>
          <w:rFonts w:cs="Times New Roman"/>
          <w:strike/>
          <w:szCs w:val="22"/>
        </w:rPr>
        <w:t>Department of Administration</w:t>
      </w:r>
      <w:r w:rsidRPr="00603595">
        <w:rPr>
          <w:rFonts w:cs="Times New Roman"/>
          <w:strike/>
          <w:color w:val="auto"/>
          <w:szCs w:val="22"/>
        </w:rPr>
        <w:t>, designated for statewide employer contributions for other statewide purposes.  A report of recommendations and estimated costs for implementation of a statewide disaster recovery plan shall be submitted to the Governor, the Chairman of the Senate Finance Committee and the Chairman of the House Ways and Means Committee by March 1, 2015.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color w:val="auto"/>
          <w:szCs w:val="22"/>
        </w:rPr>
        <w:tab/>
      </w:r>
      <w:r w:rsidRPr="00603595">
        <w:rPr>
          <w:rFonts w:cs="Times New Roman"/>
          <w:strike/>
          <w:color w:val="auto"/>
          <w:szCs w:val="22"/>
        </w:rPr>
        <w:t>The Judicial Department, Legislative Department, public institutions of higher learning, technical colleges, political subdivisions and quasi-governmental bodies shall not be included within the scope of the study commissioned by this proviso.  The study shall consider the data protection needs of all other state agencies in developing recommendations and note any agency that should be excluded from participation in statewide disaster recovery management services.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117.118.</w:t>
      </w:r>
      <w:r w:rsidRPr="00603595">
        <w:rPr>
          <w:rFonts w:cs="Times New Roman"/>
          <w:szCs w:val="22"/>
        </w:rPr>
        <w:tab/>
        <w:t xml:space="preserve">(GP: Information Technology and Information Security Plans)  (A)  By October 1, </w:t>
      </w:r>
      <w:r w:rsidRPr="00603595">
        <w:rPr>
          <w:rFonts w:cs="Times New Roman"/>
          <w:strike/>
          <w:szCs w:val="22"/>
        </w:rPr>
        <w:t>2014</w:t>
      </w:r>
      <w:r w:rsidRPr="00603595">
        <w:rPr>
          <w:rFonts w:cs="Times New Roman"/>
          <w:szCs w:val="22"/>
        </w:rPr>
        <w:t xml:space="preserve"> </w:t>
      </w:r>
      <w:r w:rsidRPr="00603595">
        <w:rPr>
          <w:rFonts w:cs="Times New Roman"/>
          <w:i/>
          <w:szCs w:val="22"/>
          <w:u w:val="single"/>
        </w:rPr>
        <w:t>2015</w:t>
      </w:r>
      <w:r w:rsidRPr="00603595">
        <w:rPr>
          <w:rFonts w:cs="Times New Roman"/>
          <w:szCs w:val="22"/>
        </w:rPr>
        <w:t xml:space="preserve">, all state agencies must submit an information technology plan and an information security plan for Fiscal Year </w:t>
      </w:r>
      <w:r w:rsidRPr="00603595">
        <w:rPr>
          <w:rFonts w:cs="Times New Roman"/>
          <w:strike/>
          <w:szCs w:val="22"/>
        </w:rPr>
        <w:t>2014-15</w:t>
      </w:r>
      <w:r w:rsidRPr="00603595">
        <w:rPr>
          <w:rFonts w:cs="Times New Roman"/>
          <w:szCs w:val="22"/>
        </w:rPr>
        <w:t xml:space="preserve"> </w:t>
      </w:r>
      <w:r w:rsidRPr="00603595">
        <w:rPr>
          <w:rFonts w:cs="Times New Roman"/>
          <w:i/>
          <w:szCs w:val="22"/>
          <w:u w:val="single"/>
        </w:rPr>
        <w:t>2015-16</w:t>
      </w:r>
      <w:r w:rsidRPr="00603595">
        <w:rPr>
          <w:rFonts w:cs="Times New Roman"/>
          <w:szCs w:val="22"/>
        </w:rPr>
        <w:t xml:space="preserve">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r>
      <w:r w:rsidRPr="00603595">
        <w:rPr>
          <w:rFonts w:cs="Times New Roman"/>
          <w:b/>
          <w:szCs w:val="22"/>
        </w:rPr>
        <w:tab/>
      </w:r>
      <w:r w:rsidRPr="00603595">
        <w:rPr>
          <w:rFonts w:cs="Times New Roman"/>
          <w:b/>
          <w:szCs w:val="22"/>
        </w:rPr>
        <w:tab/>
      </w:r>
      <w:r w:rsidRPr="00603595">
        <w:rPr>
          <w:rFonts w:cs="Times New Roman"/>
          <w:szCs w:val="22"/>
        </w:rPr>
        <w:t xml:space="preserve">The information technology plans required by this section shall be in the form and level of detail required by the department and shall include at least:  (1) the information technology objectives of the state agency; (2) an inventory of the state agency’s information technology; (3) any performance measures used by the state agency for implementing its information technology objectives; (4) how the state agency’s development of information technology coordinates with other governmental entities; (5) the state agency’s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w:t>
      </w:r>
      <w:r w:rsidRPr="00603595">
        <w:rPr>
          <w:rFonts w:cs="Times New Roman"/>
          <w:szCs w:val="22"/>
        </w:rPr>
        <w:lastRenderedPageBreak/>
        <w:t>information technology personnel, regardless of funding sources; and (6) the state agency’s need for appropriations for information technology.</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
          <w:szCs w:val="22"/>
        </w:rPr>
        <w:tab/>
      </w:r>
      <w:r w:rsidRPr="00603595">
        <w:rPr>
          <w:rFonts w:cs="Times New Roman"/>
          <w:b/>
          <w:szCs w:val="22"/>
        </w:rPr>
        <w:tab/>
      </w:r>
      <w:r w:rsidRPr="00603595">
        <w:rPr>
          <w:rFonts w:cs="Times New Roman"/>
          <w:b/>
          <w:szCs w:val="22"/>
        </w:rPr>
        <w:tab/>
      </w:r>
      <w:r w:rsidRPr="00603595">
        <w:rPr>
          <w:rFonts w:cs="Times New Roman"/>
          <w:szCs w:val="22"/>
        </w:rPr>
        <w:t>The information security plans required by this section shall be in the form and level of detail required by the division and shall include at least:  (1) the information security objectives of the state agency; (2) an inventory of the state agency’s information security technology; (3) a profile of the state agency’s compliance with security policies established by the division; (4) a profile of the state agency’s sensitive data and a description of applicable state and federal privacy requirements; (5) a profile of risk management and other measures taken by the state agency to protect its data from unauthorized access and disclosure; (6) the state agency’s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agency’s need for appropriations for information security.</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(B)</w:t>
      </w:r>
      <w:r w:rsidRPr="00603595">
        <w:rPr>
          <w:rFonts w:cs="Times New Roman"/>
          <w:szCs w:val="22"/>
        </w:rPr>
        <w:tab/>
        <w:t>The director of the Department of Administration should seek advice from private and public sector resources on the efficient use of information technology and best practices.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(C)</w:t>
      </w:r>
      <w:r w:rsidRPr="00603595">
        <w:rPr>
          <w:rFonts w:cs="Times New Roman"/>
          <w:szCs w:val="22"/>
        </w:rPr>
        <w:tab/>
        <w:t>The Judicial Department, Legislative Department, public institutions of higher learning, technical colleges, political subdivisions and quasi-governmental bodies are specifically exempt from the requirements as provided in this proviso.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b/>
          <w:color w:val="auto"/>
          <w:szCs w:val="22"/>
        </w:rPr>
        <w:tab/>
        <w:t>117.119.</w:t>
      </w:r>
      <w:r w:rsidRPr="00603595">
        <w:rPr>
          <w:rFonts w:cs="Times New Roman"/>
          <w:color w:val="auto"/>
          <w:szCs w:val="22"/>
        </w:rPr>
        <w:tab/>
        <w:t xml:space="preserve">(GP: Detail Budget Preparation)  </w:t>
      </w:r>
      <w:r w:rsidRPr="00603595">
        <w:rPr>
          <w:rFonts w:cs="Times New Roman"/>
          <w:strike/>
          <w:color w:val="auto"/>
          <w:szCs w:val="22"/>
        </w:rPr>
        <w:t>The Executive Budget Office is directed to prepare the subsequent detail budget with provisos to reflect the appropriations and provisions in this act to conform with the implementation of the South Carolina Restructuring Act of 2014.</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i/>
          <w:szCs w:val="22"/>
        </w:rPr>
        <w:tab/>
      </w:r>
      <w:r w:rsidRPr="00603595">
        <w:rPr>
          <w:rFonts w:cs="Times New Roman"/>
          <w:b/>
          <w:i/>
          <w:szCs w:val="22"/>
          <w:u w:val="single"/>
        </w:rPr>
        <w:t>117.120.</w:t>
      </w:r>
      <w:r w:rsidRPr="00603595">
        <w:rPr>
          <w:rFonts w:cs="Times New Roman"/>
          <w:b/>
          <w:i/>
          <w:szCs w:val="22"/>
          <w:u w:val="single"/>
        </w:rPr>
        <w:tab/>
      </w:r>
      <w:r w:rsidRPr="00603595">
        <w:rPr>
          <w:rFonts w:cs="Times New Roman"/>
          <w:i/>
          <w:szCs w:val="22"/>
          <w:u w:val="single"/>
        </w:rPr>
        <w:t>(GP: SCOIS Transfer)  For Fiscal Year 2015-16, the South Carolina Occupational Information System, its authority, responsibilities, FTE’s and funding shall be transferred from the Department of Employment and Workforce to the Department of Education.  The Department of Administration and the Office of the Comptroller General shall facilitate and coordinate this transfer.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b/>
          <w:i/>
          <w:szCs w:val="22"/>
          <w:u w:val="single"/>
        </w:rPr>
        <w:t>117.121.</w:t>
      </w:r>
      <w:r w:rsidRPr="00603595">
        <w:rPr>
          <w:rFonts w:cs="Times New Roman"/>
          <w:i/>
          <w:szCs w:val="22"/>
          <w:u w:val="single"/>
        </w:rPr>
        <w:tab/>
        <w:t>(GP: PEBA Fiduciary Audit)  For the current fiscal year, the provisions of Section 9-4-40 requiring the Inspector General to employ a private audit firm to perform the fiduciary audit on the Public Employee Benefit Authority as required by section 9-4-40 of the 1976 Code shall be suspended.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b/>
          <w:i/>
          <w:u w:val="single"/>
        </w:rPr>
        <w:t>117.122.</w:t>
      </w:r>
      <w:r w:rsidRPr="00603595">
        <w:rPr>
          <w:rFonts w:cs="Times New Roman"/>
          <w:i/>
          <w:u w:val="single"/>
        </w:rPr>
        <w:tab/>
        <w:t xml:space="preserve">(GP: ABLE Savings Program)  For the current fiscal year, the South Carolina ABLE Savings Program is established in the Office of the State Treasurer to allow for tax-exempt savings accounts for disability-related </w:t>
      </w:r>
      <w:r w:rsidRPr="00603595">
        <w:rPr>
          <w:rFonts w:cs="Times New Roman"/>
          <w:i/>
          <w:szCs w:val="22"/>
          <w:u w:val="single"/>
        </w:rPr>
        <w:t>expenses</w:t>
      </w:r>
      <w:r w:rsidRPr="00603595">
        <w:rPr>
          <w:rFonts w:cs="Times New Roman"/>
          <w:i/>
          <w:u w:val="single"/>
        </w:rPr>
        <w:t xml:space="preserve"> for eligible individuals defined as an individual who is entitled to benefits based on blindness or disability pursuant to 42 U.S.C. Section 401 et seq. or 42 U.S.C. Section 1381, as amended, and the blindness or disability occurred before the date on which the individual attained age twenty</w:t>
      </w:r>
      <w:r w:rsidRPr="00603595">
        <w:rPr>
          <w:rFonts w:cs="Times New Roman"/>
          <w:i/>
          <w:u w:val="single"/>
        </w:rPr>
        <w:noBreakHyphen/>
        <w:t>six, or an individual with respect to which a disability certification to the satisfaction of the Secretary of the United States Treasury is filed with the Secretary for a taxable year.  Qualifying disability expenses are any qualified disability expense included in Section 529A of the federal Internal Revenue Code of 1986, as amended.  Advertisement of the program is permissible but such advertisement is prohibited from the use of the name or appearance of any constitutional officer, state agency director or staff.</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03595">
        <w:rPr>
          <w:rFonts w:cs="Times New Roman"/>
          <w:b/>
          <w:color w:val="auto"/>
          <w:szCs w:val="22"/>
        </w:rPr>
        <w:tab/>
      </w:r>
      <w:r w:rsidRPr="00603595">
        <w:rPr>
          <w:rFonts w:cs="Times New Roman"/>
          <w:b/>
          <w:i/>
          <w:color w:val="auto"/>
          <w:szCs w:val="22"/>
          <w:u w:val="single"/>
        </w:rPr>
        <w:t>117.123.</w:t>
      </w:r>
      <w:r w:rsidRPr="00603595">
        <w:rPr>
          <w:rFonts w:cs="Times New Roman"/>
          <w:b/>
          <w:i/>
          <w:color w:val="auto"/>
          <w:szCs w:val="22"/>
          <w:u w:val="single"/>
        </w:rPr>
        <w:tab/>
      </w:r>
      <w:r w:rsidRPr="00603595">
        <w:rPr>
          <w:rFonts w:cs="Times New Roman"/>
          <w:i/>
          <w:color w:val="auto"/>
          <w:szCs w:val="22"/>
          <w:u w:val="single"/>
        </w:rPr>
        <w:t>(GP: Excess Conservation Bank Funds)</w:t>
      </w:r>
      <w:r w:rsidRPr="00603595">
        <w:rPr>
          <w:rFonts w:cs="Times New Roman"/>
          <w:color w:val="auto"/>
          <w:szCs w:val="22"/>
        </w:rPr>
        <w:t xml:space="preserve">  </w:t>
      </w:r>
      <w:r w:rsidRPr="00603595">
        <w:rPr>
          <w:rFonts w:cs="Times New Roman"/>
          <w:b/>
          <w:color w:val="auto"/>
          <w:szCs w:val="22"/>
        </w:rPr>
        <w:t>DELETED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szCs w:val="22"/>
        </w:rPr>
        <w:tab/>
      </w:r>
      <w:r w:rsidRPr="00603595">
        <w:rPr>
          <w:rFonts w:cs="Times New Roman"/>
          <w:b/>
          <w:i/>
          <w:szCs w:val="22"/>
          <w:u w:val="single"/>
        </w:rPr>
        <w:t>117.124.</w:t>
      </w:r>
      <w:r w:rsidRPr="00603595">
        <w:rPr>
          <w:rFonts w:cs="Times New Roman"/>
          <w:b/>
          <w:i/>
          <w:szCs w:val="22"/>
          <w:u w:val="single"/>
        </w:rPr>
        <w:tab/>
      </w:r>
      <w:r w:rsidRPr="00603595">
        <w:rPr>
          <w:rFonts w:cs="Times New Roman"/>
          <w:i/>
          <w:szCs w:val="22"/>
          <w:u w:val="single"/>
        </w:rPr>
        <w:t xml:space="preserve">(GP: </w:t>
      </w:r>
      <w:r w:rsidRPr="00603595">
        <w:rPr>
          <w:rFonts w:cs="Times New Roman"/>
          <w:bCs/>
          <w:i/>
          <w:szCs w:val="22"/>
          <w:u w:val="single"/>
        </w:rPr>
        <w:t>Employment Training Outcomes Data Sharing)</w:t>
      </w:r>
      <w:r w:rsidRPr="00603595">
        <w:rPr>
          <w:rFonts w:cs="Times New Roman"/>
          <w:b/>
          <w:bCs/>
          <w:szCs w:val="22"/>
        </w:rPr>
        <w:t xml:space="preserve">  DELETED</w:t>
      </w:r>
    </w:p>
    <w:p w:rsidR="00F73F95" w:rsidRPr="00603595" w:rsidRDefault="00F73F95" w:rsidP="00F73F95">
      <w:pPr>
        <w:tabs>
          <w:tab w:val="left" w:pos="216"/>
          <w:tab w:val="left" w:pos="432"/>
          <w:tab w:val="left" w:pos="72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lastRenderedPageBreak/>
        <w:tab/>
      </w:r>
      <w:r w:rsidRPr="00603595">
        <w:rPr>
          <w:rFonts w:cs="Times New Roman"/>
          <w:b/>
          <w:i/>
          <w:szCs w:val="22"/>
          <w:u w:val="single"/>
        </w:rPr>
        <w:t>117.125</w:t>
      </w:r>
      <w:r w:rsidRPr="00603595">
        <w:rPr>
          <w:rFonts w:cs="Times New Roman"/>
          <w:b/>
          <w:bCs/>
          <w:i/>
          <w:szCs w:val="22"/>
          <w:u w:val="single"/>
        </w:rPr>
        <w:t>.</w:t>
      </w:r>
      <w:r w:rsidRPr="00603595">
        <w:rPr>
          <w:rFonts w:cs="Times New Roman"/>
          <w:b/>
          <w:bCs/>
          <w:i/>
          <w:szCs w:val="22"/>
          <w:u w:val="single"/>
        </w:rPr>
        <w:tab/>
      </w:r>
      <w:r w:rsidRPr="00603595">
        <w:rPr>
          <w:rFonts w:cs="Times New Roman"/>
          <w:i/>
          <w:szCs w:val="22"/>
          <w:u w:val="single"/>
        </w:rPr>
        <w:t>(GP: Employee Compensation)  The amounts appropriated to the Department of Administration for Employee Pay Increases must be allocated by the department to the various state agencies to provide for employee pay increases in accordance with the following plan: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i/>
          <w:szCs w:val="22"/>
          <w:u w:val="single"/>
        </w:rPr>
        <w:t>(1)</w:t>
      </w:r>
      <w:r w:rsidRPr="00603595">
        <w:rPr>
          <w:rFonts w:cs="Times New Roman"/>
          <w:i/>
          <w:szCs w:val="22"/>
          <w:u w:val="single"/>
        </w:rPr>
        <w:tab/>
        <w:t>With respect to classified and nonjudge judicial classified employees, effective on the first pay date that occurs on or after July first of the current fiscal year, the compensation of all classified employees shall be increased by zero percent.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i/>
          <w:szCs w:val="22"/>
          <w:u w:val="single"/>
        </w:rPr>
        <w:t>(2)</w:t>
      </w:r>
      <w:r w:rsidRPr="00603595">
        <w:rPr>
          <w:rFonts w:cs="Times New Roman"/>
          <w:i/>
          <w:szCs w:val="22"/>
          <w:u w:val="single"/>
        </w:rPr>
        <w:tab/>
        <w:t>With respect to unclassified and nonjudge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zero percent.  Any employee subject to the provisions of this paragraph shall not be eligible for compensation increases provided in paragraphs 1, 3, 4, 5, or 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i/>
          <w:szCs w:val="22"/>
          <w:u w:val="single"/>
        </w:rPr>
        <w:t>(3)</w:t>
      </w:r>
      <w:r w:rsidRPr="00603595">
        <w:rPr>
          <w:rFonts w:cs="Times New Roman"/>
          <w:i/>
          <w:szCs w:val="22"/>
          <w:u w:val="single"/>
        </w:rPr>
        <w:tab/>
        <w:t>Effective on the first pay date that occurs on or after July first of the current fiscal year, agency heads not covered by the Agency Head Salary Commission, shall receive an annualized base pay increase of zero percent.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i/>
          <w:szCs w:val="22"/>
          <w:u w:val="single"/>
        </w:rPr>
        <w:t>(4)</w:t>
      </w:r>
      <w:r w:rsidRPr="00603595">
        <w:rPr>
          <w:rFonts w:cs="Times New Roman"/>
          <w:i/>
          <w:szCs w:val="22"/>
          <w:u w:val="single"/>
        </w:rPr>
        <w:tab/>
        <w:t>With respect to local health care providers compensation increases shall be zero percent effective on the first pay date that occurs on or after July first of the current fiscal year.  With respect to Area Agencies on Aging funded by the Lieutenant Governor’s Office on Aging, compensation shall be increased by zero percent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zero percent.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i/>
          <w:szCs w:val="22"/>
          <w:u w:val="single"/>
        </w:rPr>
        <w:t>(5)</w:t>
      </w:r>
      <w:r w:rsidRPr="00603595">
        <w:rPr>
          <w:rFonts w:cs="Times New Roman"/>
          <w:i/>
          <w:szCs w:val="22"/>
          <w:u w:val="single"/>
        </w:rPr>
        <w:tab/>
        <w:t>Effective on the first pay date that occurs on or after July first of the current fiscal year, the Chief Justice and other judicial officers shall receive an annualized base pay increase of zero percent.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i/>
          <w:szCs w:val="22"/>
          <w:u w:val="single"/>
        </w:rPr>
        <w:t>(6)</w:t>
      </w:r>
      <w:r w:rsidRPr="00603595">
        <w:rPr>
          <w:rFonts w:cs="Times New Roman"/>
          <w:i/>
          <w:szCs w:val="22"/>
          <w:u w:val="single"/>
        </w:rPr>
        <w:tab/>
        <w:t>Effective on the first pay date that occurs on or after July first of the current fiscal year, county auditors and county treasurers shall receive an annualized base pay increase of zero percent.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i/>
          <w:szCs w:val="22"/>
          <w:u w:val="single"/>
        </w:rPr>
        <w:t>The Department of Administration shall allocate associated compensation increases for retirement employer contributions based on the retirement rate of the retirement system in which individual employees participate.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i/>
          <w:szCs w:val="22"/>
          <w:u w:val="single"/>
        </w:rPr>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i/>
          <w:szCs w:val="22"/>
          <w:u w:val="single"/>
        </w:rPr>
        <w:t>Funds appropriated in Part IA, F30, Section 106, Statewide Employee Benefits may be carried forward from the prior fiscal year into the current fiscal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szCs w:val="22"/>
        </w:rPr>
        <w:tab/>
      </w:r>
      <w:r w:rsidRPr="00603595">
        <w:rPr>
          <w:rFonts w:cs="Times New Roman"/>
          <w:b/>
          <w:i/>
          <w:szCs w:val="22"/>
          <w:u w:val="single"/>
        </w:rPr>
        <w:t>117.126.</w:t>
      </w:r>
      <w:r w:rsidRPr="00603595">
        <w:rPr>
          <w:rFonts w:cs="Times New Roman"/>
          <w:b/>
          <w:i/>
          <w:szCs w:val="22"/>
          <w:u w:val="single"/>
        </w:rPr>
        <w:tab/>
      </w:r>
      <w:r w:rsidRPr="00603595">
        <w:rPr>
          <w:rFonts w:cs="Times New Roman"/>
          <w:i/>
          <w:u w:val="single"/>
        </w:rPr>
        <w:t>(GP: Sickle Cell Disease Study Committee)  Of the funds authorized and appropriated to the Department of Health and Environmental Control, a Sickle Cell Disease Study Committee shall be created and charged with better serving adults with sickle cell disease (SCD), health care providers, and the public about State care and treatment.  The committee is to examine existing services and resources available to children with the disease as well as adults with the disease.  Additionally, the committee is to establish partnerships with institutions, and communities, a statewide network of service providers for adults with the disease; a comprehensive education and treatment program for adults, as well as establish standardized treatment and emergency room protocols.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lastRenderedPageBreak/>
        <w:tab/>
      </w:r>
      <w:r w:rsidRPr="00603595">
        <w:rPr>
          <w:rFonts w:cs="Times New Roman"/>
          <w:i/>
          <w:u w:val="single"/>
        </w:rPr>
        <w:t>Membership of the committee shall be comprised of thirteen members as follows:</w:t>
      </w:r>
    </w:p>
    <w:p w:rsidR="00F73F95" w:rsidRPr="006035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(1)</w:t>
      </w:r>
      <w:r w:rsidRPr="00603595">
        <w:rPr>
          <w:rFonts w:cs="Times New Roman"/>
          <w:i/>
          <w:u w:val="single"/>
        </w:rPr>
        <w:tab/>
        <w:t>one researcher or physician from the Medical University of South Carolina specializing in hematology;</w:t>
      </w:r>
    </w:p>
    <w:p w:rsidR="00F73F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(2)</w:t>
      </w:r>
      <w:r w:rsidRPr="00603595">
        <w:rPr>
          <w:rFonts w:cs="Times New Roman"/>
          <w:i/>
          <w:u w:val="single"/>
        </w:rPr>
        <w:tab/>
        <w:t>one researcher or physician from the Children's Hospital Sickle Cell Clinic at the Medical University of South Carolina;</w:t>
      </w:r>
    </w:p>
    <w:p w:rsidR="00F73F95" w:rsidRPr="006035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(3)</w:t>
      </w:r>
      <w:r w:rsidRPr="00603595">
        <w:rPr>
          <w:rFonts w:cs="Times New Roman"/>
          <w:i/>
          <w:u w:val="single"/>
        </w:rPr>
        <w:tab/>
        <w:t>one citizen with Sickle Cell Disease;</w:t>
      </w:r>
    </w:p>
    <w:p w:rsidR="00F73F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(4)</w:t>
      </w:r>
      <w:r w:rsidRPr="00603595">
        <w:rPr>
          <w:rFonts w:cs="Times New Roman"/>
          <w:i/>
          <w:u w:val="single"/>
        </w:rPr>
        <w:tab/>
        <w:t>one parent or caregiver of an individual with Sickle Cell Disease;</w:t>
      </w:r>
    </w:p>
    <w:p w:rsidR="00F73F95" w:rsidRPr="006035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(5)</w:t>
      </w:r>
      <w:r w:rsidRPr="00603595">
        <w:rPr>
          <w:rFonts w:cs="Times New Roman"/>
          <w:i/>
          <w:u w:val="single"/>
        </w:rPr>
        <w:tab/>
        <w:t>the Executive Director of the SC Hospital Association or their designee;</w:t>
      </w:r>
    </w:p>
    <w:p w:rsidR="00F73F95" w:rsidRPr="006035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(6)</w:t>
      </w:r>
      <w:r w:rsidRPr="00603595">
        <w:rPr>
          <w:rFonts w:cs="Times New Roman"/>
          <w:i/>
          <w:u w:val="single"/>
        </w:rPr>
        <w:tab/>
        <w:t>the President of the South Carolina Medical Association or their designee;</w:t>
      </w:r>
    </w:p>
    <w:p w:rsidR="00F73F95" w:rsidRPr="006035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(7)</w:t>
      </w:r>
      <w:r w:rsidRPr="00603595">
        <w:rPr>
          <w:rFonts w:cs="Times New Roman"/>
          <w:i/>
          <w:u w:val="single"/>
        </w:rPr>
        <w:tab/>
        <w:t>the Superintendent of Education or their designee;</w:t>
      </w:r>
    </w:p>
    <w:p w:rsidR="00F73F95" w:rsidRPr="006035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(8)</w:t>
      </w:r>
      <w:r w:rsidRPr="00603595">
        <w:rPr>
          <w:rFonts w:cs="Times New Roman"/>
          <w:i/>
          <w:u w:val="single"/>
        </w:rPr>
        <w:tab/>
        <w:t>the Director of the Department of Health and Environmental Control or their designee;</w:t>
      </w:r>
    </w:p>
    <w:p w:rsidR="00F73F95" w:rsidRPr="006035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(9)</w:t>
      </w:r>
      <w:r w:rsidRPr="00603595">
        <w:rPr>
          <w:rFonts w:cs="Times New Roman"/>
          <w:i/>
          <w:u w:val="single"/>
        </w:rPr>
        <w:tab/>
        <w:t>the Director of the Department of Health and Human Services or their designee;</w:t>
      </w:r>
    </w:p>
    <w:p w:rsidR="00F73F95" w:rsidRPr="006035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(10)</w:t>
      </w:r>
      <w:r w:rsidRPr="00603595">
        <w:rPr>
          <w:rFonts w:cs="Times New Roman"/>
          <w:i/>
          <w:u w:val="single"/>
        </w:rPr>
        <w:tab/>
        <w:t>two members of the House of Representatives appointed by the Speaker of the House, one of whom the Speaker shall designate as a co-chair of the study committee; and</w:t>
      </w:r>
    </w:p>
    <w:p w:rsidR="00F73F95" w:rsidRPr="00603595" w:rsidRDefault="00F73F95" w:rsidP="00F73F95">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(11)</w:t>
      </w:r>
      <w:r w:rsidRPr="00603595">
        <w:rPr>
          <w:rFonts w:cs="Times New Roman"/>
          <w:i/>
          <w:u w:val="single"/>
        </w:rPr>
        <w:tab/>
        <w:t>two members of the Senate appointed by the President Pro Tempore of the Senate, one of whom the President Pro Tempore shall designate as a co-chair of the study committee.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The study committee also may invite representatives of nonprofit entities with expertise regarding Sickle Cell Disease to participate in the study committee process.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The House of Representatives Medical, Military and Municipal Affairs Committee and the Senate Medical Affairs Committee shall designate staff to assist the study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The study committee shall provide a report with findings and recommendations to the General Assembly and the Governor by June 30, 2016, at which time the study committee shall dissolve.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03595">
        <w:rPr>
          <w:rFonts w:cs="Times New Roman"/>
          <w:color w:val="auto"/>
        </w:rPr>
        <w:tab/>
      </w:r>
      <w:r w:rsidRPr="00603595">
        <w:rPr>
          <w:rFonts w:cs="Times New Roman"/>
          <w:b/>
          <w:i/>
          <w:color w:val="auto"/>
          <w:u w:val="single"/>
        </w:rPr>
        <w:t>117.127.</w:t>
      </w:r>
      <w:r w:rsidRPr="00603595">
        <w:rPr>
          <w:rFonts w:cs="Times New Roman"/>
          <w:b/>
          <w:i/>
          <w:u w:val="single"/>
        </w:rPr>
        <w:tab/>
      </w:r>
      <w:r w:rsidRPr="00603595">
        <w:rPr>
          <w:rFonts w:cs="Times New Roman"/>
          <w:i/>
          <w:color w:val="auto"/>
          <w:u w:val="single"/>
        </w:rPr>
        <w:t xml:space="preserve">(GP: Comprehensive Workforce Development Coordination Initiative) </w:t>
      </w:r>
      <w:r w:rsidRPr="00603595">
        <w:rPr>
          <w:rFonts w:cs="Times New Roman"/>
          <w:i/>
          <w:u w:val="single"/>
        </w:rPr>
        <w:t xml:space="preserve"> </w:t>
      </w:r>
      <w:r w:rsidRPr="00603595">
        <w:rPr>
          <w:rFonts w:cs="Times New Roman"/>
          <w:i/>
          <w:color w:val="auto"/>
          <w:u w:val="single"/>
        </w:rPr>
        <w:t>In the current fiscal year, the State Board for Technical and Comprehensive Education, the Department of Commerce, the Department of Education, and the Department of Employment and Workforce, shall survey the workforce development needs of the State to determine the educational programs needed in order to produce a qualified workforce.</w:t>
      </w:r>
      <w:r w:rsidRPr="00603595">
        <w:rPr>
          <w:rFonts w:cs="Times New Roman"/>
          <w:i/>
          <w:u w:val="single"/>
        </w:rPr>
        <w:t xml:space="preserve"> </w:t>
      </w:r>
      <w:r w:rsidRPr="00603595">
        <w:rPr>
          <w:rFonts w:cs="Times New Roman"/>
          <w:i/>
          <w:color w:val="auto"/>
          <w:u w:val="single"/>
        </w:rPr>
        <w:t xml:space="preserve"> The survey must include, but is not necessarily limited to, a review and analysis of available labor market information from the Department of Employment and Workforce. </w:t>
      </w:r>
      <w:r w:rsidRPr="00603595">
        <w:rPr>
          <w:rFonts w:cs="Times New Roman"/>
          <w:i/>
          <w:u w:val="single"/>
        </w:rPr>
        <w:t xml:space="preserve"> </w:t>
      </w:r>
      <w:r w:rsidRPr="00603595">
        <w:rPr>
          <w:rFonts w:cs="Times New Roman"/>
          <w:i/>
          <w:color w:val="auto"/>
          <w:u w:val="single"/>
        </w:rPr>
        <w:t>This report must be completed no later than September 15, 2015, be published on each agency</w:t>
      </w:r>
      <w:r w:rsidRPr="00603595">
        <w:rPr>
          <w:rFonts w:cs="Times New Roman"/>
          <w:color w:val="auto"/>
          <w:u w:val="single"/>
        </w:rPr>
        <w:t>'</w:t>
      </w:r>
      <w:r w:rsidRPr="00603595">
        <w:rPr>
          <w:rFonts w:cs="Times New Roman"/>
          <w:i/>
          <w:color w:val="auto"/>
          <w:u w:val="single"/>
        </w:rPr>
        <w:t xml:space="preserve">s website, and be submitted to the Chairman of the Senate Finance Committee, the Chairman of the House Ways and Means Committee, the Chairman of the Senate Labor Commerce and Industry Committee, the Chairman of the House Labor Commerce and Industry Committee, the Chairman of the Senate Education Committee, and the Chairman of the House Education and Public Works Committee. </w:t>
      </w:r>
      <w:r w:rsidRPr="00603595">
        <w:rPr>
          <w:rFonts w:cs="Times New Roman"/>
          <w:i/>
          <w:u w:val="single"/>
        </w:rPr>
        <w:t xml:space="preserve"> </w:t>
      </w:r>
      <w:r w:rsidRPr="00603595">
        <w:rPr>
          <w:rFonts w:cs="Times New Roman"/>
          <w:i/>
          <w:color w:val="auto"/>
          <w:u w:val="single"/>
        </w:rPr>
        <w:t xml:space="preserve">The State Board for Technical and Comprehensive Education, the Department of Commerce, the Department of Education, and the Department of Employment and Workforce who must consult with the State Workforce Investment Board, are directed to use the report in order to develop a statewide plan where the technical colleges, school districts, and career centers shall work together to increase access to coursework, equipment, and facilities as well as utilizing the EEDA, Dual Credit courses, Adult Education programs and Career and Technology courses and programs, to include findings and recommendations regarding costs and opportunities for the State and its businesses and citizens for the enhancing of existing, or creation of new, subsidized training programs which offer career training and certification and job placement assistance to citizens pursuing careers in high demand jobs in critical need industries throughout the State. </w:t>
      </w:r>
      <w:r w:rsidRPr="00603595">
        <w:rPr>
          <w:rFonts w:cs="Times New Roman"/>
          <w:i/>
          <w:u w:val="single"/>
        </w:rPr>
        <w:t xml:space="preserve"> </w:t>
      </w:r>
      <w:r w:rsidRPr="00603595">
        <w:rPr>
          <w:rFonts w:cs="Times New Roman"/>
          <w:i/>
          <w:color w:val="auto"/>
          <w:u w:val="single"/>
        </w:rPr>
        <w:t xml:space="preserve">This plan shall be submitted to the </w:t>
      </w:r>
      <w:r w:rsidRPr="00603595">
        <w:rPr>
          <w:rFonts w:cs="Times New Roman"/>
          <w:i/>
          <w:color w:val="auto"/>
          <w:u w:val="single"/>
        </w:rPr>
        <w:lastRenderedPageBreak/>
        <w:t xml:space="preserve">Chairman of the Senate Finance Committee, the Chairman of the Ways and Means Committee, the Chairman of the Senate Labor Commerce and Industry Committee, the Chairman of the House Labor Commerce and Industry Committee, the Chairman of the Senate Education Committee, and the Chairman of the House Education and Public Works Committee </w:t>
      </w:r>
      <w:r w:rsidRPr="00603595">
        <w:rPr>
          <w:rFonts w:cs="Times New Roman"/>
          <w:i/>
          <w:u w:val="single"/>
        </w:rPr>
        <w:t>no later than February 1, 2016.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rPr>
        <w:tab/>
      </w:r>
      <w:r w:rsidRPr="00603595">
        <w:rPr>
          <w:rFonts w:cs="Times New Roman"/>
          <w:b/>
          <w:i/>
          <w:u w:val="single"/>
        </w:rPr>
        <w:t>117.128.</w:t>
      </w:r>
      <w:r w:rsidRPr="00603595">
        <w:rPr>
          <w:rFonts w:cs="Times New Roman"/>
          <w:i/>
          <w:u w:val="single"/>
        </w:rPr>
        <w:tab/>
        <w:t>(GP: Assembly Hall Applicability)  As it relates to Section 43-26-90 of the 1976 Code, Cypress Gardens shall be treated as a county assembly hall.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603595">
        <w:rPr>
          <w:rFonts w:cs="Times New Roman"/>
        </w:rPr>
        <w:tab/>
      </w:r>
      <w:r w:rsidRPr="00603595">
        <w:rPr>
          <w:rFonts w:cs="Times New Roman"/>
          <w:b/>
          <w:i/>
          <w:u w:val="single"/>
        </w:rPr>
        <w:t>117.129.</w:t>
      </w:r>
      <w:r w:rsidRPr="00603595">
        <w:rPr>
          <w:rFonts w:cs="Times New Roman"/>
          <w:i/>
          <w:u w:val="single"/>
        </w:rPr>
        <w:tab/>
        <w:t>(GP: Local Parks and Recreation Departments Funding)</w:t>
      </w:r>
      <w:r w:rsidRPr="00603595">
        <w:rPr>
          <w:rFonts w:cs="Times New Roman"/>
        </w:rPr>
        <w:t xml:space="preserve">  </w:t>
      </w:r>
      <w:r w:rsidRPr="00603595">
        <w:rPr>
          <w:rFonts w:cs="Times New Roman"/>
          <w:b/>
        </w:rPr>
        <w:t>DELETED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NewRomanPSMT" w:hAnsi="TimesNewRomanPSMT"/>
          <w:i/>
          <w:color w:val="auto"/>
          <w:u w:val="single"/>
        </w:rPr>
      </w:pPr>
      <w:r w:rsidRPr="00603595">
        <w:rPr>
          <w:rFonts w:ascii="TimesNewRomanPSMT" w:hAnsi="TimesNewRomanPSMT"/>
          <w:b/>
          <w:color w:val="auto"/>
        </w:rPr>
        <w:tab/>
      </w:r>
      <w:r w:rsidRPr="00603595">
        <w:rPr>
          <w:rFonts w:ascii="TimesNewRomanPSMT" w:hAnsi="TimesNewRomanPSMT"/>
          <w:b/>
          <w:i/>
          <w:color w:val="auto"/>
          <w:u w:val="single"/>
        </w:rPr>
        <w:t>117.130.</w:t>
      </w:r>
      <w:r w:rsidRPr="00603595">
        <w:rPr>
          <w:rFonts w:ascii="TimesNewRomanPSMT" w:hAnsi="TimesNewRomanPSMT"/>
          <w:b/>
          <w:i/>
          <w:color w:val="auto"/>
          <w:u w:val="single"/>
        </w:rPr>
        <w:tab/>
      </w:r>
      <w:r w:rsidRPr="00603595">
        <w:rPr>
          <w:rFonts w:ascii="TimesNewRomanPSMT" w:hAnsi="TimesNewRomanPSMT"/>
          <w:i/>
          <w:color w:val="auto"/>
          <w:u w:val="single"/>
        </w:rPr>
        <w:t>(GP: Child Fatality Review)  The agencies specified shall implement the following recommendations contained in the Legislative Audit Council’s October 2014 report “A Review of Child Welfare Services at the Department of Social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NewRomanPSMT" w:hAnsi="TimesNewRomanPSMT"/>
          <w:i/>
          <w:color w:val="auto"/>
          <w:u w:val="single"/>
        </w:rPr>
      </w:pPr>
      <w:r w:rsidRPr="00603595">
        <w:rPr>
          <w:rFonts w:ascii="TimesNewRomanPSMT" w:hAnsi="TimesNewRomanPSMT"/>
          <w:color w:val="auto"/>
        </w:rPr>
        <w:tab/>
      </w:r>
      <w:r w:rsidRPr="00603595">
        <w:rPr>
          <w:rFonts w:ascii="TimesNewRomanPSMT" w:hAnsi="TimesNewRomanPSMT"/>
          <w:color w:val="auto"/>
        </w:rPr>
        <w:tab/>
      </w:r>
      <w:r w:rsidRPr="00603595">
        <w:rPr>
          <w:rFonts w:ascii="TimesNewRomanPSMT" w:hAnsi="TimesNewRomanPSMT"/>
          <w:i/>
          <w:color w:val="auto"/>
          <w:u w:val="single"/>
        </w:rPr>
        <w:t>(1)</w:t>
      </w:r>
      <w:r w:rsidRPr="00603595">
        <w:rPr>
          <w:rFonts w:ascii="TimesNewRomanPSMT" w:hAnsi="TimesNewRomanPSMT"/>
          <w:i/>
          <w:color w:val="auto"/>
          <w:u w:val="single"/>
        </w:rPr>
        <w:tab/>
        <w:t>Annually, the Department of Social Services and the State Child Fatality Advisory Committee shall jointly report statistics on child deaths from maltreatment and the number of those with prior Department of Social Services involvement;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NewRomanPSMT" w:hAnsi="TimesNewRomanPSMT"/>
          <w:i/>
          <w:color w:val="auto"/>
          <w:u w:val="single"/>
        </w:rPr>
      </w:pPr>
      <w:r w:rsidRPr="00603595">
        <w:rPr>
          <w:rFonts w:ascii="TimesNewRomanPSMT" w:hAnsi="TimesNewRomanPSMT"/>
          <w:color w:val="auto"/>
        </w:rPr>
        <w:tab/>
      </w:r>
      <w:r w:rsidRPr="00603595">
        <w:rPr>
          <w:rFonts w:ascii="TimesNewRomanPSMT" w:hAnsi="TimesNewRomanPSMT"/>
          <w:color w:val="auto"/>
        </w:rPr>
        <w:tab/>
      </w:r>
      <w:r w:rsidRPr="00603595">
        <w:rPr>
          <w:rFonts w:ascii="TimesNewRomanPSMT" w:hAnsi="TimesNewRomanPSMT"/>
          <w:i/>
          <w:color w:val="auto"/>
          <w:u w:val="single"/>
        </w:rPr>
        <w:t>(2)</w:t>
      </w:r>
      <w:r w:rsidRPr="00603595">
        <w:rPr>
          <w:rFonts w:ascii="TimesNewRomanPSMT" w:hAnsi="TimesNewRomanPSMT"/>
          <w:i/>
          <w:color w:val="auto"/>
          <w:u w:val="single"/>
        </w:rPr>
        <w:tab/>
        <w:t>The Department of Social Services and the State Child Fatality Advisory Committee shall use their child fatality review findings to make recommendations to revise Department of Social Services policy or practice where appropriate;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NewRomanPSMT" w:hAnsi="TimesNewRomanPSMT"/>
          <w:i/>
          <w:color w:val="auto"/>
          <w:u w:val="single"/>
        </w:rPr>
      </w:pPr>
      <w:r w:rsidRPr="00603595">
        <w:rPr>
          <w:rFonts w:ascii="TimesNewRomanPSMT" w:hAnsi="TimesNewRomanPSMT"/>
          <w:color w:val="auto"/>
        </w:rPr>
        <w:tab/>
      </w:r>
      <w:r w:rsidRPr="00603595">
        <w:rPr>
          <w:rFonts w:ascii="TimesNewRomanPSMT" w:hAnsi="TimesNewRomanPSMT"/>
          <w:color w:val="auto"/>
        </w:rPr>
        <w:tab/>
      </w:r>
      <w:r w:rsidRPr="00603595">
        <w:rPr>
          <w:rFonts w:ascii="TimesNewRomanPSMT" w:hAnsi="TimesNewRomanPSMT"/>
          <w:i/>
          <w:color w:val="auto"/>
          <w:u w:val="single"/>
        </w:rPr>
        <w:t>(3)</w:t>
      </w:r>
      <w:r w:rsidRPr="00603595">
        <w:rPr>
          <w:rFonts w:ascii="TimesNewRomanPSMT" w:hAnsi="TimesNewRomanPSMT"/>
          <w:i/>
          <w:color w:val="auto"/>
          <w:u w:val="single"/>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NewRomanPSMT" w:hAnsi="TimesNewRomanPSMT"/>
          <w:i/>
          <w:color w:val="auto"/>
          <w:u w:val="single"/>
        </w:rPr>
      </w:pPr>
      <w:r w:rsidRPr="00603595">
        <w:rPr>
          <w:rFonts w:ascii="TimesNewRomanPSMT" w:hAnsi="TimesNewRomanPSMT"/>
          <w:color w:val="auto"/>
        </w:rPr>
        <w:tab/>
      </w:r>
      <w:r w:rsidRPr="00603595">
        <w:rPr>
          <w:rFonts w:ascii="TimesNewRomanPSMT" w:hAnsi="TimesNewRomanPSMT"/>
          <w:color w:val="auto"/>
        </w:rPr>
        <w:tab/>
      </w:r>
      <w:r w:rsidRPr="00603595">
        <w:rPr>
          <w:rFonts w:ascii="TimesNewRomanPSMT" w:hAnsi="TimesNewRomanPSMT"/>
          <w:i/>
          <w:color w:val="auto"/>
          <w:u w:val="single"/>
        </w:rPr>
        <w:t>(4)</w:t>
      </w:r>
      <w:r w:rsidRPr="00603595">
        <w:rPr>
          <w:rFonts w:ascii="TimesNewRomanPSMT" w:hAnsi="TimesNewRomanPSMT"/>
          <w:i/>
          <w:color w:val="auto"/>
          <w:u w:val="single"/>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NewRomanPSMT" w:hAnsi="TimesNewRomanPSMT"/>
          <w:i/>
          <w:color w:val="auto"/>
          <w:u w:val="single"/>
        </w:rPr>
      </w:pPr>
      <w:r w:rsidRPr="00603595">
        <w:rPr>
          <w:rFonts w:ascii="TimesNewRomanPSMT" w:hAnsi="TimesNewRomanPSMT"/>
          <w:color w:val="auto"/>
        </w:rPr>
        <w:tab/>
      </w:r>
      <w:r w:rsidRPr="00603595">
        <w:rPr>
          <w:rFonts w:ascii="TimesNewRomanPSMT" w:hAnsi="TimesNewRomanPSMT"/>
          <w:color w:val="auto"/>
        </w:rPr>
        <w:tab/>
      </w:r>
      <w:r w:rsidRPr="00603595">
        <w:rPr>
          <w:rFonts w:ascii="TimesNewRomanPSMT" w:hAnsi="TimesNewRomanPSMT"/>
          <w:i/>
          <w:color w:val="auto"/>
          <w:u w:val="single"/>
        </w:rPr>
        <w:t>(5)</w:t>
      </w:r>
      <w:r w:rsidRPr="00603595">
        <w:rPr>
          <w:rFonts w:ascii="TimesNewRomanPSMT" w:hAnsi="TimesNewRomanPSMT"/>
          <w:i/>
          <w:color w:val="auto"/>
          <w:u w:val="single"/>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NewRomanPSMT" w:hAnsi="TimesNewRomanPSMT"/>
          <w:i/>
          <w:color w:val="auto"/>
          <w:u w:val="single"/>
        </w:rPr>
      </w:pPr>
      <w:r w:rsidRPr="00603595">
        <w:rPr>
          <w:rFonts w:ascii="TimesNewRomanPSMT" w:hAnsi="TimesNewRomanPSMT"/>
          <w:color w:val="auto"/>
        </w:rPr>
        <w:tab/>
      </w:r>
      <w:r w:rsidRPr="00603595">
        <w:rPr>
          <w:rFonts w:ascii="TimesNewRomanPSMT" w:hAnsi="TimesNewRomanPSMT"/>
          <w:color w:val="auto"/>
        </w:rPr>
        <w:tab/>
      </w:r>
      <w:r w:rsidRPr="00603595">
        <w:rPr>
          <w:rFonts w:ascii="TimesNewRomanPSMT" w:hAnsi="TimesNewRomanPSMT"/>
          <w:i/>
          <w:color w:val="auto"/>
          <w:u w:val="single"/>
        </w:rPr>
        <w:t>(6)</w:t>
      </w:r>
      <w:r w:rsidRPr="00603595">
        <w:rPr>
          <w:rFonts w:ascii="TimesNewRomanPSMT" w:hAnsi="TimesNewRomanPSMT"/>
          <w:i/>
          <w:color w:val="auto"/>
          <w:u w:val="single"/>
        </w:rPr>
        <w:tab/>
        <w:t>The Department of Public Safety shall report statistics on all child fatalities to the State Child Fatality Advisory Committee;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NewRomanPSMT" w:hAnsi="TimesNewRomanPSMT"/>
          <w:i/>
          <w:color w:val="auto"/>
          <w:u w:val="single"/>
        </w:rPr>
      </w:pPr>
      <w:r w:rsidRPr="00603595">
        <w:rPr>
          <w:rFonts w:ascii="TimesNewRomanPSMT" w:hAnsi="TimesNewRomanPSMT"/>
          <w:color w:val="auto"/>
        </w:rPr>
        <w:tab/>
      </w:r>
      <w:r w:rsidRPr="00603595">
        <w:rPr>
          <w:rFonts w:ascii="TimesNewRomanPSMT" w:hAnsi="TimesNewRomanPSMT"/>
          <w:color w:val="auto"/>
        </w:rPr>
        <w:tab/>
      </w:r>
      <w:r w:rsidRPr="00603595">
        <w:rPr>
          <w:rFonts w:ascii="TimesNewRomanPSMT" w:hAnsi="TimesNewRomanPSMT"/>
          <w:i/>
          <w:color w:val="auto"/>
          <w:u w:val="single"/>
        </w:rPr>
        <w:t>(7)</w:t>
      </w:r>
      <w:r w:rsidRPr="00603595">
        <w:rPr>
          <w:rFonts w:ascii="TimesNewRomanPSMT" w:hAnsi="TimesNewRomanPSMT"/>
          <w:i/>
          <w:color w:val="auto"/>
          <w:u w:val="single"/>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NewRomanPSMT" w:hAnsi="TimesNewRomanPSMT"/>
          <w:i/>
          <w:color w:val="auto"/>
          <w:u w:val="single"/>
        </w:rPr>
      </w:pPr>
      <w:r w:rsidRPr="00603595">
        <w:rPr>
          <w:rFonts w:ascii="TimesNewRomanPSMT" w:hAnsi="TimesNewRomanPSMT"/>
          <w:color w:val="auto"/>
        </w:rPr>
        <w:tab/>
      </w:r>
      <w:r w:rsidRPr="00603595">
        <w:rPr>
          <w:rFonts w:ascii="TimesNewRomanPSMT" w:hAnsi="TimesNewRomanPSMT"/>
          <w:i/>
          <w:color w:val="auto"/>
          <w:u w:val="single"/>
        </w:rPr>
        <w:t>Pursuant to Section 63-11-1930 (E) of the 1976 Code, the director of each agency specified in this provision shall ensure that sufficient staff and administrative support is provided to the State Child Fatality Advisory Committee to accomplish the requirements of this provision.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b/>
          <w:i/>
          <w:color w:val="auto"/>
          <w:u w:val="single"/>
        </w:rPr>
        <w:t>117.131.</w:t>
      </w:r>
      <w:r w:rsidRPr="00603595">
        <w:rPr>
          <w:rFonts w:cs="Times New Roman"/>
          <w:i/>
          <w:color w:val="auto"/>
          <w:u w:val="single"/>
        </w:rPr>
        <w:tab/>
        <w:t>(GP: Energy Efficiency Repair and Related Maintenance)  The following funds appropriated by proviso 118.16 of Act 286 of 2014 for the Higher Education Efficiency, Effectiveness and Accountability Review and carried forward to be used for the same purpose shall be redirected for the purpose of energy efficiency repair and related maintenance as specified herein: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6480"/>
          <w:tab w:val="right" w:pos="7470"/>
        </w:tabs>
        <w:jc w:val="both"/>
        <w:rPr>
          <w:rFonts w:cs="Times New Roman"/>
          <w:i/>
          <w:color w:val="auto"/>
          <w:u w:val="single"/>
        </w:rPr>
      </w:pPr>
      <w:r w:rsidRPr="00603595">
        <w:rPr>
          <w:rFonts w:cs="Times New Roman"/>
        </w:rPr>
        <w:tab/>
      </w:r>
      <w:r w:rsidRPr="00603595">
        <w:rPr>
          <w:rFonts w:cs="Times New Roman"/>
          <w:color w:val="auto"/>
        </w:rPr>
        <w:tab/>
      </w:r>
      <w:r w:rsidRPr="00603595">
        <w:rPr>
          <w:rFonts w:cs="Times New Roman"/>
          <w:i/>
          <w:color w:val="auto"/>
          <w:u w:val="single"/>
        </w:rPr>
        <w:t>(1)</w:t>
      </w:r>
      <w:r w:rsidRPr="00603595">
        <w:rPr>
          <w:rFonts w:cs="Times New Roman"/>
          <w:i/>
          <w:color w:val="auto"/>
          <w:u w:val="single"/>
        </w:rPr>
        <w:tab/>
        <w:t>H09 - The Citadel</w:t>
      </w:r>
      <w:r w:rsidRPr="00603595">
        <w:rPr>
          <w:rFonts w:cs="Times New Roman"/>
          <w:i/>
          <w:color w:val="auto"/>
          <w:u w:val="single"/>
        </w:rPr>
        <w:tab/>
        <w:t>$</w:t>
      </w:r>
      <w:r w:rsidRPr="00603595">
        <w:rPr>
          <w:rFonts w:cs="Times New Roman"/>
          <w:i/>
          <w:color w:val="auto"/>
          <w:u w:val="single"/>
        </w:rPr>
        <w:tab/>
        <w:t>81,290;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6480"/>
          <w:tab w:val="right" w:pos="7470"/>
        </w:tabs>
        <w:jc w:val="both"/>
        <w:rPr>
          <w:rFonts w:cs="Times New Roman"/>
          <w:i/>
          <w:color w:val="auto"/>
          <w:u w:val="single"/>
        </w:rPr>
      </w:pPr>
      <w:r w:rsidRPr="00603595">
        <w:rPr>
          <w:rFonts w:cs="Times New Roman"/>
        </w:rPr>
        <w:tab/>
      </w:r>
      <w:r w:rsidRPr="00603595">
        <w:rPr>
          <w:rFonts w:cs="Times New Roman"/>
          <w:color w:val="auto"/>
        </w:rPr>
        <w:tab/>
      </w:r>
      <w:r w:rsidRPr="00603595">
        <w:rPr>
          <w:rFonts w:cs="Times New Roman"/>
          <w:i/>
          <w:color w:val="auto"/>
          <w:u w:val="single"/>
        </w:rPr>
        <w:t>(2)</w:t>
      </w:r>
      <w:r w:rsidRPr="00603595">
        <w:rPr>
          <w:rFonts w:cs="Times New Roman"/>
          <w:i/>
          <w:color w:val="auto"/>
          <w:u w:val="single"/>
        </w:rPr>
        <w:tab/>
        <w:t>H12 - Clemson University</w:t>
      </w:r>
      <w:r w:rsidRPr="00603595">
        <w:rPr>
          <w:rFonts w:cs="Times New Roman"/>
          <w:i/>
          <w:color w:val="auto"/>
          <w:u w:val="single"/>
        </w:rPr>
        <w:tab/>
        <w:t>$</w:t>
      </w:r>
      <w:r w:rsidRPr="00603595">
        <w:rPr>
          <w:rFonts w:cs="Times New Roman"/>
          <w:i/>
          <w:color w:val="auto"/>
          <w:u w:val="single"/>
        </w:rPr>
        <w:tab/>
        <w:t>596,066;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6480"/>
          <w:tab w:val="right" w:pos="7470"/>
        </w:tabs>
        <w:jc w:val="both"/>
        <w:rPr>
          <w:rFonts w:cs="Times New Roman"/>
          <w:i/>
          <w:color w:val="auto"/>
          <w:u w:val="single"/>
        </w:rPr>
      </w:pPr>
      <w:r w:rsidRPr="00603595">
        <w:rPr>
          <w:rFonts w:cs="Times New Roman"/>
        </w:rPr>
        <w:tab/>
      </w:r>
      <w:r w:rsidRPr="00603595">
        <w:rPr>
          <w:rFonts w:cs="Times New Roman"/>
          <w:color w:val="auto"/>
        </w:rPr>
        <w:tab/>
      </w:r>
      <w:r w:rsidRPr="00603595">
        <w:rPr>
          <w:rFonts w:cs="Times New Roman"/>
          <w:i/>
          <w:color w:val="auto"/>
          <w:u w:val="single"/>
        </w:rPr>
        <w:t>(3)</w:t>
      </w:r>
      <w:r w:rsidRPr="00603595">
        <w:rPr>
          <w:rFonts w:cs="Times New Roman"/>
          <w:i/>
          <w:color w:val="auto"/>
          <w:u w:val="single"/>
        </w:rPr>
        <w:tab/>
        <w:t>H15 - University of Charleston</w:t>
      </w:r>
      <w:r w:rsidRPr="00603595">
        <w:rPr>
          <w:rFonts w:cs="Times New Roman"/>
          <w:i/>
          <w:color w:val="auto"/>
          <w:u w:val="single"/>
        </w:rPr>
        <w:tab/>
        <w:t>$</w:t>
      </w:r>
      <w:r w:rsidRPr="00603595">
        <w:rPr>
          <w:rFonts w:cs="Times New Roman"/>
          <w:i/>
          <w:color w:val="auto"/>
          <w:u w:val="single"/>
        </w:rPr>
        <w:tab/>
        <w:t>176,755;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6480"/>
          <w:tab w:val="right" w:pos="7470"/>
        </w:tabs>
        <w:jc w:val="both"/>
        <w:rPr>
          <w:rFonts w:cs="Times New Roman"/>
          <w:i/>
          <w:color w:val="auto"/>
          <w:u w:val="single"/>
        </w:rPr>
      </w:pPr>
      <w:r w:rsidRPr="00603595">
        <w:rPr>
          <w:rFonts w:cs="Times New Roman"/>
        </w:rPr>
        <w:lastRenderedPageBreak/>
        <w:tab/>
      </w:r>
      <w:r w:rsidRPr="00603595">
        <w:rPr>
          <w:rFonts w:cs="Times New Roman"/>
          <w:color w:val="auto"/>
        </w:rPr>
        <w:tab/>
      </w:r>
      <w:r w:rsidRPr="00603595">
        <w:rPr>
          <w:rFonts w:cs="Times New Roman"/>
          <w:i/>
          <w:color w:val="auto"/>
          <w:u w:val="single"/>
        </w:rPr>
        <w:t>(4)</w:t>
      </w:r>
      <w:r w:rsidRPr="00603595">
        <w:rPr>
          <w:rFonts w:cs="Times New Roman"/>
          <w:i/>
          <w:color w:val="auto"/>
          <w:u w:val="single"/>
        </w:rPr>
        <w:tab/>
        <w:t>H17 - Coastal Carolina University</w:t>
      </w:r>
      <w:r w:rsidRPr="00603595">
        <w:rPr>
          <w:rFonts w:cs="Times New Roman"/>
          <w:i/>
          <w:color w:val="auto"/>
          <w:u w:val="single"/>
        </w:rPr>
        <w:tab/>
        <w:t>$</w:t>
      </w:r>
      <w:r w:rsidRPr="00603595">
        <w:rPr>
          <w:rFonts w:cs="Times New Roman"/>
          <w:i/>
          <w:color w:val="auto"/>
          <w:u w:val="single"/>
        </w:rPr>
        <w:tab/>
        <w:t>81,842;</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6480"/>
          <w:tab w:val="right" w:pos="7470"/>
        </w:tabs>
        <w:jc w:val="both"/>
        <w:rPr>
          <w:rFonts w:cs="Times New Roman"/>
          <w:i/>
          <w:color w:val="auto"/>
          <w:u w:val="single"/>
        </w:rPr>
      </w:pPr>
      <w:r w:rsidRPr="00603595">
        <w:rPr>
          <w:rFonts w:cs="Times New Roman"/>
        </w:rPr>
        <w:tab/>
      </w:r>
      <w:r w:rsidRPr="00603595">
        <w:rPr>
          <w:rFonts w:cs="Times New Roman"/>
          <w:color w:val="auto"/>
        </w:rPr>
        <w:tab/>
      </w:r>
      <w:r w:rsidRPr="00603595">
        <w:rPr>
          <w:rFonts w:cs="Times New Roman"/>
          <w:i/>
          <w:color w:val="auto"/>
          <w:u w:val="single"/>
        </w:rPr>
        <w:t>(5)</w:t>
      </w:r>
      <w:r w:rsidRPr="00603595">
        <w:rPr>
          <w:rFonts w:cs="Times New Roman"/>
          <w:i/>
          <w:color w:val="auto"/>
          <w:u w:val="single"/>
        </w:rPr>
        <w:tab/>
        <w:t>H18 - Francis Marion University</w:t>
      </w:r>
      <w:r w:rsidRPr="00603595">
        <w:rPr>
          <w:rFonts w:cs="Times New Roman"/>
          <w:i/>
          <w:color w:val="auto"/>
          <w:u w:val="single"/>
        </w:rPr>
        <w:tab/>
        <w:t>$</w:t>
      </w:r>
      <w:r w:rsidRPr="00603595">
        <w:rPr>
          <w:rFonts w:cs="Times New Roman"/>
          <w:i/>
          <w:color w:val="auto"/>
          <w:u w:val="single"/>
        </w:rPr>
        <w:tab/>
        <w:t>107,372;</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6480"/>
          <w:tab w:val="right" w:pos="7470"/>
        </w:tabs>
        <w:jc w:val="both"/>
        <w:rPr>
          <w:rFonts w:cs="Times New Roman"/>
          <w:i/>
          <w:color w:val="auto"/>
          <w:u w:val="single"/>
        </w:rPr>
      </w:pPr>
      <w:r w:rsidRPr="00603595">
        <w:rPr>
          <w:rFonts w:cs="Times New Roman"/>
        </w:rPr>
        <w:tab/>
      </w:r>
      <w:r w:rsidRPr="00603595">
        <w:rPr>
          <w:rFonts w:cs="Times New Roman"/>
          <w:color w:val="auto"/>
        </w:rPr>
        <w:tab/>
      </w:r>
      <w:r w:rsidRPr="00603595">
        <w:rPr>
          <w:rFonts w:cs="Times New Roman"/>
          <w:i/>
          <w:color w:val="auto"/>
          <w:u w:val="single"/>
        </w:rPr>
        <w:t>(6)</w:t>
      </w:r>
      <w:r w:rsidRPr="00603595">
        <w:rPr>
          <w:rFonts w:cs="Times New Roman"/>
          <w:i/>
          <w:color w:val="auto"/>
          <w:u w:val="single"/>
        </w:rPr>
        <w:tab/>
        <w:t>H21 - Lander University</w:t>
      </w:r>
      <w:r w:rsidRPr="00603595">
        <w:rPr>
          <w:rFonts w:cs="Times New Roman"/>
          <w:i/>
          <w:color w:val="auto"/>
          <w:u w:val="single"/>
        </w:rPr>
        <w:tab/>
        <w:t>$</w:t>
      </w:r>
      <w:r w:rsidRPr="00603595">
        <w:rPr>
          <w:rFonts w:cs="Times New Roman"/>
          <w:i/>
          <w:color w:val="auto"/>
          <w:u w:val="single"/>
        </w:rPr>
        <w:tab/>
        <w:t>55,958;</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6480"/>
          <w:tab w:val="right" w:pos="7470"/>
        </w:tabs>
        <w:jc w:val="both"/>
        <w:rPr>
          <w:rFonts w:cs="Times New Roman"/>
          <w:i/>
          <w:color w:val="auto"/>
          <w:u w:val="single"/>
        </w:rPr>
      </w:pPr>
      <w:r w:rsidRPr="00603595">
        <w:rPr>
          <w:rFonts w:cs="Times New Roman"/>
        </w:rPr>
        <w:tab/>
      </w:r>
      <w:r w:rsidRPr="00603595">
        <w:rPr>
          <w:rFonts w:cs="Times New Roman"/>
          <w:color w:val="auto"/>
        </w:rPr>
        <w:tab/>
      </w:r>
      <w:r w:rsidRPr="00603595">
        <w:rPr>
          <w:rFonts w:cs="Times New Roman"/>
          <w:i/>
          <w:color w:val="auto"/>
          <w:u w:val="single"/>
        </w:rPr>
        <w:t>(7)</w:t>
      </w:r>
      <w:r w:rsidRPr="00603595">
        <w:rPr>
          <w:rFonts w:cs="Times New Roman"/>
          <w:i/>
          <w:color w:val="auto"/>
          <w:u w:val="single"/>
        </w:rPr>
        <w:tab/>
        <w:t>H27 - University of South Carolina-Columbia Campus</w:t>
      </w:r>
      <w:r w:rsidRPr="00603595">
        <w:rPr>
          <w:rFonts w:cs="Times New Roman"/>
          <w:i/>
          <w:color w:val="auto"/>
          <w:u w:val="single"/>
        </w:rPr>
        <w:tab/>
        <w:t>$</w:t>
      </w:r>
      <w:r w:rsidRPr="00603595">
        <w:rPr>
          <w:rFonts w:cs="Times New Roman"/>
          <w:i/>
          <w:color w:val="auto"/>
          <w:u w:val="single"/>
        </w:rPr>
        <w:tab/>
        <w:t>971,902;</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6480"/>
          <w:tab w:val="right" w:pos="7470"/>
        </w:tabs>
        <w:jc w:val="both"/>
        <w:rPr>
          <w:rFonts w:cs="Times New Roman"/>
          <w:i/>
          <w:color w:val="auto"/>
          <w:u w:val="single"/>
        </w:rPr>
      </w:pPr>
      <w:r w:rsidRPr="00603595">
        <w:rPr>
          <w:rFonts w:cs="Times New Roman"/>
        </w:rPr>
        <w:tab/>
      </w:r>
      <w:r w:rsidRPr="00603595">
        <w:rPr>
          <w:rFonts w:cs="Times New Roman"/>
          <w:color w:val="auto"/>
        </w:rPr>
        <w:tab/>
      </w:r>
      <w:r w:rsidRPr="00603595">
        <w:rPr>
          <w:rFonts w:cs="Times New Roman"/>
          <w:i/>
          <w:color w:val="auto"/>
          <w:u w:val="single"/>
        </w:rPr>
        <w:t>(8)</w:t>
      </w:r>
      <w:r w:rsidRPr="00603595">
        <w:rPr>
          <w:rFonts w:cs="Times New Roman"/>
          <w:i/>
          <w:color w:val="auto"/>
          <w:u w:val="single"/>
        </w:rPr>
        <w:tab/>
        <w:t>H29 - University of South Carolina-Aiken Campus</w:t>
      </w:r>
      <w:r w:rsidRPr="00603595">
        <w:rPr>
          <w:rFonts w:cs="Times New Roman"/>
          <w:i/>
          <w:color w:val="auto"/>
          <w:u w:val="single"/>
        </w:rPr>
        <w:tab/>
        <w:t>$</w:t>
      </w:r>
      <w:r w:rsidRPr="00603595">
        <w:rPr>
          <w:rFonts w:cs="Times New Roman"/>
          <w:i/>
          <w:color w:val="auto"/>
          <w:u w:val="single"/>
        </w:rPr>
        <w:tab/>
        <w:t>58,922;</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6480"/>
          <w:tab w:val="right" w:pos="7470"/>
        </w:tabs>
        <w:jc w:val="both"/>
        <w:rPr>
          <w:rFonts w:cs="Times New Roman"/>
          <w:i/>
          <w:color w:val="auto"/>
          <w:u w:val="single"/>
        </w:rPr>
      </w:pPr>
      <w:r w:rsidRPr="00603595">
        <w:rPr>
          <w:rFonts w:cs="Times New Roman"/>
        </w:rPr>
        <w:tab/>
      </w:r>
      <w:r w:rsidRPr="00603595">
        <w:rPr>
          <w:rFonts w:cs="Times New Roman"/>
          <w:color w:val="auto"/>
        </w:rPr>
        <w:tab/>
      </w:r>
      <w:r w:rsidRPr="00603595">
        <w:rPr>
          <w:rFonts w:cs="Times New Roman"/>
          <w:i/>
          <w:color w:val="auto"/>
          <w:u w:val="single"/>
        </w:rPr>
        <w:t>(9)</w:t>
      </w:r>
      <w:r w:rsidRPr="00603595">
        <w:rPr>
          <w:rFonts w:cs="Times New Roman"/>
          <w:i/>
          <w:color w:val="auto"/>
          <w:u w:val="single"/>
        </w:rPr>
        <w:tab/>
        <w:t>H34 - University of South Carolina-Upstate Campus</w:t>
      </w:r>
      <w:r w:rsidRPr="00603595">
        <w:rPr>
          <w:rFonts w:cs="Times New Roman"/>
          <w:i/>
          <w:color w:val="auto"/>
          <w:u w:val="single"/>
        </w:rPr>
        <w:tab/>
        <w:t>$</w:t>
      </w:r>
      <w:r w:rsidRPr="00603595">
        <w:rPr>
          <w:rFonts w:cs="Times New Roman"/>
          <w:i/>
          <w:color w:val="auto"/>
          <w:u w:val="single"/>
        </w:rPr>
        <w:tab/>
        <w:t>82,157;</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6480"/>
          <w:tab w:val="right" w:pos="7470"/>
        </w:tabs>
        <w:jc w:val="both"/>
        <w:rPr>
          <w:rFonts w:cs="Times New Roman"/>
          <w:i/>
          <w:color w:val="auto"/>
          <w:u w:val="single"/>
        </w:rPr>
      </w:pPr>
      <w:r w:rsidRPr="00603595">
        <w:rPr>
          <w:rFonts w:cs="Times New Roman"/>
        </w:rPr>
        <w:tab/>
      </w:r>
      <w:r w:rsidRPr="00603595">
        <w:rPr>
          <w:rFonts w:cs="Times New Roman"/>
          <w:color w:val="auto"/>
        </w:rPr>
        <w:tab/>
      </w:r>
      <w:r w:rsidRPr="00603595">
        <w:rPr>
          <w:rFonts w:cs="Times New Roman"/>
          <w:i/>
          <w:color w:val="auto"/>
          <w:u w:val="single"/>
        </w:rPr>
        <w:t>(10)</w:t>
      </w:r>
      <w:r w:rsidRPr="00603595">
        <w:rPr>
          <w:rFonts w:cs="Times New Roman"/>
          <w:i/>
          <w:color w:val="auto"/>
          <w:u w:val="single"/>
        </w:rPr>
        <w:tab/>
        <w:t>H36 - University of South Carolina-Beaufort Campus</w:t>
      </w:r>
      <w:r w:rsidRPr="00603595">
        <w:rPr>
          <w:rFonts w:cs="Times New Roman"/>
          <w:i/>
          <w:color w:val="auto"/>
          <w:u w:val="single"/>
        </w:rPr>
        <w:tab/>
        <w:t>$</w:t>
      </w:r>
      <w:r w:rsidRPr="00603595">
        <w:rPr>
          <w:rFonts w:cs="Times New Roman"/>
          <w:i/>
          <w:color w:val="auto"/>
          <w:u w:val="single"/>
        </w:rPr>
        <w:tab/>
        <w:t>23,779;</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6480"/>
          <w:tab w:val="right" w:pos="7470"/>
          <w:tab w:val="left" w:pos="7560"/>
        </w:tabs>
        <w:jc w:val="both"/>
        <w:rPr>
          <w:rFonts w:cs="Times New Roman"/>
          <w:i/>
          <w:color w:val="auto"/>
          <w:u w:val="single"/>
        </w:rPr>
      </w:pPr>
      <w:r w:rsidRPr="00603595">
        <w:rPr>
          <w:rFonts w:cs="Times New Roman"/>
        </w:rPr>
        <w:tab/>
      </w:r>
      <w:r w:rsidRPr="00603595">
        <w:rPr>
          <w:rFonts w:cs="Times New Roman"/>
          <w:color w:val="auto"/>
        </w:rPr>
        <w:tab/>
      </w:r>
      <w:r w:rsidRPr="00603595">
        <w:rPr>
          <w:rFonts w:cs="Times New Roman"/>
          <w:i/>
          <w:color w:val="auto"/>
          <w:u w:val="single"/>
        </w:rPr>
        <w:t>(11)</w:t>
      </w:r>
      <w:r w:rsidRPr="00603595">
        <w:rPr>
          <w:rFonts w:cs="Times New Roman"/>
          <w:i/>
          <w:color w:val="auto"/>
          <w:u w:val="single"/>
        </w:rPr>
        <w:tab/>
        <w:t>H47 - Winthrop University</w:t>
      </w:r>
      <w:r w:rsidRPr="00603595">
        <w:rPr>
          <w:rFonts w:cs="Times New Roman"/>
          <w:i/>
          <w:color w:val="auto"/>
          <w:u w:val="single"/>
        </w:rPr>
        <w:tab/>
        <w:t>$</w:t>
      </w:r>
      <w:r w:rsidRPr="00603595">
        <w:rPr>
          <w:rFonts w:cs="Times New Roman"/>
          <w:i/>
          <w:color w:val="auto"/>
          <w:u w:val="single"/>
        </w:rPr>
        <w:tab/>
        <w:t>81,917;</w:t>
      </w:r>
      <w:r w:rsidRPr="00603595">
        <w:rPr>
          <w:rFonts w:cs="Times New Roman"/>
          <w:i/>
          <w:color w:val="auto"/>
          <w:u w:val="single"/>
        </w:rPr>
        <w:tab/>
        <w:t>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6480"/>
          <w:tab w:val="right" w:pos="7470"/>
        </w:tabs>
        <w:jc w:val="both"/>
        <w:rPr>
          <w:rFonts w:cs="Times New Roman"/>
          <w:i/>
          <w:color w:val="auto"/>
          <w:u w:val="single"/>
        </w:rPr>
      </w:pPr>
      <w:r w:rsidRPr="00603595">
        <w:rPr>
          <w:rFonts w:cs="Times New Roman"/>
        </w:rPr>
        <w:tab/>
      </w:r>
      <w:r w:rsidRPr="00603595">
        <w:rPr>
          <w:rFonts w:cs="Times New Roman"/>
          <w:color w:val="auto"/>
        </w:rPr>
        <w:tab/>
      </w:r>
      <w:r w:rsidRPr="00603595">
        <w:rPr>
          <w:rFonts w:cs="Times New Roman"/>
          <w:i/>
          <w:color w:val="auto"/>
          <w:u w:val="single"/>
        </w:rPr>
        <w:t>(12)</w:t>
      </w:r>
      <w:r w:rsidRPr="00603595">
        <w:rPr>
          <w:rFonts w:cs="Times New Roman"/>
          <w:i/>
          <w:color w:val="auto"/>
          <w:u w:val="single"/>
        </w:rPr>
        <w:tab/>
        <w:t>H51 - Medical University of South Carolina</w:t>
      </w:r>
      <w:r w:rsidRPr="00603595">
        <w:rPr>
          <w:rFonts w:cs="Times New Roman"/>
          <w:i/>
          <w:color w:val="auto"/>
          <w:u w:val="single"/>
        </w:rPr>
        <w:tab/>
        <w:t>$</w:t>
      </w:r>
      <w:r w:rsidRPr="00603595">
        <w:rPr>
          <w:rFonts w:cs="Times New Roman"/>
          <w:i/>
          <w:color w:val="auto"/>
          <w:u w:val="single"/>
        </w:rPr>
        <w:tab/>
        <w:t>352,825.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i/>
          <w:color w:val="auto"/>
          <w:u w:val="single"/>
        </w:rPr>
        <w:t>Each institution shall use the amount identified above only for energy efficiency repair and related maintenance and/or other critical equipment and systems repair and maintenance that are necessary for the safe and efficient operation of an institution's physical plant in its support of the institution's educational purpose.  In the event any portion of the funds specified above have been transferred for the Higher Education Efficiency, Effectiveness and Accountability Review, institutions shall utilize remaining funds, if any, for the purposes described in this provision.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i/>
          <w:color w:val="auto"/>
          <w:u w:val="single"/>
        </w:rPr>
        <w:t>Funds must not be used for new construction and may only be utilized by an institution to the extent the funds are matched by the institution for necessary repair and maintenance projects generally.</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i/>
          <w:color w:val="auto"/>
          <w:u w:val="single"/>
        </w:rPr>
        <w:t>Matching funds exclude supplemental, capital reserve, lottery, or non-recurring state funds appropriated to an institution either in the current fiscal year or from a prior fiscal year for repair and maintenance or deferred maintenance projects.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i/>
          <w:color w:val="auto"/>
          <w:u w:val="single"/>
        </w:rPr>
        <w:t>Prior to the utilization of these funds, institutions must certify to the Commission on Higher Education, in a manner it prescribes, the extent to which they have met this requirement, including the sources of funds utilized to meet this requirement.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i/>
          <w:color w:val="auto"/>
          <w:u w:val="single"/>
        </w:rPr>
        <w:t>Not later than 120 days after the close of the fiscal year, the Commission on Higher Education shall report to the Chairman of the Senate Finance Committee and the Chairman of the House Ways and Means Committee regarding the utilization of this provision.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b/>
          <w:i/>
          <w:szCs w:val="22"/>
          <w:u w:val="single"/>
        </w:rPr>
        <w:t>117.132.</w:t>
      </w:r>
      <w:r w:rsidRPr="00603595">
        <w:rPr>
          <w:rFonts w:cs="Times New Roman"/>
          <w:i/>
          <w:szCs w:val="22"/>
          <w:u w:val="single"/>
        </w:rPr>
        <w:tab/>
        <w:t>(GP: Refugee Resettlement Program)  No state funds shall be expended to assist in the United States Refugee Resettlement Program unless the county council of the county where the resettlement is to occur approves the relocation.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i/>
        </w:rPr>
        <w:tab/>
      </w:r>
      <w:r w:rsidRPr="00603595">
        <w:rPr>
          <w:rFonts w:cs="Times New Roman"/>
          <w:b/>
          <w:i/>
          <w:u w:val="single"/>
        </w:rPr>
        <w:t>117.133.</w:t>
      </w:r>
      <w:r w:rsidRPr="00603595">
        <w:rPr>
          <w:rFonts w:cs="Times New Roman"/>
          <w:i/>
          <w:u w:val="single"/>
        </w:rPr>
        <w:tab/>
        <w:t>(GP: Capital Bond Study Committee)  Notwithstanding any other provision of law, (A) from the funds appropriated to the Senate, the House of Representatives and the Governor's Office, there is established a Capital Bond Study Committee.  The committee shall be composed of:</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(1)</w:t>
      </w:r>
      <w:r w:rsidRPr="00603595">
        <w:rPr>
          <w:rFonts w:cs="Times New Roman"/>
          <w:i/>
          <w:u w:val="single"/>
        </w:rPr>
        <w:tab/>
        <w:t>three members of the Senate, one member appointed by the Chairman of the Senate Finance Committee, one member appointed by the Majority Leader and one member appointed by the Minority Leader;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(2)</w:t>
      </w:r>
      <w:r w:rsidRPr="00603595">
        <w:rPr>
          <w:rFonts w:cs="Times New Roman"/>
          <w:i/>
          <w:u w:val="single"/>
        </w:rPr>
        <w:tab/>
        <w:t>three members of the House of Representatives, one member appointed by the Chairman of the House Ways and Means Committee, one member appointed by the Majority Leader and one member appointed by the Minority Leader;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(3)</w:t>
      </w:r>
      <w:r w:rsidRPr="00603595">
        <w:rPr>
          <w:rFonts w:cs="Times New Roman"/>
          <w:i/>
          <w:u w:val="single"/>
        </w:rPr>
        <w:tab/>
        <w:t>three members appointed by the Governor.</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03595">
        <w:rPr>
          <w:rFonts w:cs="Times New Roman"/>
        </w:rPr>
        <w:tab/>
      </w:r>
      <w:r w:rsidRPr="00603595">
        <w:rPr>
          <w:rFonts w:cs="Times New Roman"/>
          <w:i/>
          <w:u w:val="single"/>
        </w:rPr>
        <w:t>All appointments shall be made not later than July 15, 2015.  The committee must be staffed by the staff of the Senate, the House of Representatives and the Governor's Office.  Members of the committee shall receive mileage, subsistence and per diem at the rate provided by law.  The committee may elect a chairperson and other appropriate officers from its membership.  The committee shall begin meeting as soon as possible to accomplish the goals set forth in this paragraph.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lastRenderedPageBreak/>
        <w:tab/>
      </w:r>
      <w:r w:rsidRPr="00603595">
        <w:rPr>
          <w:rFonts w:cs="Times New Roman"/>
          <w:i/>
          <w:u w:val="single"/>
        </w:rPr>
        <w:t>(B)</w:t>
      </w:r>
      <w:r w:rsidRPr="00603595">
        <w:rPr>
          <w:rFonts w:cs="Times New Roman"/>
          <w:i/>
          <w:u w:val="single"/>
        </w:rPr>
        <w:tab/>
        <w:t>The committee shall study the capital needs of the state's higher education institutions, including the technical college system.  The study shall include, but is not limited to: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(1)</w:t>
      </w:r>
      <w:r w:rsidRPr="00603595">
        <w:rPr>
          <w:rFonts w:cs="Times New Roman"/>
          <w:i/>
          <w:u w:val="single"/>
        </w:rPr>
        <w:tab/>
        <w:t>capital improvement plans of higher education institutions;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(2)</w:t>
      </w:r>
      <w:r w:rsidRPr="00603595">
        <w:rPr>
          <w:rFonts w:cs="Times New Roman"/>
          <w:i/>
          <w:u w:val="single"/>
        </w:rPr>
        <w:tab/>
        <w:t>long term capital bond needs;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(3)</w:t>
      </w:r>
      <w:r w:rsidRPr="00603595">
        <w:rPr>
          <w:rFonts w:cs="Times New Roman"/>
          <w:i/>
          <w:u w:val="single"/>
        </w:rPr>
        <w:tab/>
        <w:t>bond capacity and debt service;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(4)</w:t>
      </w:r>
      <w:r w:rsidRPr="00603595">
        <w:rPr>
          <w:rFonts w:cs="Times New Roman"/>
          <w:i/>
          <w:u w:val="single"/>
        </w:rPr>
        <w:tab/>
        <w:t>other related subjects that may serve to inform the General Assembly and the Governor as determined by the committee; and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(5)</w:t>
      </w:r>
      <w:r w:rsidRPr="00603595">
        <w:rPr>
          <w:rFonts w:cs="Times New Roman"/>
          <w:i/>
          <w:u w:val="single"/>
        </w:rPr>
        <w:tab/>
        <w:t>the merits, necessity and projected costs of each of the capital improvement plans and projects it studies and prepare recommendations addressing the priority of the projects for future funding.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603595">
        <w:rPr>
          <w:rFonts w:cs="Times New Roman"/>
          <w:i/>
        </w:rPr>
        <w:tab/>
      </w:r>
      <w:r w:rsidRPr="00603595">
        <w:rPr>
          <w:rFonts w:cs="Times New Roman"/>
          <w:i/>
          <w:u w:val="single"/>
        </w:rPr>
        <w:t>(C)</w:t>
      </w:r>
      <w:r w:rsidRPr="00603595">
        <w:rPr>
          <w:rFonts w:cs="Times New Roman"/>
          <w:i/>
          <w:u w:val="single"/>
        </w:rPr>
        <w:tab/>
        <w:t>The committee may solicit information from any person or entity it deems relevant to its study.  The committee must make a report of its findings and recommendations, including proposed legislation, to the Joint Bond Review Committee by December 31, 2015, at which time the study committee shall be dissolved.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szCs w:val="22"/>
        </w:rPr>
        <w:tab/>
      </w:r>
      <w:r w:rsidRPr="00603595">
        <w:rPr>
          <w:rFonts w:cs="Times New Roman"/>
          <w:b/>
          <w:i/>
          <w:szCs w:val="22"/>
          <w:u w:val="single"/>
        </w:rPr>
        <w:t>117.134.</w:t>
      </w:r>
      <w:r w:rsidRPr="00603595">
        <w:rPr>
          <w:rFonts w:cs="Times New Roman"/>
          <w:b/>
          <w:i/>
          <w:szCs w:val="22"/>
          <w:u w:val="single"/>
        </w:rPr>
        <w:tab/>
      </w:r>
      <w:r w:rsidRPr="00603595">
        <w:rPr>
          <w:rFonts w:cs="Times New Roman"/>
          <w:i/>
          <w:color w:val="auto"/>
          <w:u w:val="single"/>
        </w:rPr>
        <w:t>(GP: Family Planning Funds)  (A)  Notwithstanding any other law, federal family planning funds and state family planning funds shall be awarded to eligible individuals, organizations, or entities applying to be family planning contractors in the following order of descending priority: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i/>
          <w:color w:val="auto"/>
        </w:rPr>
        <w:tab/>
      </w:r>
      <w:r w:rsidRPr="00603595">
        <w:rPr>
          <w:rFonts w:cs="Times New Roman"/>
          <w:i/>
          <w:color w:val="auto"/>
        </w:rPr>
        <w:tab/>
      </w:r>
      <w:r w:rsidRPr="00603595">
        <w:rPr>
          <w:rFonts w:cs="Times New Roman"/>
          <w:i/>
          <w:color w:val="auto"/>
        </w:rPr>
        <w:tab/>
      </w:r>
      <w:r w:rsidRPr="00603595">
        <w:rPr>
          <w:rFonts w:cs="Times New Roman"/>
          <w:i/>
          <w:color w:val="auto"/>
          <w:u w:val="single"/>
        </w:rPr>
        <w:t>(1)</w:t>
      </w:r>
      <w:r w:rsidRPr="00603595">
        <w:rPr>
          <w:rFonts w:cs="Times New Roman"/>
          <w:i/>
          <w:color w:val="auto"/>
          <w:u w:val="single"/>
        </w:rPr>
        <w:tab/>
        <w:t>public entities that provide family planning services, including state, county, and local community health clinics and federally qualified health centers;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i/>
          <w:color w:val="auto"/>
        </w:rPr>
        <w:tab/>
      </w:r>
      <w:r w:rsidRPr="00603595">
        <w:rPr>
          <w:rFonts w:cs="Times New Roman"/>
          <w:i/>
          <w:color w:val="auto"/>
        </w:rPr>
        <w:tab/>
      </w:r>
      <w:r w:rsidRPr="00603595">
        <w:rPr>
          <w:rFonts w:cs="Times New Roman"/>
          <w:i/>
          <w:color w:val="auto"/>
        </w:rPr>
        <w:tab/>
      </w:r>
      <w:r w:rsidRPr="00603595">
        <w:rPr>
          <w:rFonts w:cs="Times New Roman"/>
          <w:i/>
          <w:color w:val="auto"/>
          <w:u w:val="single"/>
        </w:rPr>
        <w:t>(2)</w:t>
      </w:r>
      <w:r w:rsidRPr="00603595">
        <w:rPr>
          <w:rFonts w:cs="Times New Roman"/>
          <w:i/>
          <w:color w:val="auto"/>
          <w:u w:val="single"/>
        </w:rPr>
        <w:tab/>
        <w:t>nonpublic entities that provide comprehensive primary and preventive health services, as described in 42 U.S.C. 254b(b)(1)(A), in addition to family planning services;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i/>
          <w:color w:val="auto"/>
        </w:rPr>
        <w:tab/>
      </w:r>
      <w:r w:rsidRPr="00603595">
        <w:rPr>
          <w:rFonts w:cs="Times New Roman"/>
          <w:i/>
          <w:color w:val="auto"/>
        </w:rPr>
        <w:tab/>
      </w:r>
      <w:r w:rsidRPr="00603595">
        <w:rPr>
          <w:rFonts w:cs="Times New Roman"/>
          <w:i/>
          <w:color w:val="auto"/>
        </w:rPr>
        <w:tab/>
      </w:r>
      <w:r w:rsidRPr="00603595">
        <w:rPr>
          <w:rFonts w:cs="Times New Roman"/>
          <w:i/>
          <w:color w:val="auto"/>
          <w:u w:val="single"/>
        </w:rPr>
        <w:t>(3)</w:t>
      </w:r>
      <w:r w:rsidRPr="00603595">
        <w:rPr>
          <w:rFonts w:cs="Times New Roman"/>
          <w:i/>
          <w:color w:val="auto"/>
          <w:u w:val="single"/>
        </w:rPr>
        <w:tab/>
        <w:t>nonpublic entities that provide family planning services but do not provide comprehensive primary and preventive health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i/>
          <w:color w:val="auto"/>
        </w:rPr>
        <w:tab/>
      </w:r>
      <w:r w:rsidRPr="00603595">
        <w:rPr>
          <w:rFonts w:cs="Times New Roman"/>
          <w:i/>
          <w:color w:val="auto"/>
          <w:u w:val="single"/>
        </w:rPr>
        <w:t>(B)</w:t>
      </w:r>
      <w:r w:rsidRPr="00603595">
        <w:rPr>
          <w:rFonts w:cs="Times New Roman"/>
          <w:i/>
          <w:color w:val="auto"/>
          <w:u w:val="single"/>
        </w:rPr>
        <w:tab/>
        <w:t>Family planning funds must be distributed in compliance with federal law to ensure distribution in a manner that does not severely limit or eliminate access to family planning services in any region of the State.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03595">
        <w:rPr>
          <w:rFonts w:cs="Times New Roman"/>
          <w:i/>
          <w:color w:val="auto"/>
        </w:rPr>
        <w:tab/>
      </w:r>
      <w:r w:rsidRPr="00603595">
        <w:rPr>
          <w:rFonts w:cs="Times New Roman"/>
          <w:i/>
          <w:color w:val="auto"/>
          <w:u w:val="single"/>
        </w:rPr>
        <w:t>(C)</w:t>
      </w:r>
      <w:r w:rsidRPr="00603595">
        <w:rPr>
          <w:rFonts w:cs="Times New Roman"/>
          <w:i/>
          <w:color w:val="auto"/>
          <w:u w:val="single"/>
        </w:rPr>
        <w:tab/>
        <w:t>Any department, agency, board, commission, office, or other instrumentality of the State that distributes family planning funds shall submit an annual report to the General Assembly listing any family planning contractors that fall under item (A)(3), and the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b/>
          <w:i/>
          <w:u w:val="single"/>
        </w:rPr>
        <w:t>117.135.</w:t>
      </w:r>
      <w:r w:rsidRPr="00603595">
        <w:rPr>
          <w:rFonts w:cs="Times New Roman"/>
          <w:b/>
          <w:i/>
          <w:u w:val="single"/>
        </w:rPr>
        <w:tab/>
      </w:r>
      <w:r w:rsidRPr="00603595">
        <w:rPr>
          <w:rFonts w:cs="Times New Roman"/>
          <w:i/>
          <w:color w:val="auto"/>
          <w:u w:val="single"/>
        </w:rPr>
        <w:t xml:space="preserve">(GP: Study Committee on Homeowners Associations)  (A)  In the current fiscal year, and from the funds appropriated to the Senate and the House of Representatives, there is created the Study Committee on Homeowners Associations to review laws, policies, practices, and procedures regarding homeowners associations in this State and other jurisdictions, and to make recommendations to the General Assembly regarding proposals for South Carolina's statutory law. </w:t>
      </w:r>
      <w:r w:rsidRPr="00603595">
        <w:rPr>
          <w:rFonts w:cs="Times New Roman"/>
          <w:i/>
          <w:u w:val="single"/>
        </w:rPr>
        <w:t xml:space="preserve"> </w:t>
      </w:r>
      <w:r w:rsidRPr="00603595">
        <w:rPr>
          <w:rFonts w:cs="Times New Roman"/>
          <w:i/>
          <w:color w:val="auto"/>
          <w:u w:val="single"/>
        </w:rPr>
        <w:t xml:space="preserve">The study committee shall review information, including, but not limited to, case law, statutes, uniform laws, and other information from South Carolina and other jurisdictions concerning homeowners associations. </w:t>
      </w:r>
      <w:r w:rsidRPr="00603595">
        <w:rPr>
          <w:rFonts w:cs="Times New Roman"/>
          <w:i/>
          <w:u w:val="single"/>
        </w:rPr>
        <w:t xml:space="preserve"> </w:t>
      </w:r>
      <w:r w:rsidRPr="00603595">
        <w:rPr>
          <w:rFonts w:cs="Times New Roman"/>
          <w:i/>
          <w:color w:val="auto"/>
          <w:u w:val="single"/>
        </w:rPr>
        <w:t>Specifically, the study committee is authorized, but not limited to, reporting on the following issues: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rPr>
        <w:tab/>
      </w:r>
      <w:r w:rsidRPr="00603595">
        <w:rPr>
          <w:rFonts w:cs="Times New Roman"/>
          <w:color w:val="auto"/>
        </w:rPr>
        <w:tab/>
      </w:r>
      <w:r w:rsidRPr="00603595">
        <w:rPr>
          <w:rFonts w:cs="Times New Roman"/>
          <w:color w:val="auto"/>
        </w:rPr>
        <w:tab/>
      </w:r>
      <w:r w:rsidRPr="00603595">
        <w:rPr>
          <w:rFonts w:cs="Times New Roman"/>
          <w:i/>
          <w:color w:val="auto"/>
          <w:u w:val="single"/>
        </w:rPr>
        <w:t>(1)</w:t>
      </w:r>
      <w:r w:rsidRPr="00603595">
        <w:rPr>
          <w:rFonts w:cs="Times New Roman"/>
          <w:i/>
          <w:color w:val="auto"/>
          <w:u w:val="single"/>
        </w:rPr>
        <w:tab/>
        <w:t>disclosure of governing documents to prospective buyers;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lastRenderedPageBreak/>
        <w:tab/>
      </w:r>
      <w:r w:rsidRPr="00603595">
        <w:rPr>
          <w:rFonts w:cs="Times New Roman"/>
        </w:rPr>
        <w:tab/>
      </w:r>
      <w:r w:rsidRPr="00603595">
        <w:rPr>
          <w:rFonts w:cs="Times New Roman"/>
          <w:color w:val="auto"/>
        </w:rPr>
        <w:tab/>
      </w:r>
      <w:r w:rsidRPr="00603595">
        <w:rPr>
          <w:rFonts w:cs="Times New Roman"/>
          <w:i/>
          <w:color w:val="auto"/>
          <w:u w:val="single"/>
        </w:rPr>
        <w:t>(2)</w:t>
      </w:r>
      <w:r w:rsidRPr="00603595">
        <w:rPr>
          <w:rFonts w:cs="Times New Roman"/>
          <w:i/>
          <w:color w:val="auto"/>
          <w:u w:val="single"/>
        </w:rPr>
        <w:tab/>
        <w:t>education for homeowners and board members;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rPr>
        <w:tab/>
      </w:r>
      <w:r w:rsidRPr="00603595">
        <w:rPr>
          <w:rFonts w:cs="Times New Roman"/>
          <w:color w:val="auto"/>
        </w:rPr>
        <w:tab/>
      </w:r>
      <w:r w:rsidRPr="00603595">
        <w:rPr>
          <w:rFonts w:cs="Times New Roman"/>
          <w:i/>
          <w:color w:val="auto"/>
          <w:u w:val="single"/>
        </w:rPr>
        <w:t>(3)</w:t>
      </w:r>
      <w:r w:rsidRPr="00603595">
        <w:rPr>
          <w:rFonts w:cs="Times New Roman"/>
          <w:i/>
          <w:color w:val="auto"/>
          <w:u w:val="single"/>
        </w:rPr>
        <w:tab/>
        <w:t>manager certification or licensing;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rPr>
        <w:tab/>
      </w:r>
      <w:r w:rsidRPr="00603595">
        <w:rPr>
          <w:rFonts w:cs="Times New Roman"/>
          <w:color w:val="auto"/>
        </w:rPr>
        <w:tab/>
      </w:r>
      <w:r w:rsidRPr="00603595">
        <w:rPr>
          <w:rFonts w:cs="Times New Roman"/>
          <w:i/>
          <w:color w:val="auto"/>
          <w:u w:val="single"/>
        </w:rPr>
        <w:t>(4)</w:t>
      </w:r>
      <w:r w:rsidRPr="00603595">
        <w:rPr>
          <w:rFonts w:cs="Times New Roman"/>
          <w:i/>
          <w:color w:val="auto"/>
          <w:u w:val="single"/>
        </w:rPr>
        <w:tab/>
        <w:t>time period for developer control of an association;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rPr>
        <w:tab/>
      </w:r>
      <w:r w:rsidRPr="00603595">
        <w:rPr>
          <w:rFonts w:cs="Times New Roman"/>
          <w:color w:val="auto"/>
        </w:rPr>
        <w:tab/>
      </w:r>
      <w:r w:rsidRPr="00603595">
        <w:rPr>
          <w:rFonts w:cs="Times New Roman"/>
          <w:i/>
          <w:color w:val="auto"/>
          <w:u w:val="single"/>
        </w:rPr>
        <w:t>(5)</w:t>
      </w:r>
      <w:r w:rsidRPr="00603595">
        <w:rPr>
          <w:rFonts w:cs="Times New Roman"/>
          <w:i/>
          <w:color w:val="auto"/>
          <w:u w:val="single"/>
        </w:rPr>
        <w:tab/>
        <w:t>need for a comprehensive or uniform planned community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i/>
          <w:color w:val="auto"/>
          <w:u w:val="single"/>
        </w:rPr>
        <w:t>(B)</w:t>
      </w:r>
      <w:r w:rsidRPr="00603595">
        <w:rPr>
          <w:rFonts w:cs="Times New Roman"/>
          <w:i/>
          <w:color w:val="auto"/>
          <w:u w:val="single"/>
        </w:rPr>
        <w:tab/>
        <w:t>The study committee must be composed of thirteen members: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rPr>
        <w:tab/>
      </w:r>
      <w:r w:rsidRPr="00603595">
        <w:rPr>
          <w:rFonts w:cs="Times New Roman"/>
          <w:color w:val="auto"/>
        </w:rPr>
        <w:tab/>
      </w:r>
      <w:r w:rsidRPr="00603595">
        <w:rPr>
          <w:rFonts w:cs="Times New Roman"/>
          <w:i/>
          <w:color w:val="auto"/>
          <w:u w:val="single"/>
        </w:rPr>
        <w:t>(1)</w:t>
      </w:r>
      <w:r w:rsidRPr="00603595">
        <w:rPr>
          <w:rFonts w:cs="Times New Roman"/>
          <w:i/>
          <w:color w:val="auto"/>
          <w:u w:val="single"/>
        </w:rPr>
        <w:tab/>
        <w:t>two members of the Senate, appointed by the Chairman of the Senate Judiciary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rPr>
        <w:tab/>
      </w:r>
      <w:r w:rsidRPr="00603595">
        <w:rPr>
          <w:rFonts w:cs="Times New Roman"/>
          <w:color w:val="auto"/>
        </w:rPr>
        <w:tab/>
      </w:r>
      <w:r w:rsidRPr="00603595">
        <w:rPr>
          <w:rFonts w:cs="Times New Roman"/>
          <w:i/>
          <w:color w:val="auto"/>
          <w:u w:val="single"/>
        </w:rPr>
        <w:t>(2)</w:t>
      </w:r>
      <w:r w:rsidRPr="00603595">
        <w:rPr>
          <w:rFonts w:cs="Times New Roman"/>
          <w:i/>
          <w:color w:val="auto"/>
          <w:u w:val="single"/>
        </w:rPr>
        <w:tab/>
        <w:t>two members of the House of Representatives, appointed by the Chairman of the House Labor, Commerce and Industry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rPr>
        <w:tab/>
      </w:r>
      <w:r w:rsidRPr="00603595">
        <w:rPr>
          <w:rFonts w:cs="Times New Roman"/>
          <w:color w:val="auto"/>
        </w:rPr>
        <w:tab/>
      </w:r>
      <w:r w:rsidRPr="00603595">
        <w:rPr>
          <w:rFonts w:cs="Times New Roman"/>
          <w:i/>
          <w:color w:val="auto"/>
          <w:u w:val="single"/>
        </w:rPr>
        <w:t>(3)</w:t>
      </w:r>
      <w:r w:rsidRPr="00603595">
        <w:rPr>
          <w:rFonts w:cs="Times New Roman"/>
          <w:i/>
          <w:color w:val="auto"/>
          <w:u w:val="single"/>
        </w:rPr>
        <w:tab/>
        <w:t>the following members jointly selected by the Chairman of the Senate Judiciary Committee and Chairman of the House Labor, Commerce and Industry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rPr>
        <w:tab/>
      </w:r>
      <w:r w:rsidRPr="00603595">
        <w:rPr>
          <w:rFonts w:cs="Times New Roman"/>
        </w:rPr>
        <w:tab/>
      </w:r>
      <w:r w:rsidRPr="00603595">
        <w:rPr>
          <w:rFonts w:cs="Times New Roman"/>
          <w:color w:val="auto"/>
        </w:rPr>
        <w:tab/>
      </w:r>
      <w:r w:rsidRPr="00603595">
        <w:rPr>
          <w:rFonts w:cs="Times New Roman"/>
          <w:color w:val="auto"/>
        </w:rPr>
        <w:tab/>
      </w:r>
      <w:r w:rsidRPr="00603595">
        <w:rPr>
          <w:rFonts w:cs="Times New Roman"/>
          <w:i/>
          <w:color w:val="auto"/>
          <w:u w:val="single"/>
        </w:rPr>
        <w:t>(a)</w:t>
      </w:r>
      <w:r w:rsidRPr="00603595">
        <w:rPr>
          <w:rFonts w:cs="Times New Roman"/>
          <w:i/>
          <w:color w:val="auto"/>
          <w:u w:val="single"/>
        </w:rPr>
        <w:tab/>
        <w:t>three property owners who are:</w:t>
      </w:r>
    </w:p>
    <w:p w:rsidR="00F73F95" w:rsidRPr="00603595" w:rsidRDefault="00F73F95" w:rsidP="00F73F95">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rPr>
        <w:tab/>
      </w:r>
      <w:r w:rsidRPr="00603595">
        <w:rPr>
          <w:rFonts w:cs="Times New Roman"/>
        </w:rPr>
        <w:tab/>
      </w:r>
      <w:r w:rsidRPr="00603595">
        <w:rPr>
          <w:rFonts w:cs="Times New Roman"/>
        </w:rPr>
        <w:tab/>
      </w:r>
      <w:r w:rsidRPr="00603595">
        <w:rPr>
          <w:rFonts w:cs="Times New Roman"/>
          <w:color w:val="auto"/>
        </w:rPr>
        <w:tab/>
      </w:r>
      <w:r w:rsidRPr="00603595">
        <w:rPr>
          <w:rFonts w:cs="Times New Roman"/>
          <w:i/>
          <w:color w:val="auto"/>
          <w:u w:val="single"/>
        </w:rPr>
        <w:t>(i)</w:t>
      </w:r>
      <w:r w:rsidRPr="00603595">
        <w:rPr>
          <w:rFonts w:cs="Times New Roman"/>
          <w:i/>
          <w:color w:val="auto"/>
          <w:u w:val="single"/>
        </w:rPr>
        <w:tab/>
        <w:t>required to be members of a homeowners association due to owning property in the homeowners association;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rPr>
        <w:tab/>
      </w:r>
      <w:r w:rsidRPr="00603595">
        <w:rPr>
          <w:rFonts w:cs="Times New Roman"/>
        </w:rPr>
        <w:tab/>
      </w:r>
      <w:r w:rsidRPr="00603595">
        <w:rPr>
          <w:rFonts w:cs="Times New Roman"/>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(ii)</w:t>
      </w:r>
      <w:r w:rsidRPr="00603595">
        <w:rPr>
          <w:rFonts w:cs="Times New Roman"/>
          <w:i/>
          <w:color w:val="auto"/>
          <w:u w:val="single"/>
        </w:rPr>
        <w:tab/>
        <w:t>governed by a homeowners association board;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rPr>
        <w:tab/>
      </w:r>
      <w:r w:rsidRPr="00603595">
        <w:rPr>
          <w:rFonts w:cs="Times New Roman"/>
        </w:rPr>
        <w:tab/>
      </w:r>
      <w:r w:rsidRPr="00603595">
        <w:rPr>
          <w:rFonts w:cs="Times New Roman"/>
          <w:color w:val="auto"/>
        </w:rPr>
        <w:tab/>
      </w:r>
      <w:r w:rsidRPr="00603595">
        <w:rPr>
          <w:rFonts w:cs="Times New Roman"/>
          <w:color w:val="auto"/>
        </w:rPr>
        <w:tab/>
      </w:r>
      <w:r w:rsidRPr="00603595">
        <w:rPr>
          <w:rFonts w:cs="Times New Roman"/>
          <w:i/>
          <w:color w:val="auto"/>
          <w:u w:val="single"/>
        </w:rPr>
        <w:t>(b)</w:t>
      </w:r>
      <w:r w:rsidRPr="00603595">
        <w:rPr>
          <w:rFonts w:cs="Times New Roman"/>
          <w:i/>
          <w:color w:val="auto"/>
          <w:u w:val="single"/>
        </w:rPr>
        <w:tab/>
        <w:t>two lawyers, one representing homeowners associations and boards and the other representing homeowners;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rPr>
        <w:tab/>
      </w:r>
      <w:r w:rsidRPr="00603595">
        <w:rPr>
          <w:rFonts w:cs="Times New Roman"/>
        </w:rPr>
        <w:tab/>
      </w:r>
      <w:r w:rsidRPr="00603595">
        <w:rPr>
          <w:rFonts w:cs="Times New Roman"/>
          <w:color w:val="auto"/>
        </w:rPr>
        <w:tab/>
      </w:r>
      <w:r w:rsidRPr="00603595">
        <w:rPr>
          <w:rFonts w:cs="Times New Roman"/>
          <w:color w:val="auto"/>
        </w:rPr>
        <w:tab/>
      </w:r>
      <w:r w:rsidRPr="00603595">
        <w:rPr>
          <w:rFonts w:cs="Times New Roman"/>
          <w:i/>
          <w:color w:val="auto"/>
          <w:u w:val="single"/>
        </w:rPr>
        <w:t>(c)</w:t>
      </w:r>
      <w:r w:rsidRPr="00603595">
        <w:rPr>
          <w:rFonts w:cs="Times New Roman"/>
          <w:i/>
          <w:color w:val="auto"/>
          <w:u w:val="single"/>
        </w:rPr>
        <w:tab/>
        <w:t>two managers, one in favor of certification or licensing and one opposed to certification or licensing;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rPr>
        <w:tab/>
      </w:r>
      <w:r w:rsidRPr="00603595">
        <w:rPr>
          <w:rFonts w:cs="Times New Roman"/>
        </w:rPr>
        <w:tab/>
      </w:r>
      <w:r w:rsidRPr="00603595">
        <w:rPr>
          <w:rFonts w:cs="Times New Roman"/>
          <w:color w:val="auto"/>
        </w:rPr>
        <w:tab/>
      </w:r>
      <w:r w:rsidRPr="00603595">
        <w:rPr>
          <w:rFonts w:cs="Times New Roman"/>
          <w:color w:val="auto"/>
        </w:rPr>
        <w:tab/>
      </w:r>
      <w:r w:rsidRPr="00603595">
        <w:rPr>
          <w:rFonts w:cs="Times New Roman"/>
          <w:i/>
          <w:color w:val="auto"/>
          <w:u w:val="single"/>
        </w:rPr>
        <w:t>(d)</w:t>
      </w:r>
      <w:r w:rsidRPr="00603595">
        <w:rPr>
          <w:rFonts w:cs="Times New Roman"/>
          <w:i/>
          <w:color w:val="auto"/>
          <w:u w:val="single"/>
        </w:rPr>
        <w:tab/>
        <w:t>one realtor;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rPr>
        <w:tab/>
      </w:r>
      <w:r w:rsidRPr="00603595">
        <w:rPr>
          <w:rFonts w:cs="Times New Roman"/>
        </w:rPr>
        <w:tab/>
      </w:r>
      <w:r w:rsidRPr="00603595">
        <w:rPr>
          <w:rFonts w:cs="Times New Roman"/>
          <w:color w:val="auto"/>
        </w:rPr>
        <w:tab/>
      </w:r>
      <w:r w:rsidRPr="00603595">
        <w:rPr>
          <w:rFonts w:cs="Times New Roman"/>
          <w:color w:val="auto"/>
        </w:rPr>
        <w:tab/>
      </w:r>
      <w:r w:rsidRPr="00603595">
        <w:rPr>
          <w:rFonts w:cs="Times New Roman"/>
          <w:i/>
          <w:color w:val="auto"/>
          <w:u w:val="single"/>
        </w:rPr>
        <w:t>(e)</w:t>
      </w:r>
      <w:r w:rsidRPr="00603595">
        <w:rPr>
          <w:rFonts w:cs="Times New Roman"/>
          <w:i/>
          <w:color w:val="auto"/>
          <w:u w:val="single"/>
        </w:rPr>
        <w:tab/>
        <w:t>one home builder or developer;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rPr>
        <w:tab/>
      </w:r>
      <w:r w:rsidRPr="00603595">
        <w:rPr>
          <w:rFonts w:cs="Times New Roman"/>
          <w:color w:val="auto"/>
        </w:rPr>
        <w:tab/>
      </w:r>
      <w:r w:rsidRPr="00603595">
        <w:rPr>
          <w:rFonts w:cs="Times New Roman"/>
          <w:i/>
          <w:color w:val="auto"/>
          <w:u w:val="single"/>
        </w:rPr>
        <w:t>(4)</w:t>
      </w:r>
      <w:r w:rsidRPr="00603595">
        <w:rPr>
          <w:rFonts w:cs="Times New Roman"/>
          <w:i/>
          <w:color w:val="auto"/>
          <w:u w:val="single"/>
        </w:rPr>
        <w:tab/>
        <w:t>the administrator for the Department of Consumer Affairs and the Director for the Department of Labor, Licensing and Regulations, or their designees, serving ex officio.</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i/>
          <w:color w:val="auto"/>
          <w:u w:val="single"/>
        </w:rPr>
        <w:t>(C)</w:t>
      </w:r>
      <w:r w:rsidRPr="00603595">
        <w:rPr>
          <w:rFonts w:cs="Times New Roman"/>
          <w:i/>
          <w:color w:val="auto"/>
          <w:u w:val="single"/>
        </w:rPr>
        <w:tab/>
        <w:t>Vacancies in the study committee's membership must be filled in the same manner of original appointment.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i/>
          <w:color w:val="auto"/>
          <w:u w:val="single"/>
        </w:rPr>
        <w:t>(D)</w:t>
      </w:r>
      <w:r w:rsidRPr="00603595">
        <w:rPr>
          <w:rFonts w:cs="Times New Roman"/>
          <w:i/>
          <w:color w:val="auto"/>
          <w:u w:val="single"/>
        </w:rPr>
        <w:tab/>
        <w:t>The Chairmen of the Senate Judiciary Committee and House Labor, Commerce and Industry Committee shall provide appropriate staffing for the study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03595">
        <w:rPr>
          <w:rFonts w:cs="Times New Roman"/>
          <w:color w:val="auto"/>
        </w:rPr>
        <w:tab/>
      </w:r>
      <w:r w:rsidRPr="00603595">
        <w:rPr>
          <w:rFonts w:cs="Times New Roman"/>
          <w:i/>
          <w:color w:val="auto"/>
          <w:u w:val="single"/>
        </w:rPr>
        <w:t>(E)</w:t>
      </w:r>
      <w:r w:rsidRPr="00603595">
        <w:rPr>
          <w:rFonts w:cs="Times New Roman"/>
          <w:i/>
          <w:color w:val="auto"/>
          <w:u w:val="single"/>
        </w:rPr>
        <w:tab/>
        <w:t>The study committee shall make a report of its recommendations to the General Assembly by December 31, 2015, at which time the study co</w:t>
      </w:r>
      <w:r w:rsidRPr="00603595">
        <w:rPr>
          <w:rFonts w:cs="Times New Roman"/>
          <w:i/>
          <w:u w:val="single"/>
        </w:rPr>
        <w:t>mmittee must be dissolved.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F73F95" w:rsidRPr="00603595" w:rsidSect="00D761C5">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bookmarkStart w:id="92" w:name="section118"/>
      <w:bookmarkEnd w:id="92"/>
      <w:r w:rsidRPr="00603595">
        <w:rPr>
          <w:rFonts w:cs="Times New Roman"/>
          <w:b/>
          <w:szCs w:val="22"/>
        </w:rPr>
        <w:t>SECTION 118 - X91-STATEWIDE REVENUE</w:t>
      </w:r>
      <w:r>
        <w:rPr>
          <w:rFonts w:cs="Times New Roman"/>
          <w:b/>
          <w:szCs w:val="22"/>
        </w:rPr>
        <w:fldChar w:fldCharType="begin"/>
      </w:r>
      <w:r>
        <w:instrText xml:space="preserve"> XE "SECTION 118 - X91-STATEWIDE REVENUE" </w:instrText>
      </w:r>
      <w:r>
        <w:rPr>
          <w:rFonts w:cs="Times New Roman"/>
          <w:b/>
          <w:szCs w:val="22"/>
        </w:rPr>
        <w:fldChar w:fldCharType="end"/>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118.1.</w:t>
      </w:r>
      <w:r w:rsidRPr="00603595">
        <w:rPr>
          <w:rFonts w:cs="Times New Roman"/>
          <w:b/>
          <w:szCs w:val="22"/>
        </w:rPr>
        <w:tab/>
      </w:r>
      <w:r w:rsidRPr="00603595">
        <w:rPr>
          <w:rFonts w:cs="Times New Roman"/>
          <w:szCs w:val="22"/>
        </w:rPr>
        <w:t xml:space="preserve">(SR: Year End </w:t>
      </w:r>
      <w:r w:rsidRPr="00603595">
        <w:rPr>
          <w:rFonts w:cs="Times New Roman"/>
          <w:strike/>
          <w:szCs w:val="22"/>
        </w:rPr>
        <w:t>Expenditures</w:t>
      </w:r>
      <w:r w:rsidRPr="00603595">
        <w:rPr>
          <w:rFonts w:cs="Times New Roman"/>
          <w:szCs w:val="22"/>
        </w:rPr>
        <w:t xml:space="preserve"> </w:t>
      </w:r>
      <w:r w:rsidRPr="00603595">
        <w:rPr>
          <w:rFonts w:cs="Times New Roman"/>
          <w:i/>
          <w:szCs w:val="22"/>
          <w:u w:val="single"/>
        </w:rPr>
        <w:t>Cutoff</w:t>
      </w:r>
      <w:r w:rsidRPr="00603595">
        <w:rPr>
          <w:rFonts w:cs="Times New Roman"/>
          <w:szCs w:val="22"/>
        </w:rPr>
        <w:t xml:space="preserve">)  Unless specifically authorized herein, the appropriations provided in Part IA of this act as ordinary expenses of the State Government shall lapse on July 31, </w:t>
      </w:r>
      <w:r w:rsidRPr="00603595">
        <w:rPr>
          <w:rFonts w:cs="Times New Roman"/>
          <w:strike/>
          <w:szCs w:val="22"/>
        </w:rPr>
        <w:t>2015</w:t>
      </w:r>
      <w:r w:rsidRPr="00603595">
        <w:rPr>
          <w:rFonts w:cs="Times New Roman"/>
          <w:szCs w:val="22"/>
        </w:rPr>
        <w:t xml:space="preserve"> </w:t>
      </w:r>
      <w:r w:rsidRPr="00603595">
        <w:rPr>
          <w:rFonts w:cs="Times New Roman"/>
          <w:i/>
          <w:szCs w:val="22"/>
          <w:u w:val="single"/>
        </w:rPr>
        <w:t>2016</w:t>
      </w:r>
      <w:r w:rsidRPr="00603595">
        <w:rPr>
          <w:rFonts w:cs="Times New Roman"/>
          <w:szCs w:val="22"/>
        </w:rPr>
        <w:t xml:space="preserve">.  State agencies are required to submit all current fiscal year input documents and all electronic workflow for accounts payable transactions to the Office of Comptroller General by July 14, </w:t>
      </w:r>
      <w:r w:rsidRPr="00603595">
        <w:rPr>
          <w:rFonts w:cs="Times New Roman"/>
          <w:strike/>
          <w:szCs w:val="22"/>
        </w:rPr>
        <w:t>2015</w:t>
      </w:r>
      <w:r w:rsidRPr="00603595">
        <w:rPr>
          <w:rFonts w:cs="Times New Roman"/>
          <w:szCs w:val="22"/>
        </w:rPr>
        <w:t xml:space="preserve"> </w:t>
      </w:r>
      <w:r w:rsidRPr="00603595">
        <w:rPr>
          <w:rFonts w:cs="Times New Roman"/>
          <w:i/>
          <w:szCs w:val="22"/>
          <w:u w:val="single"/>
        </w:rPr>
        <w:t>2016</w:t>
      </w:r>
      <w:r w:rsidRPr="00603595">
        <w:rPr>
          <w:rFonts w:cs="Times New Roman"/>
          <w:szCs w:val="22"/>
        </w:rPr>
        <w:t xml:space="preserve">.  Appropriations for Permanent Improvements, now outstanding or </w:t>
      </w:r>
      <w:r w:rsidRPr="00603595">
        <w:rPr>
          <w:rFonts w:eastAsiaTheme="minorHAnsi" w:cs="Times New Roman"/>
          <w:szCs w:val="22"/>
        </w:rPr>
        <w:t>hereafter</w:t>
      </w:r>
      <w:r w:rsidRPr="00603595">
        <w:rPr>
          <w:rFonts w:cs="Times New Roman"/>
          <w:szCs w:val="22"/>
        </w:rPr>
        <w:t xml:space="preserve">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w:t>
      </w:r>
      <w:r w:rsidRPr="00603595">
        <w:rPr>
          <w:rFonts w:cs="Times New Roman"/>
          <w:szCs w:val="22"/>
        </w:rPr>
        <w:lastRenderedPageBreak/>
        <w:t>definite commitments shall have been made, with the approval of the State Fiscal Accountability Authority, toward the accomplishment of the purposes for which the appropriations were provided.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603595">
        <w:rPr>
          <w:rFonts w:cs="Times New Roman"/>
          <w:szCs w:val="22"/>
        </w:rPr>
        <w:tab/>
      </w:r>
      <w:r w:rsidRPr="00603595">
        <w:rPr>
          <w:rFonts w:cs="Times New Roman"/>
          <w:b/>
          <w:szCs w:val="22"/>
        </w:rPr>
        <w:t>118</w:t>
      </w:r>
      <w:r w:rsidRPr="00603595">
        <w:rPr>
          <w:rFonts w:cs="Times New Roman"/>
          <w:b/>
          <w:bCs/>
          <w:szCs w:val="22"/>
        </w:rPr>
        <w:t>.2.</w:t>
      </w:r>
      <w:r w:rsidRPr="00603595">
        <w:rPr>
          <w:rFonts w:cs="Times New Roman"/>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603595">
        <w:rPr>
          <w:rFonts w:eastAsiaTheme="minorHAnsi" w:cs="Times New Roman"/>
          <w:szCs w:val="22"/>
        </w:rPr>
        <w:t>use</w:t>
      </w:r>
      <w:r w:rsidRPr="00603595">
        <w:rPr>
          <w:rFonts w:cs="Times New Roman"/>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This provision is comprehensive and supersedes any conflicting provisions concerning title and acquisition and disposition of state owned real property whether in permanent law, temporary law or by provision elsewhere in this act.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118</w:t>
      </w:r>
      <w:r w:rsidRPr="00603595">
        <w:rPr>
          <w:rFonts w:cs="Times New Roman"/>
          <w:b/>
          <w:bCs/>
          <w:szCs w:val="22"/>
        </w:rPr>
        <w:t>.3.</w:t>
      </w:r>
      <w:r w:rsidRPr="00603595">
        <w:rPr>
          <w:rFonts w:cs="Times New Roman"/>
          <w:b/>
          <w:bCs/>
          <w:szCs w:val="22"/>
        </w:rPr>
        <w:tab/>
      </w:r>
      <w:r w:rsidRPr="00603595">
        <w:rPr>
          <w:rFonts w:cs="Times New Roman"/>
          <w:bCs/>
          <w:szCs w:val="22"/>
        </w:rPr>
        <w:t xml:space="preserve">(SR: Contingency Reserve Fund)  </w:t>
      </w:r>
      <w:r w:rsidRPr="00603595">
        <w:rPr>
          <w:rFonts w:cs="Times New Roman"/>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(B)</w:t>
      </w:r>
      <w:r w:rsidRPr="00603595">
        <w:rPr>
          <w:rFonts w:cs="Times New Roman"/>
          <w:szCs w:val="22"/>
        </w:rPr>
        <w:tab/>
        <w:t>(1)</w:t>
      </w:r>
      <w:r w:rsidRPr="00603595">
        <w:rPr>
          <w:rFonts w:cs="Times New Roman"/>
          <w:szCs w:val="22"/>
        </w:rPr>
        <w:tab/>
        <w:t>If the balance in the general reserve fund established pursuant to Section 36, Article III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t>(2)</w:t>
      </w:r>
      <w:r w:rsidRPr="00603595">
        <w:rPr>
          <w:rFonts w:cs="Times New Roman"/>
          <w:szCs w:val="22"/>
        </w:rPr>
        <w:tab/>
        <w:t>After the appropriation of amounts required pursuant to item (1) of this subsection, any remaining balance may be appropriated by the General Assembly as it deems appropriate.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lastRenderedPageBreak/>
        <w:tab/>
      </w:r>
      <w:r w:rsidRPr="00603595">
        <w:rPr>
          <w:rFonts w:cs="Times New Roman"/>
          <w:b/>
          <w:szCs w:val="22"/>
        </w:rPr>
        <w:t>118.4.</w:t>
      </w:r>
      <w:r w:rsidRPr="00603595">
        <w:rPr>
          <w:rFonts w:cs="Times New Roman"/>
          <w:szCs w:val="22"/>
        </w:rPr>
        <w:tab/>
        <w:t xml:space="preserve">(SR: Criminal Justice Academy Funding)  </w:t>
      </w:r>
      <w:r w:rsidRPr="00603595">
        <w:rPr>
          <w:rFonts w:cs="Times New Roman"/>
          <w:strike/>
          <w:szCs w:val="22"/>
        </w:rPr>
        <w:t>(A)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the surcharge may be waived, reduced, or suspended.  The additional surcharge imposed by this section does not apply to parking citations.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(B)</w:t>
      </w:r>
      <w:r w:rsidRPr="00603595">
        <w:rPr>
          <w:rFonts w:cs="Times New Roman"/>
          <w:strike/>
          <w:szCs w:val="22"/>
        </w:rPr>
        <w:tab/>
        <w:t>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(C)</w:t>
      </w:r>
      <w:r w:rsidRPr="00603595">
        <w:rPr>
          <w:rFonts w:cs="Times New Roman"/>
          <w:strike/>
          <w:szCs w:val="22"/>
        </w:rPr>
        <w:tab/>
        <w:t>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color w:val="auto"/>
          <w:szCs w:val="22"/>
        </w:rPr>
        <w:t>(D)</w:t>
      </w:r>
      <w:r w:rsidRPr="00603595">
        <w:rPr>
          <w:rFonts w:cs="Times New Roman"/>
          <w:strike/>
          <w:color w:val="auto"/>
          <w:szCs w:val="22"/>
        </w:rPr>
        <w:tab/>
        <w:t>In the event S. 894, which was introduced on December 17, 2013, is enacted into law, and if Section 14-1-240 as contained in that enactment is in effect, the requirements of this provision shall be suspended for as long as Section 14-1-240 is in effect.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bCs/>
          <w:szCs w:val="22"/>
        </w:rPr>
        <w:tab/>
      </w:r>
      <w:r w:rsidRPr="00603595">
        <w:rPr>
          <w:rFonts w:cs="Times New Roman"/>
          <w:b/>
          <w:bCs/>
          <w:szCs w:val="22"/>
        </w:rPr>
        <w:t>118.5.</w:t>
      </w:r>
      <w:r w:rsidRPr="00603595">
        <w:rPr>
          <w:rFonts w:cs="Times New Roman"/>
          <w:b/>
          <w:bCs/>
          <w:szCs w:val="22"/>
        </w:rPr>
        <w:tab/>
      </w:r>
      <w:r w:rsidRPr="00603595">
        <w:rPr>
          <w:rFonts w:cs="Times New Roman"/>
          <w:bCs/>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118.6.</w:t>
      </w:r>
      <w:r w:rsidRPr="00603595">
        <w:rPr>
          <w:rFonts w:cs="Times New Roman"/>
          <w:szCs w:val="22"/>
        </w:rPr>
        <w:tab/>
        <w:t xml:space="preserve">(SR: Health </w:t>
      </w:r>
      <w:r w:rsidRPr="00603595">
        <w:rPr>
          <w:rFonts w:cs="Times New Roman"/>
          <w:bCs/>
          <w:szCs w:val="22"/>
        </w:rPr>
        <w:t>Care</w:t>
      </w:r>
      <w:r w:rsidRPr="00603595">
        <w:rPr>
          <w:rFonts w:cs="Times New Roman"/>
          <w:szCs w:val="22"/>
        </w:rPr>
        <w:t xml:space="preserve"> Maintenance of Effort Funding)   The revenue collected from the fifty cent cigarette surcharge and deposited into the South Carolina Medicaid Reserve Fund and shall be utilized by the Department of Health and Human Services for the Medicaid  program.  By this provision these funds are deemed to have been received and are available for appropriation.  Unexpended funds appropriated pursuant to this provision may be carried forward to succeeding fiscal years and expended for the same purposes.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03595">
        <w:rPr>
          <w:rFonts w:cs="Times New Roman"/>
          <w:snapToGrid w:val="0"/>
          <w:szCs w:val="22"/>
        </w:rPr>
        <w:tab/>
      </w:r>
      <w:r w:rsidRPr="00603595">
        <w:rPr>
          <w:rFonts w:cs="Times New Roman"/>
          <w:b/>
          <w:snapToGrid w:val="0"/>
          <w:szCs w:val="22"/>
        </w:rPr>
        <w:t>118.7.</w:t>
      </w:r>
      <w:r w:rsidRPr="00603595">
        <w:rPr>
          <w:rFonts w:cs="Times New Roman"/>
          <w:b/>
          <w:snapToGrid w:val="0"/>
          <w:szCs w:val="22"/>
        </w:rPr>
        <w:tab/>
      </w:r>
      <w:r w:rsidRPr="00603595">
        <w:rPr>
          <w:rFonts w:cs="Times New Roman"/>
          <w:snapToGrid w:val="0"/>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napToGrid w:val="0"/>
          <w:szCs w:val="22"/>
        </w:rPr>
        <w:tab/>
        <w:t>All state agencies and institutions are prohibited from entering into contracts using general fund appropriations to provide lobbying services to the agency or institution.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zCs w:val="22"/>
        </w:rPr>
      </w:pPr>
      <w:r w:rsidRPr="00603595">
        <w:rPr>
          <w:rFonts w:cs="Times New Roman"/>
          <w:b/>
          <w:bCs/>
          <w:iCs/>
          <w:szCs w:val="22"/>
        </w:rPr>
        <w:tab/>
        <w:t>118.8.</w:t>
      </w:r>
      <w:r w:rsidRPr="00603595">
        <w:rPr>
          <w:rFonts w:cs="Times New Roman"/>
          <w:b/>
          <w:bCs/>
          <w:iCs/>
          <w:szCs w:val="22"/>
        </w:rPr>
        <w:tab/>
      </w:r>
      <w:r w:rsidRPr="00603595">
        <w:rPr>
          <w:rFonts w:cs="Times New Roman"/>
          <w:iCs/>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Women’s Tennis Association-sanctioned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603595">
        <w:rPr>
          <w:rFonts w:cs="Times New Roman"/>
          <w:snapToGrid w:val="0"/>
          <w:szCs w:val="22"/>
        </w:rPr>
        <w:tab/>
      </w:r>
      <w:r w:rsidRPr="00603595">
        <w:rPr>
          <w:rFonts w:cs="Times New Roman"/>
          <w:b/>
          <w:snapToGrid w:val="0"/>
          <w:szCs w:val="22"/>
        </w:rPr>
        <w:t>118.9.</w:t>
      </w:r>
      <w:r w:rsidRPr="00603595">
        <w:rPr>
          <w:rFonts w:cs="Times New Roman"/>
          <w:b/>
          <w:snapToGrid w:val="0"/>
          <w:szCs w:val="22"/>
        </w:rPr>
        <w:tab/>
      </w:r>
      <w:r w:rsidRPr="00603595">
        <w:rPr>
          <w:rFonts w:cs="Times New Roman"/>
          <w:snapToGrid w:val="0"/>
          <w:szCs w:val="22"/>
        </w:rPr>
        <w:t xml:space="preserve">(SR: Agency Deficit Notice)  The Comptroller General or the  Executive Budget Office shall (1) provide written notice to each member of the </w:t>
      </w:r>
      <w:r w:rsidRPr="00603595">
        <w:rPr>
          <w:rFonts w:eastAsiaTheme="minorHAnsi" w:cs="Times New Roman"/>
          <w:szCs w:val="22"/>
        </w:rPr>
        <w:t>General</w:t>
      </w:r>
      <w:r w:rsidRPr="00603595">
        <w:rPr>
          <w:rFonts w:cs="Times New Roman"/>
          <w:snapToGrid w:val="0"/>
          <w:szCs w:val="22"/>
        </w:rPr>
        <w:t xml:space="preserve"> Assembly when it makes a report concerning an agency, department, or institution that is expending </w:t>
      </w:r>
      <w:r w:rsidRPr="00603595">
        <w:rPr>
          <w:rFonts w:cs="Times New Roman"/>
          <w:snapToGrid w:val="0"/>
          <w:szCs w:val="22"/>
        </w:rPr>
        <w:lastRenderedPageBreak/>
        <w:t>authorized appropriations at a rate which predicts or projects a general fund deficit for the agency, department, or institution, and (2) make monthly progress reports concerning an agency’s, department’s, or institution’s plan to reduce or eliminate the deficit.</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603595">
        <w:rPr>
          <w:rFonts w:eastAsiaTheme="minorHAnsi" w:cs="Times New Roman"/>
          <w:szCs w:val="22"/>
        </w:rPr>
        <w:tab/>
      </w:r>
      <w:r w:rsidRPr="00603595">
        <w:rPr>
          <w:rFonts w:eastAsiaTheme="minorHAnsi" w:cs="Times New Roman"/>
          <w:b/>
          <w:szCs w:val="22"/>
        </w:rPr>
        <w:t>118.10.</w:t>
      </w:r>
      <w:r w:rsidRPr="00603595">
        <w:rPr>
          <w:rFonts w:eastAsiaTheme="minorHAnsi" w:cs="Times New Roman"/>
          <w:szCs w:val="22"/>
        </w:rPr>
        <w:tab/>
        <w:t xml:space="preserve">(SR: Tax Relief Reserve Fund)  There is created the Tax Relief Reserve Fund, which shall be separate and distinct from the General Fund. Interest accrued by the fund must remain in the fund. Notwithstanding any other provision of law, on December 31, </w:t>
      </w:r>
      <w:r w:rsidRPr="00603595">
        <w:rPr>
          <w:rFonts w:eastAsiaTheme="minorHAnsi" w:cs="Times New Roman"/>
          <w:strike/>
          <w:szCs w:val="22"/>
        </w:rPr>
        <w:t>2014</w:t>
      </w:r>
      <w:r w:rsidRPr="00603595">
        <w:rPr>
          <w:rFonts w:eastAsiaTheme="minorHAnsi" w:cs="Times New Roman"/>
          <w:szCs w:val="22"/>
        </w:rPr>
        <w:t xml:space="preserve"> </w:t>
      </w:r>
      <w:r w:rsidRPr="00603595">
        <w:rPr>
          <w:rFonts w:eastAsiaTheme="minorHAnsi" w:cs="Times New Roman"/>
          <w:i/>
          <w:szCs w:val="22"/>
          <w:u w:val="single"/>
        </w:rPr>
        <w:t>2015</w:t>
      </w:r>
      <w:r w:rsidRPr="00603595">
        <w:rPr>
          <w:rFonts w:eastAsiaTheme="minorHAnsi" w:cs="Times New Roman"/>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napToGrid w:val="0"/>
          <w:szCs w:val="22"/>
        </w:rPr>
        <w:tab/>
      </w:r>
      <w:r w:rsidRPr="00603595">
        <w:rPr>
          <w:rFonts w:cs="Times New Roman"/>
          <w:b/>
          <w:snapToGrid w:val="0"/>
          <w:szCs w:val="22"/>
        </w:rPr>
        <w:t>118.11.</w:t>
      </w:r>
      <w:r w:rsidRPr="00603595">
        <w:rPr>
          <w:rFonts w:cs="Times New Roman"/>
          <w:b/>
          <w:snapToGrid w:val="0"/>
          <w:szCs w:val="22"/>
        </w:rPr>
        <w:tab/>
      </w:r>
      <w:r w:rsidRPr="00603595">
        <w:rPr>
          <w:rFonts w:cs="Times New Roman"/>
          <w:szCs w:val="22"/>
        </w:rPr>
        <w:t>(SR: Tax Deduction for Consumer Protection Services)  (A)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16-13-510(D),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identifying information, as defined by Section 16-13-510(D), was obtained by a third party, whereby minimizing the effects of the identity fraud or identity theft incident and restoring the person’s identity to pretheft status.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(B)</w:t>
      </w:r>
      <w:r w:rsidRPr="00603595">
        <w:rPr>
          <w:rFonts w:cs="Times New Roman"/>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(C)</w:t>
      </w:r>
      <w:r w:rsidRPr="00603595">
        <w:rPr>
          <w:rFonts w:cs="Times New Roman"/>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22"/>
        </w:rPr>
      </w:pPr>
      <w:r w:rsidRPr="00603595">
        <w:rPr>
          <w:rFonts w:cs="Times New Roman"/>
          <w:szCs w:val="22"/>
        </w:rPr>
        <w:tab/>
        <w:t>(D)</w:t>
      </w:r>
      <w:r w:rsidRPr="00603595">
        <w:rPr>
          <w:rFonts w:cs="Times New Roman"/>
          <w:szCs w:val="22"/>
        </w:rPr>
        <w:tab/>
        <w:t>The department shall prescribe the necessary forms to claim the deduction allowed by this section.  The department may require the taxpayer to provide proof of the actual costs and the taxpayer’s eligibility.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b/>
          <w:szCs w:val="22"/>
        </w:rPr>
        <w:t>118.12.</w:t>
      </w:r>
      <w:r w:rsidRPr="00603595">
        <w:rPr>
          <w:rFonts w:cs="Times New Roman"/>
          <w:szCs w:val="22"/>
        </w:rPr>
        <w:tab/>
        <w:t xml:space="preserve">(SR: Tobacco Settlement)  (A)  To the extent funds are available from payments received on behalf of the State by the Tobacco Settlement Revenue Management Authority from the Tobacco Master Settlement Agreement (“MSA”) during Fiscal Year </w:t>
      </w:r>
      <w:r w:rsidRPr="00603595">
        <w:rPr>
          <w:rFonts w:cs="Times New Roman"/>
          <w:strike/>
          <w:szCs w:val="22"/>
        </w:rPr>
        <w:t>2014-15</w:t>
      </w:r>
      <w:r w:rsidRPr="00603595">
        <w:rPr>
          <w:rFonts w:cs="Times New Roman"/>
          <w:szCs w:val="22"/>
        </w:rPr>
        <w:t xml:space="preserve"> </w:t>
      </w:r>
      <w:r w:rsidRPr="00603595">
        <w:rPr>
          <w:rFonts w:cs="Times New Roman"/>
          <w:i/>
          <w:szCs w:val="22"/>
          <w:u w:val="single"/>
        </w:rPr>
        <w:t>2015-16</w:t>
      </w:r>
      <w:r w:rsidRPr="00603595">
        <w:rPr>
          <w:rFonts w:cs="Times New Roman"/>
          <w:szCs w:val="22"/>
        </w:rPr>
        <w:t>, the State Treasurer is authorized and directed, after transferring funds sufficient to cover the operating expenses of the Authority, to transfer the remaining funds as follows: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603595">
        <w:rPr>
          <w:rFonts w:cs="Times New Roman"/>
          <w:szCs w:val="22"/>
        </w:rPr>
        <w:tab/>
      </w:r>
      <w:r w:rsidRPr="00603595">
        <w:rPr>
          <w:rFonts w:cs="Times New Roman"/>
          <w:szCs w:val="22"/>
        </w:rPr>
        <w:tab/>
      </w:r>
      <w:r w:rsidRPr="00603595">
        <w:rPr>
          <w:rFonts w:cs="Times New Roman"/>
          <w:szCs w:val="22"/>
        </w:rPr>
        <w:tab/>
        <w:t>(1)</w:t>
      </w:r>
      <w:r w:rsidRPr="00603595">
        <w:rPr>
          <w:rFonts w:cs="Times New Roman"/>
          <w:szCs w:val="22"/>
        </w:rPr>
        <w:tab/>
        <w:t xml:space="preserve">$1,253,000 to the Attorney General’s Office for Diligent Enforcement and Arbitration Litigation; $450,000 to the State Law Enforcement Division for Diligent Enforcement; and $325,000 to the Department of Revenue for Diligent Enforcement, all to enforce Chapter 47 of Title 11, the Tobacco Escrow Fund Act; </w:t>
      </w:r>
      <w:r w:rsidRPr="00603595">
        <w:rPr>
          <w:rFonts w:cs="Times New Roman"/>
          <w:i/>
          <w:szCs w:val="22"/>
          <w:u w:val="single"/>
        </w:rPr>
        <w:t>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(2)</w:t>
      </w:r>
      <w:r w:rsidRPr="00603595">
        <w:rPr>
          <w:rFonts w:cs="Times New Roman"/>
          <w:strike/>
          <w:szCs w:val="22"/>
        </w:rPr>
        <w:tab/>
        <w:t>$1,500,000 to the Department of Agriculture pursuant to Section 11-49-55 of the 1976 Code;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(3</w:t>
      </w:r>
      <w:r w:rsidRPr="00603595">
        <w:rPr>
          <w:rFonts w:cs="Times New Roman"/>
          <w:i/>
          <w:szCs w:val="22"/>
          <w:u w:val="single"/>
        </w:rPr>
        <w:t xml:space="preserve"> 2</w:t>
      </w:r>
      <w:r w:rsidRPr="00603595">
        <w:rPr>
          <w:rFonts w:cs="Times New Roman"/>
          <w:szCs w:val="22"/>
        </w:rPr>
        <w:t>)</w:t>
      </w:r>
      <w:r w:rsidRPr="00603595">
        <w:rPr>
          <w:rFonts w:cs="Times New Roman"/>
          <w:szCs w:val="22"/>
        </w:rPr>
        <w:tab/>
        <w:t>The remaining balance shall be transferred to the Department of Health and Human Services for the Medicaid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603595">
        <w:rPr>
          <w:rFonts w:cs="Times New Roman"/>
          <w:szCs w:val="22"/>
        </w:rPr>
        <w:lastRenderedPageBreak/>
        <w:tab/>
        <w:t>(B)</w:t>
      </w:r>
      <w:r w:rsidRPr="00603595">
        <w:rPr>
          <w:rFonts w:cs="Times New Roman"/>
          <w:szCs w:val="22"/>
        </w:rPr>
        <w:tab/>
        <w:t xml:space="preserve">The requirements of Section 11-11-170 of the 1976 Code shall be suspended for Fiscal Year </w:t>
      </w:r>
      <w:r w:rsidRPr="00603595">
        <w:rPr>
          <w:rFonts w:cs="Times New Roman"/>
          <w:strike/>
          <w:szCs w:val="22"/>
        </w:rPr>
        <w:t>2014-15</w:t>
      </w:r>
      <w:r w:rsidRPr="00603595">
        <w:rPr>
          <w:rFonts w:cs="Times New Roman"/>
          <w:szCs w:val="22"/>
        </w:rPr>
        <w:t xml:space="preserve"> </w:t>
      </w:r>
      <w:r w:rsidRPr="00603595">
        <w:rPr>
          <w:rFonts w:cs="Times New Roman"/>
          <w:i/>
          <w:szCs w:val="22"/>
          <w:u w:val="single"/>
        </w:rPr>
        <w:t>2015-16</w:t>
      </w:r>
      <w:r w:rsidRPr="00603595">
        <w:rPr>
          <w:rFonts w:cs="Times New Roman"/>
          <w:szCs w:val="22"/>
        </w:rPr>
        <w: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b/>
          <w:szCs w:val="22"/>
        </w:rPr>
        <w:t>118.13.</w:t>
      </w:r>
      <w:r w:rsidRPr="00603595">
        <w:rPr>
          <w:rFonts w:cs="Times New Roman"/>
          <w:b/>
          <w:szCs w:val="22"/>
        </w:rPr>
        <w:tab/>
      </w:r>
      <w:r w:rsidRPr="00603595">
        <w:rPr>
          <w:rFonts w:cs="Times New Roman"/>
          <w:szCs w:val="22"/>
        </w:rPr>
        <w:t xml:space="preserve">(SR: Nonrecurring Revenue)  </w:t>
      </w:r>
      <w:r w:rsidRPr="00603595">
        <w:rPr>
          <w:rFonts w:cs="Times New Roman"/>
          <w:strike/>
          <w:szCs w:val="22"/>
        </w:rPr>
        <w:t>(A) The source of revenue appropriated in subsection (B) is nonrecurring revenue generated from the following sources: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(1)</w:t>
      </w:r>
      <w:r w:rsidRPr="00603595">
        <w:rPr>
          <w:rFonts w:cs="Times New Roman"/>
          <w:strike/>
          <w:szCs w:val="22"/>
        </w:rPr>
        <w:tab/>
        <w:t>$68,370,147 from Fiscal Year 2012-13 Contingency Reserve Fund;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(2)</w:t>
      </w:r>
      <w:r w:rsidRPr="00603595">
        <w:rPr>
          <w:rFonts w:cs="Times New Roman"/>
          <w:strike/>
          <w:szCs w:val="22"/>
        </w:rPr>
        <w:tab/>
        <w:t>$165,016,789 from Fiscal Year 2013-14 unobligated general fund revenue as certified by the Board of Economic Advisors;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(3)</w:t>
      </w:r>
      <w:r w:rsidRPr="00603595">
        <w:rPr>
          <w:rFonts w:cs="Times New Roman"/>
          <w:strike/>
          <w:szCs w:val="22"/>
        </w:rPr>
        <w:tab/>
        <w:t>$2,288,513 from Fiscal Year 2013-14 Capital Reserve Fund lapse.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This revenue is deemed to have occurred and is available for use in Fiscal Year 2014-15 after September 1, 2014, following the Comptroller General’s close of the state’s books on Fiscal Year 2013-14.</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iCs/>
          <w:szCs w:val="22"/>
        </w:rPr>
        <w:tab/>
      </w:r>
      <w:r w:rsidRPr="00603595">
        <w:rPr>
          <w:rFonts w:cs="Times New Roman"/>
          <w:iCs/>
          <w:strike/>
          <w:szCs w:val="22"/>
        </w:rPr>
        <w:t xml:space="preserve">Any restrictions concerning specific utilization of these funds are lifted for the specified fiscal year.  </w:t>
      </w:r>
      <w:r w:rsidRPr="00603595">
        <w:rPr>
          <w:rFonts w:cs="Times New Roman"/>
          <w:strike/>
          <w:szCs w:val="22"/>
        </w:rPr>
        <w:t xml:space="preserve">The above agency transfers shall occur no later than thirty days after the close of the books on Fiscal </w:t>
      </w:r>
      <w:r w:rsidRPr="00603595">
        <w:rPr>
          <w:rFonts w:cs="Times New Roman"/>
          <w:strike/>
          <w:spacing w:val="-8"/>
          <w:szCs w:val="22"/>
        </w:rPr>
        <w:t>Year 2013-14</w:t>
      </w:r>
      <w:r w:rsidRPr="00603595">
        <w:rPr>
          <w:rFonts w:cs="Times New Roman"/>
          <w:strike/>
          <w:szCs w:val="22"/>
        </w:rPr>
        <w:t xml:space="preserve"> and shall be available for use in Fiscal Year 2014-15.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(B)</w:t>
      </w:r>
      <w:r w:rsidRPr="00603595">
        <w:rPr>
          <w:rFonts w:cs="Times New Roman"/>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The State Treasurer shall disburse the following appropriations by September 30, 2014, for the purposes stated: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w:t>
      </w:r>
      <w:r w:rsidRPr="00603595">
        <w:rPr>
          <w:rFonts w:cs="Times New Roman"/>
          <w:strike/>
          <w:szCs w:val="22"/>
        </w:rPr>
        <w:tab/>
        <w:t>General Reserve Fund Contribution</w:t>
      </w:r>
      <w:r w:rsidRPr="00603595">
        <w:rPr>
          <w:rFonts w:cs="Times New Roman"/>
          <w:strike/>
          <w:szCs w:val="22"/>
        </w:rPr>
        <w:tab/>
        <w:t>$</w:t>
      </w:r>
      <w:r w:rsidRPr="00603595">
        <w:rPr>
          <w:rFonts w:cs="Times New Roman"/>
          <w:strike/>
          <w:szCs w:val="22"/>
        </w:rPr>
        <w:tab/>
        <w:t>26,589,048;</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(2)</w:t>
      </w:r>
      <w:r w:rsidRPr="00603595">
        <w:rPr>
          <w:rFonts w:cs="Times New Roman"/>
          <w:strike/>
          <w:szCs w:val="22"/>
        </w:rPr>
        <w:tab/>
        <w:t>V04 - Debt Service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Debt Service Payments</w:t>
      </w:r>
      <w:r w:rsidRPr="00603595">
        <w:rPr>
          <w:rFonts w:cs="Times New Roman"/>
          <w:strike/>
          <w:szCs w:val="22"/>
        </w:rPr>
        <w:tab/>
        <w:t>$</w:t>
      </w:r>
      <w:r w:rsidRPr="00603595">
        <w:rPr>
          <w:rFonts w:cs="Times New Roman"/>
          <w:strike/>
          <w:szCs w:val="22"/>
        </w:rPr>
        <w:tab/>
        <w:t>21,767,082;</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w:t>
      </w:r>
      <w:r w:rsidRPr="00603595">
        <w:rPr>
          <w:rFonts w:cs="Times New Roman"/>
          <w:strike/>
          <w:szCs w:val="22"/>
        </w:rPr>
        <w:tab/>
        <w:t>E28 - Election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Security and Technology Enhancements</w:t>
      </w:r>
      <w:r w:rsidRPr="00603595">
        <w:rPr>
          <w:rFonts w:cs="Times New Roman"/>
          <w:strike/>
          <w:szCs w:val="22"/>
        </w:rPr>
        <w:tab/>
        <w:t>$</w:t>
      </w:r>
      <w:r w:rsidRPr="00603595">
        <w:rPr>
          <w:rFonts w:cs="Times New Roman"/>
          <w:strike/>
          <w:szCs w:val="22"/>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Statewide Election Funds</w:t>
      </w:r>
      <w:r w:rsidRPr="00603595">
        <w:rPr>
          <w:rFonts w:cs="Times New Roman"/>
          <w:strike/>
          <w:szCs w:val="22"/>
        </w:rPr>
        <w:tab/>
        <w:t>$</w:t>
      </w:r>
      <w:r w:rsidRPr="00603595">
        <w:rPr>
          <w:rFonts w:cs="Times New Roman"/>
          <w:strike/>
          <w:szCs w:val="22"/>
        </w:rPr>
        <w:tab/>
        <w:t>456,323;</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Equal Access to the Ballot (S.2)</w:t>
      </w:r>
      <w:r w:rsidRPr="00603595">
        <w:rPr>
          <w:rFonts w:cs="Times New Roman"/>
          <w:strike/>
          <w:szCs w:val="22"/>
        </w:rPr>
        <w:tab/>
        <w:t>$</w:t>
      </w:r>
      <w:r w:rsidRPr="00603595">
        <w:rPr>
          <w:rFonts w:cs="Times New Roman"/>
          <w:strike/>
          <w:szCs w:val="22"/>
        </w:rPr>
        <w:tab/>
        <w:t>245,000;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(4)</w:t>
      </w:r>
      <w:r w:rsidRPr="00603595">
        <w:rPr>
          <w:rFonts w:cs="Times New Roman"/>
          <w:strike/>
          <w:szCs w:val="22"/>
        </w:rPr>
        <w:tab/>
        <w:t>A85 - Education Oversight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Partnerships for Innovation-Transform SC</w:t>
      </w:r>
      <w:r w:rsidRPr="00603595">
        <w:rPr>
          <w:rFonts w:cs="Times New Roman"/>
          <w:strike/>
          <w:szCs w:val="22"/>
        </w:rPr>
        <w:tab/>
        <w:t>$</w:t>
      </w:r>
      <w:r w:rsidRPr="00603595">
        <w:rPr>
          <w:rFonts w:cs="Times New Roman"/>
          <w:strike/>
          <w:szCs w:val="22"/>
        </w:rPr>
        <w:tab/>
        <w:t>200,000;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School Efficiency Review-Proviso 1.79</w:t>
      </w:r>
      <w:r w:rsidRPr="00603595">
        <w:rPr>
          <w:rFonts w:cs="Times New Roman"/>
          <w:strike/>
          <w:szCs w:val="22"/>
        </w:rPr>
        <w:tab/>
        <w:t>$</w:t>
      </w:r>
      <w:r w:rsidRPr="00603595">
        <w:rPr>
          <w:rFonts w:cs="Times New Roman"/>
          <w:strike/>
          <w:szCs w:val="22"/>
        </w:rPr>
        <w:tab/>
        <w:t>300,000;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EOC Education Pilot Program-Proviso 1.78</w:t>
      </w:r>
      <w:r w:rsidRPr="00603595">
        <w:rPr>
          <w:rFonts w:cs="Times New Roman"/>
          <w:strike/>
          <w:szCs w:val="22"/>
        </w:rPr>
        <w:tab/>
        <w:t>$</w:t>
      </w:r>
      <w:r w:rsidRPr="00603595">
        <w:rPr>
          <w:rFonts w:cs="Times New Roman"/>
          <w:strike/>
          <w:szCs w:val="22"/>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(5)</w:t>
      </w:r>
      <w:r w:rsidRPr="00603595">
        <w:rPr>
          <w:rFonts w:cs="Times New Roman"/>
          <w:strike/>
          <w:szCs w:val="22"/>
        </w:rPr>
        <w:tab/>
        <w:t>H63 - Department of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Hold-Harmless Transition Payments with EOC Funding Model</w:t>
      </w:r>
      <w:r w:rsidRPr="00603595">
        <w:rPr>
          <w:rFonts w:cs="Times New Roman"/>
          <w:strike/>
          <w:szCs w:val="22"/>
        </w:rPr>
        <w:tab/>
        <w:t>$</w:t>
      </w:r>
      <w:r w:rsidRPr="00603595">
        <w:rPr>
          <w:rFonts w:cs="Times New Roman"/>
          <w:strike/>
          <w:szCs w:val="22"/>
        </w:rPr>
        <w:tab/>
        <w:t>5,047,659;</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Hold-Harmless Transition Payments Charter Schools</w:t>
      </w:r>
      <w:r w:rsidRPr="00603595">
        <w:rPr>
          <w:rFonts w:cs="Times New Roman"/>
          <w:strike/>
          <w:szCs w:val="22"/>
        </w:rPr>
        <w:tab/>
        <w:t>$</w:t>
      </w:r>
      <w:r w:rsidRPr="00603595">
        <w:rPr>
          <w:rFonts w:cs="Times New Roman"/>
          <w:strike/>
          <w:szCs w:val="22"/>
        </w:rPr>
        <w:tab/>
        <w:t>1,500,000;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Digital Instructional Materials</w:t>
      </w:r>
      <w:r w:rsidRPr="00603595">
        <w:rPr>
          <w:rFonts w:cs="Times New Roman"/>
          <w:strike/>
          <w:szCs w:val="22"/>
        </w:rPr>
        <w:tab/>
        <w:t>$</w:t>
      </w:r>
      <w:r w:rsidRPr="00603595">
        <w:rPr>
          <w:rFonts w:cs="Times New Roman"/>
          <w:strike/>
          <w:szCs w:val="22"/>
        </w:rPr>
        <w:tab/>
        <w:t>7,000,000;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(d)</w:t>
      </w:r>
      <w:r w:rsidRPr="00603595">
        <w:rPr>
          <w:rFonts w:cs="Times New Roman"/>
          <w:strike/>
          <w:szCs w:val="22"/>
        </w:rPr>
        <w:tab/>
        <w:t>Teacher Training for Technology</w:t>
      </w:r>
      <w:r w:rsidRPr="00603595">
        <w:rPr>
          <w:rFonts w:cs="Times New Roman"/>
          <w:strike/>
          <w:szCs w:val="22"/>
        </w:rPr>
        <w:tab/>
        <w:t>$</w:t>
      </w:r>
      <w:r w:rsidRPr="00603595">
        <w:rPr>
          <w:rFonts w:cs="Times New Roman"/>
          <w:strike/>
          <w:szCs w:val="22"/>
        </w:rPr>
        <w:tab/>
        <w:t>4,000,000;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(e)</w:t>
      </w:r>
      <w:r w:rsidRPr="00603595">
        <w:rPr>
          <w:rFonts w:cs="Times New Roman"/>
          <w:strike/>
          <w:szCs w:val="22"/>
        </w:rPr>
        <w:tab/>
        <w:t>Charter School Facility Revolving Loan Program</w:t>
      </w:r>
      <w:r w:rsidRPr="00603595">
        <w:rPr>
          <w:rFonts w:cs="Times New Roman"/>
          <w:strike/>
          <w:szCs w:val="22"/>
        </w:rPr>
        <w:tab/>
        <w:t>$</w:t>
      </w:r>
      <w:r w:rsidRPr="00603595">
        <w:rPr>
          <w:rFonts w:cs="Times New Roman"/>
          <w:strike/>
          <w:szCs w:val="22"/>
        </w:rPr>
        <w:tab/>
        <w:t>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(f)</w:t>
      </w:r>
      <w:r w:rsidRPr="00603595">
        <w:rPr>
          <w:rFonts w:cs="Times New Roman"/>
          <w:strike/>
          <w:szCs w:val="22"/>
        </w:rPr>
        <w:tab/>
        <w:t>BabyNet Data System-Required Upgrades</w:t>
      </w:r>
      <w:r w:rsidRPr="00603595">
        <w:rPr>
          <w:rFonts w:cs="Times New Roman"/>
          <w:strike/>
          <w:szCs w:val="22"/>
        </w:rPr>
        <w:tab/>
        <w:t>$</w:t>
      </w:r>
      <w:r w:rsidRPr="00603595">
        <w:rPr>
          <w:rFonts w:cs="Times New Roman"/>
          <w:strike/>
          <w:szCs w:val="22"/>
        </w:rPr>
        <w:tab/>
        <w:t>838,100;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(g)</w:t>
      </w:r>
      <w:r w:rsidRPr="00603595">
        <w:rPr>
          <w:rFonts w:cs="Times New Roman"/>
          <w:strike/>
          <w:szCs w:val="22"/>
        </w:rPr>
        <w:tab/>
        <w:t>Governor’s School for the Arts and Humanities-Humidity Control in Residence Hall</w:t>
      </w:r>
      <w:r w:rsidRPr="00603595">
        <w:rPr>
          <w:rFonts w:cs="Times New Roman"/>
          <w:strike/>
          <w:szCs w:val="22"/>
        </w:rPr>
        <w:tab/>
        <w:t>$</w:t>
      </w:r>
      <w:r w:rsidRPr="00603595">
        <w:rPr>
          <w:rFonts w:cs="Times New Roman"/>
          <w:strike/>
          <w:szCs w:val="22"/>
        </w:rPr>
        <w:tab/>
        <w:t>55,000;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(h)</w:t>
      </w:r>
      <w:r w:rsidRPr="00603595">
        <w:rPr>
          <w:rFonts w:cs="Times New Roman"/>
          <w:strike/>
          <w:szCs w:val="22"/>
        </w:rPr>
        <w:tab/>
        <w:t>Governor’s School for the Arts and Humanities-Classroom Reconfiguration</w:t>
      </w:r>
      <w:r w:rsidRPr="00603595">
        <w:rPr>
          <w:rFonts w:cs="Times New Roman"/>
          <w:strike/>
          <w:szCs w:val="22"/>
        </w:rPr>
        <w:tab/>
        <w:t>$</w:t>
      </w:r>
      <w:r w:rsidRPr="00603595">
        <w:rPr>
          <w:rFonts w:cs="Times New Roman"/>
          <w:strike/>
          <w:szCs w:val="22"/>
        </w:rPr>
        <w:tab/>
        <w:t>55,000;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(i)</w:t>
      </w:r>
      <w:r w:rsidRPr="00603595">
        <w:rPr>
          <w:rFonts w:cs="Times New Roman"/>
          <w:strike/>
          <w:szCs w:val="22"/>
        </w:rPr>
        <w:tab/>
      </w:r>
      <w:r w:rsidRPr="00603595">
        <w:rPr>
          <w:rFonts w:cs="Times New Roman"/>
          <w:strike/>
          <w:szCs w:val="22"/>
        </w:rPr>
        <w:tab/>
        <w:t>Instructional Materials</w:t>
      </w:r>
      <w:r w:rsidRPr="00603595">
        <w:rPr>
          <w:rFonts w:cs="Times New Roman"/>
          <w:strike/>
          <w:szCs w:val="22"/>
        </w:rPr>
        <w:tab/>
        <w:t>$</w:t>
      </w:r>
      <w:r w:rsidRPr="00603595">
        <w:rPr>
          <w:rFonts w:cs="Times New Roman"/>
          <w:strike/>
          <w:szCs w:val="22"/>
        </w:rPr>
        <w:tab/>
        <w:t>1,666,161;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lastRenderedPageBreak/>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(j)</w:t>
      </w:r>
      <w:r w:rsidRPr="00603595">
        <w:rPr>
          <w:rFonts w:cs="Times New Roman"/>
          <w:strike/>
          <w:szCs w:val="22"/>
        </w:rPr>
        <w:tab/>
      </w:r>
      <w:r w:rsidRPr="00603595">
        <w:rPr>
          <w:rFonts w:cs="Times New Roman"/>
          <w:strike/>
          <w:szCs w:val="22"/>
        </w:rPr>
        <w:tab/>
        <w:t>Transportation</w:t>
      </w:r>
      <w:r w:rsidRPr="00603595">
        <w:rPr>
          <w:rFonts w:cs="Times New Roman"/>
          <w:strike/>
          <w:szCs w:val="22"/>
        </w:rPr>
        <w:tab/>
        <w:t>$</w:t>
      </w:r>
      <w:r w:rsidRPr="00603595">
        <w:rPr>
          <w:rFonts w:cs="Times New Roman"/>
          <w:strike/>
          <w:szCs w:val="22"/>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(k)</w:t>
      </w:r>
      <w:r w:rsidRPr="00603595">
        <w:rPr>
          <w:rFonts w:cs="Times New Roman"/>
          <w:strike/>
          <w:szCs w:val="22"/>
        </w:rPr>
        <w:tab/>
        <w:t>SDE CDEPP</w:t>
      </w:r>
      <w:r w:rsidRPr="00603595">
        <w:rPr>
          <w:rFonts w:cs="Times New Roman"/>
          <w:strike/>
          <w:szCs w:val="22"/>
        </w:rPr>
        <w:tab/>
        <w:t>$</w:t>
      </w:r>
      <w:r w:rsidRPr="00603595">
        <w:rPr>
          <w:rFonts w:cs="Times New Roman"/>
          <w:strike/>
          <w:szCs w:val="22"/>
        </w:rPr>
        <w:tab/>
        <w:t>910,000;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(l)</w:t>
      </w:r>
      <w:r w:rsidRPr="00603595">
        <w:rPr>
          <w:rFonts w:cs="Times New Roman"/>
          <w:strike/>
          <w:szCs w:val="22"/>
        </w:rPr>
        <w:tab/>
      </w:r>
      <w:r w:rsidRPr="00603595">
        <w:rPr>
          <w:rFonts w:cs="Times New Roman"/>
          <w:strike/>
          <w:szCs w:val="22"/>
        </w:rPr>
        <w:tab/>
        <w:t>First Steps CDEPP</w:t>
      </w:r>
      <w:r w:rsidRPr="00603595">
        <w:rPr>
          <w:rFonts w:cs="Times New Roman"/>
          <w:strike/>
          <w:szCs w:val="22"/>
        </w:rPr>
        <w:tab/>
        <w:t>$</w:t>
      </w:r>
      <w:r w:rsidRPr="00603595">
        <w:rPr>
          <w:rFonts w:cs="Times New Roman"/>
          <w:strike/>
          <w:szCs w:val="22"/>
        </w:rPr>
        <w:tab/>
        <w:t>490,000;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(5.1)</w:t>
      </w:r>
      <w:r w:rsidRPr="00603595">
        <w:rPr>
          <w:rFonts w:cs="Times New Roman"/>
          <w:strike/>
          <w:szCs w:val="22"/>
        </w:rPr>
        <w:tab/>
        <w:t xml:space="preserve"> Of the funds appropriated above in subitem (5)(a) to the Department of Education for Hold-Harmless Transition Payments, the department is directed to provide funds to the districts that will not receive an increase in Education Finance Act funds as a result of the Education Finance Act transition.  The funds are to be disbursed to districts as a direct reimbursement for lost EFA revenue only during Fiscal Year 2014-15.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(5.2)</w:t>
      </w:r>
      <w:r w:rsidRPr="00603595">
        <w:rPr>
          <w:rFonts w:cs="Times New Roman"/>
          <w:strike/>
          <w:szCs w:val="22"/>
        </w:rPr>
        <w:tab/>
        <w:t xml:space="preserve"> Of the funds appropriated above in subitem (5)(b) to the Department of Education for Hold-Harmless Transition Payments to Charter Schools, the department is directed to provide funds to the charter schools sponsored by a local school district and located in districts that do not receive transition funds that will not receive an increase in Education Finance Act funds as a result of the Education Finance Act transition.  The funds are to be disbursed to districts as a direct reimbursement for lost EFA revenue only during Fiscal Year 2014-15.  If any excess funds exist, they must be transferred to the Charter School Revolving Loan Program.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(5.3)</w:t>
      </w:r>
      <w:r w:rsidRPr="00603595">
        <w:rPr>
          <w:rFonts w:cs="Times New Roman"/>
          <w:strike/>
          <w:szCs w:val="22"/>
        </w:rPr>
        <w:tab/>
        <w:t xml:space="preserve"> Of the funds appropriated above in subitem (5)(d) to the Department of Education for Teacher Training for Technology, each school district or special school shall receive a proportional allocation based on the previous year’s one hundred thirty-five day average daily membership.  The district must use these funds to provide teachers with professional development specifically related to Teacher Training for Technology.  These funds may not be used to supplant existing school district expenditures.  By June 1, 2015, and on a form specified by the Department of Education, each school district or special school must report to the department on the amounts of state funds and any local funds expended on such training and describe the types of professional development and training provided to teachers and the number of teachers that participated.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(5.4)</w:t>
      </w:r>
      <w:r w:rsidRPr="00603595">
        <w:rPr>
          <w:rFonts w:cs="Times New Roman"/>
          <w:strike/>
          <w:szCs w:val="22"/>
        </w:rPr>
        <w:tab/>
        <w:t xml:space="preserve"> The funds appropriated above in subitem (5)(k) and (5)(l) for CDEPP must only be used for nonrecurring expenses related to the retrofitting of new CDEPP classrooms.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(6)</w:t>
      </w:r>
      <w:r w:rsidRPr="00603595">
        <w:rPr>
          <w:rFonts w:cs="Times New Roman"/>
          <w:strike/>
          <w:szCs w:val="22"/>
        </w:rPr>
        <w:tab/>
        <w:t>H59 - State Board for Technical and Comprehensive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Critical Needs Workforce Development Initiative</w:t>
      </w:r>
      <w:r w:rsidRPr="00603595">
        <w:rPr>
          <w:rFonts w:cs="Times New Roman"/>
          <w:strike/>
          <w:szCs w:val="22"/>
        </w:rPr>
        <w:tab/>
        <w:t>$</w:t>
      </w:r>
      <w:r w:rsidRPr="00603595">
        <w:rPr>
          <w:rFonts w:cs="Times New Roman"/>
          <w:strike/>
          <w:szCs w:val="22"/>
        </w:rPr>
        <w:tab/>
        <w:t>2,000,000;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Technical College of the Lowcountry-Transitioning Military Support and Training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Program; Building 16 Renovation, Parking and Road Improvements</w:t>
      </w:r>
      <w:r w:rsidRPr="00603595">
        <w:rPr>
          <w:rFonts w:cs="Times New Roman"/>
          <w:strike/>
          <w:szCs w:val="22"/>
        </w:rPr>
        <w:tab/>
        <w:t>$</w:t>
      </w:r>
      <w:r w:rsidRPr="00603595">
        <w:rPr>
          <w:rFonts w:cs="Times New Roman"/>
          <w:strike/>
          <w:szCs w:val="22"/>
        </w:rPr>
        <w:tab/>
        <w:t>1,500,000;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Aiken Technical College-Renovation of IT Infrastructure</w:t>
      </w:r>
      <w:r w:rsidRPr="00603595">
        <w:rPr>
          <w:rFonts w:cs="Times New Roman"/>
          <w:strike/>
          <w:szCs w:val="22"/>
        </w:rPr>
        <w:tab/>
        <w:t>$</w:t>
      </w:r>
      <w:r w:rsidRPr="00603595">
        <w:rPr>
          <w:rFonts w:cs="Times New Roman"/>
          <w:strike/>
          <w:szCs w:val="22"/>
        </w:rPr>
        <w:tab/>
        <w:t>608,500;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(d)</w:t>
      </w:r>
      <w:r w:rsidRPr="00603595">
        <w:rPr>
          <w:rFonts w:cs="Times New Roman"/>
          <w:strike/>
          <w:szCs w:val="22"/>
        </w:rPr>
        <w:tab/>
        <w:t>Tri County Technical College-CNC and Mechatronics Programs</w:t>
      </w:r>
      <w:r w:rsidRPr="00603595">
        <w:rPr>
          <w:rFonts w:cs="Times New Roman"/>
          <w:strike/>
          <w:szCs w:val="22"/>
        </w:rPr>
        <w:tab/>
        <w:t>$</w:t>
      </w:r>
      <w:r w:rsidRPr="00603595">
        <w:rPr>
          <w:rFonts w:cs="Times New Roman"/>
          <w:strike/>
          <w:szCs w:val="22"/>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(e)</w:t>
      </w:r>
      <w:r w:rsidRPr="00603595">
        <w:rPr>
          <w:rFonts w:cs="Times New Roman"/>
          <w:strike/>
          <w:szCs w:val="22"/>
        </w:rPr>
        <w:tab/>
        <w:t>Florence-Darlington Technical College-Automotive Technology Program Equipment</w:t>
      </w:r>
      <w:r w:rsidRPr="00603595">
        <w:rPr>
          <w:rFonts w:cs="Times New Roman"/>
          <w:strike/>
          <w:szCs w:val="22"/>
        </w:rPr>
        <w:tab/>
        <w:t>$</w:t>
      </w:r>
      <w:r w:rsidRPr="00603595">
        <w:rPr>
          <w:rFonts w:cs="Times New Roman"/>
          <w:strike/>
          <w:szCs w:val="22"/>
        </w:rPr>
        <w:tab/>
        <w:t>1,750,000;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(f)</w:t>
      </w:r>
      <w:r w:rsidRPr="00603595">
        <w:rPr>
          <w:rFonts w:cs="Times New Roman"/>
          <w:strike/>
          <w:szCs w:val="22"/>
        </w:rPr>
        <w:tab/>
        <w:t>Midlands Technical College-Quick Jobs Program</w:t>
      </w:r>
      <w:r w:rsidRPr="00603595">
        <w:rPr>
          <w:rFonts w:cs="Times New Roman"/>
          <w:strike/>
          <w:szCs w:val="22"/>
        </w:rPr>
        <w:tab/>
        <w:t>$</w:t>
      </w:r>
      <w:r w:rsidRPr="00603595">
        <w:rPr>
          <w:rFonts w:cs="Times New Roman"/>
          <w:strike/>
          <w:szCs w:val="22"/>
        </w:rPr>
        <w:tab/>
        <w:t>750,000;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(g)</w:t>
      </w:r>
      <w:r w:rsidRPr="00603595">
        <w:rPr>
          <w:rFonts w:cs="Times New Roman"/>
          <w:strike/>
          <w:szCs w:val="22"/>
        </w:rPr>
        <w:tab/>
        <w:t>Spartanburg Community College-Cherokee Campus-Advanced Manufacturing</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and Industrial Equipment</w:t>
      </w:r>
      <w:r w:rsidRPr="00603595">
        <w:rPr>
          <w:rFonts w:cs="Times New Roman"/>
          <w:strike/>
          <w:szCs w:val="22"/>
        </w:rPr>
        <w:tab/>
        <w:t>$</w:t>
      </w:r>
      <w:r w:rsidRPr="00603595">
        <w:rPr>
          <w:rFonts w:cs="Times New Roman"/>
          <w:strike/>
          <w:szCs w:val="22"/>
        </w:rPr>
        <w:tab/>
        <w:t>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(h)</w:t>
      </w:r>
      <w:r w:rsidRPr="00603595">
        <w:rPr>
          <w:rFonts w:cs="Times New Roman"/>
          <w:strike/>
          <w:szCs w:val="22"/>
        </w:rPr>
        <w:tab/>
        <w:t>Central Carolina Technical College-Kershaw Campus</w:t>
      </w:r>
      <w:r w:rsidRPr="00603595">
        <w:rPr>
          <w:rFonts w:cs="Times New Roman"/>
          <w:strike/>
          <w:szCs w:val="22"/>
        </w:rPr>
        <w:tab/>
        <w:t>$</w:t>
      </w:r>
      <w:r w:rsidRPr="00603595">
        <w:rPr>
          <w:rFonts w:cs="Times New Roman"/>
          <w:strike/>
          <w:szCs w:val="22"/>
        </w:rPr>
        <w:tab/>
        <w:t>844,513;</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(i)</w:t>
      </w:r>
      <w:r w:rsidRPr="00603595">
        <w:rPr>
          <w:rFonts w:cs="Times New Roman"/>
          <w:strike/>
          <w:szCs w:val="22"/>
        </w:rPr>
        <w:tab/>
      </w:r>
      <w:r w:rsidRPr="00603595">
        <w:rPr>
          <w:rFonts w:cs="Times New Roman"/>
          <w:strike/>
          <w:szCs w:val="22"/>
        </w:rPr>
        <w:tab/>
        <w:t>Central Carolina Technical College-Industrial Building Renovation</w:t>
      </w:r>
      <w:r w:rsidRPr="00603595">
        <w:rPr>
          <w:rFonts w:cs="Times New Roman"/>
          <w:strike/>
          <w:szCs w:val="22"/>
        </w:rPr>
        <w:tab/>
        <w:t>$</w:t>
      </w:r>
      <w:r w:rsidRPr="00603595">
        <w:rPr>
          <w:rFonts w:cs="Times New Roman"/>
          <w:strike/>
          <w:szCs w:val="22"/>
        </w:rPr>
        <w:tab/>
        <w:t>750,000;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(j)</w:t>
      </w:r>
      <w:r w:rsidRPr="00603595">
        <w:rPr>
          <w:rFonts w:cs="Times New Roman"/>
          <w:strike/>
          <w:szCs w:val="22"/>
        </w:rPr>
        <w:tab/>
      </w:r>
      <w:r w:rsidRPr="00603595">
        <w:rPr>
          <w:rFonts w:cs="Times New Roman"/>
          <w:strike/>
          <w:szCs w:val="22"/>
        </w:rPr>
        <w:tab/>
        <w:t>Orangeburg-Calhoun Technical College-Health Sciences and Nursing Building Annex</w:t>
      </w:r>
      <w:r w:rsidRPr="00603595">
        <w:rPr>
          <w:rFonts w:cs="Times New Roman"/>
          <w:strike/>
          <w:szCs w:val="22"/>
        </w:rPr>
        <w:tab/>
        <w:t>$</w:t>
      </w:r>
      <w:r w:rsidRPr="00603595">
        <w:rPr>
          <w:rFonts w:cs="Times New Roman"/>
          <w:strike/>
          <w:szCs w:val="22"/>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(k)</w:t>
      </w:r>
      <w:r w:rsidRPr="00603595">
        <w:rPr>
          <w:rFonts w:cs="Times New Roman"/>
          <w:strike/>
          <w:szCs w:val="22"/>
        </w:rPr>
        <w:tab/>
        <w:t>Spartanburg Community College-Academic Student Services Building</w:t>
      </w:r>
      <w:r w:rsidRPr="00603595">
        <w:rPr>
          <w:rFonts w:cs="Times New Roman"/>
          <w:strike/>
          <w:szCs w:val="22"/>
        </w:rPr>
        <w:tab/>
        <w:t>$</w:t>
      </w:r>
      <w:r w:rsidRPr="00603595">
        <w:rPr>
          <w:rFonts w:cs="Times New Roman"/>
          <w:strike/>
          <w:szCs w:val="22"/>
        </w:rPr>
        <w:tab/>
        <w:t>750,000;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(l)</w:t>
      </w:r>
      <w:r w:rsidRPr="00603595">
        <w:rPr>
          <w:rFonts w:cs="Times New Roman"/>
          <w:strike/>
          <w:szCs w:val="22"/>
        </w:rPr>
        <w:tab/>
      </w:r>
      <w:r w:rsidRPr="00603595">
        <w:rPr>
          <w:rFonts w:cs="Times New Roman"/>
          <w:strike/>
          <w:szCs w:val="22"/>
        </w:rPr>
        <w:tab/>
        <w:t>Horry-Georgetown Technical College-Culinary Arts Building</w:t>
      </w:r>
      <w:r w:rsidRPr="00603595">
        <w:rPr>
          <w:rFonts w:cs="Times New Roman"/>
          <w:strike/>
          <w:szCs w:val="22"/>
        </w:rPr>
        <w:tab/>
        <w:t>$</w:t>
      </w:r>
      <w:r w:rsidRPr="00603595">
        <w:rPr>
          <w:rFonts w:cs="Times New Roman"/>
          <w:strike/>
          <w:szCs w:val="22"/>
        </w:rPr>
        <w:tab/>
        <w:t>1,750,000;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(m)</w:t>
      </w:r>
      <w:r w:rsidRPr="00603595">
        <w:rPr>
          <w:rFonts w:cs="Times New Roman"/>
          <w:strike/>
          <w:szCs w:val="22"/>
        </w:rPr>
        <w:tab/>
        <w:t>Midlands Technical College-Building Capacity for STEM Education</w:t>
      </w:r>
      <w:r w:rsidRPr="00603595">
        <w:rPr>
          <w:rFonts w:cs="Times New Roman"/>
          <w:strike/>
          <w:szCs w:val="22"/>
        </w:rPr>
        <w:tab/>
        <w:t>$</w:t>
      </w:r>
      <w:r w:rsidRPr="00603595">
        <w:rPr>
          <w:rFonts w:cs="Times New Roman"/>
          <w:strike/>
          <w:szCs w:val="22"/>
        </w:rPr>
        <w:tab/>
        <w:t>750,000;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lastRenderedPageBreak/>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(n)</w:t>
      </w:r>
      <w:r w:rsidRPr="00603595">
        <w:rPr>
          <w:rFonts w:cs="Times New Roman"/>
          <w:strike/>
          <w:szCs w:val="22"/>
        </w:rPr>
        <w:tab/>
        <w:t>Williamsburg Technical College-Facilities Management Building</w:t>
      </w:r>
      <w:r w:rsidRPr="00603595">
        <w:rPr>
          <w:rFonts w:cs="Times New Roman"/>
          <w:strike/>
          <w:szCs w:val="22"/>
        </w:rPr>
        <w:tab/>
        <w:t>$</w:t>
      </w:r>
      <w:r w:rsidRPr="00603595">
        <w:rPr>
          <w:rFonts w:cs="Times New Roman"/>
          <w:strike/>
          <w:szCs w:val="22"/>
        </w:rPr>
        <w:tab/>
        <w:t>750,000;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(6.1)</w:t>
      </w:r>
      <w:r w:rsidRPr="00603595">
        <w:rPr>
          <w:rFonts w:cs="Times New Roman"/>
          <w:strike/>
          <w:szCs w:val="22"/>
        </w:rPr>
        <w:tab/>
        <w:t xml:space="preserve"> Of the funds appropriated above in subitem (6)(a), the State Board for Technical and Comprehensive Education shall fund a pilot program at Tri-County Tech and a pilot program at Central Carolina Tech designed to address workforce shortages in South Carolina’s manufacturing community.  These pilot programs shall at a minimum create a process by which local high school students can dual enroll in class offerings at the technical college so that they can graduate high school with a manufacturing certification.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(6.2)</w:t>
      </w:r>
      <w:r w:rsidRPr="00603595">
        <w:rPr>
          <w:rFonts w:cs="Times New Roman"/>
          <w:strike/>
          <w:szCs w:val="22"/>
        </w:rPr>
        <w:tab/>
        <w:t xml:space="preserve"> Of the funds appropriated above in subitem (6)(b), $200,000 shall be allocated to the Transitional Workforce Education Assistance Collaborative (TWEAC) to be used by the collaborative to provide workforce services to armed services personnel transitioning from military to civilian careers.  Funds allocated to TWEAC for this purpose shall complement, and be provided in conjunctions with, training programs provided at the Technical College of the Lowcountry.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(7)</w:t>
      </w:r>
      <w:r w:rsidRPr="00603595">
        <w:rPr>
          <w:rFonts w:cs="Times New Roman"/>
          <w:strike/>
          <w:szCs w:val="22"/>
        </w:rPr>
        <w:tab/>
        <w:t>P32 - Department of Commerce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Deal Closing Fund</w:t>
      </w:r>
      <w:r w:rsidRPr="00603595">
        <w:rPr>
          <w:rFonts w:cs="Times New Roman"/>
          <w:strike/>
          <w:szCs w:val="22"/>
        </w:rPr>
        <w:tab/>
        <w:t>$</w:t>
      </w:r>
      <w:r w:rsidRPr="00603595">
        <w:rPr>
          <w:rFonts w:cs="Times New Roman"/>
          <w:strike/>
          <w:szCs w:val="22"/>
        </w:rPr>
        <w:tab/>
        <w:t>12,406,874;</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Columbia Minority Business Development Agency</w:t>
      </w:r>
      <w:r w:rsidRPr="00603595">
        <w:rPr>
          <w:rFonts w:cs="Times New Roman"/>
          <w:strike/>
          <w:szCs w:val="22"/>
        </w:rPr>
        <w:tab/>
        <w:t>$</w:t>
      </w:r>
      <w:r w:rsidRPr="00603595">
        <w:rPr>
          <w:rFonts w:cs="Times New Roman"/>
          <w:strike/>
          <w:szCs w:val="22"/>
        </w:rPr>
        <w:tab/>
        <w:t>60,000;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Railroad Spur - I-26/95</w:t>
      </w:r>
      <w:r w:rsidRPr="00603595">
        <w:rPr>
          <w:rFonts w:cs="Times New Roman"/>
          <w:strike/>
          <w:szCs w:val="22"/>
        </w:rPr>
        <w:tab/>
        <w:t>$</w:t>
      </w:r>
      <w:r w:rsidRPr="00603595">
        <w:rPr>
          <w:rFonts w:cs="Times New Roman"/>
          <w:strike/>
          <w:szCs w:val="22"/>
        </w:rPr>
        <w:tab/>
        <w:t>600,000;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(d)</w:t>
      </w:r>
      <w:r w:rsidRPr="00603595">
        <w:rPr>
          <w:rFonts w:cs="Times New Roman"/>
          <w:strike/>
          <w:szCs w:val="22"/>
        </w:rPr>
        <w:tab/>
        <w:t>Lexington County Water and Wastewater</w:t>
      </w:r>
      <w:r w:rsidRPr="00603595">
        <w:rPr>
          <w:rFonts w:cs="Times New Roman"/>
          <w:strike/>
          <w:szCs w:val="22"/>
        </w:rPr>
        <w:tab/>
        <w:t>$</w:t>
      </w:r>
      <w:r w:rsidRPr="00603595">
        <w:rPr>
          <w:rFonts w:cs="Times New Roman"/>
          <w:strike/>
          <w:szCs w:val="22"/>
        </w:rPr>
        <w:tab/>
        <w:t>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(e)</w:t>
      </w:r>
      <w:r w:rsidRPr="00603595">
        <w:rPr>
          <w:rFonts w:cs="Times New Roman"/>
          <w:strike/>
          <w:szCs w:val="22"/>
        </w:rPr>
        <w:tab/>
        <w:t>Capital IT-oLogy Coursepower Project</w:t>
      </w:r>
      <w:r w:rsidRPr="00603595">
        <w:rPr>
          <w:rFonts w:cs="Times New Roman"/>
          <w:strike/>
          <w:szCs w:val="22"/>
        </w:rPr>
        <w:tab/>
        <w:t>$</w:t>
      </w:r>
      <w:r w:rsidRPr="00603595">
        <w:rPr>
          <w:rFonts w:cs="Times New Roman"/>
          <w:strike/>
          <w:szCs w:val="22"/>
        </w:rPr>
        <w:tab/>
        <w:t>400,000;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(f)</w:t>
      </w:r>
      <w:r w:rsidRPr="00603595">
        <w:rPr>
          <w:rFonts w:cs="Times New Roman"/>
          <w:strike/>
          <w:szCs w:val="22"/>
        </w:rPr>
        <w:tab/>
        <w:t>Marion County Workforce Training Facility</w:t>
      </w:r>
      <w:r w:rsidRPr="00603595">
        <w:rPr>
          <w:rFonts w:cs="Times New Roman"/>
          <w:strike/>
          <w:szCs w:val="22"/>
        </w:rPr>
        <w:tab/>
        <w:t>$</w:t>
      </w:r>
      <w:r w:rsidRPr="00603595">
        <w:rPr>
          <w:rFonts w:cs="Times New Roman"/>
          <w:strike/>
          <w:szCs w:val="22"/>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(g)</w:t>
      </w:r>
      <w:r w:rsidRPr="00603595">
        <w:rPr>
          <w:rFonts w:cs="Times New Roman"/>
          <w:strike/>
          <w:szCs w:val="22"/>
        </w:rPr>
        <w:tab/>
        <w:t>340 Industrial Park</w:t>
      </w:r>
      <w:r w:rsidRPr="00603595">
        <w:rPr>
          <w:rFonts w:cs="Times New Roman"/>
          <w:strike/>
          <w:szCs w:val="22"/>
        </w:rPr>
        <w:tab/>
        <w:t>$</w:t>
      </w:r>
      <w:r w:rsidRPr="00603595">
        <w:rPr>
          <w:rFonts w:cs="Times New Roman"/>
          <w:strike/>
          <w:szCs w:val="22"/>
        </w:rPr>
        <w:tab/>
        <w:t>750,000;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(8)</w:t>
      </w:r>
      <w:r w:rsidRPr="00603595">
        <w:rPr>
          <w:rFonts w:cs="Times New Roman"/>
          <w:strike/>
          <w:szCs w:val="22"/>
        </w:rPr>
        <w:tab/>
        <w:t>H87 - State Library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Aid to Counties-Per Capita $1.25</w:t>
      </w:r>
      <w:r w:rsidRPr="00603595">
        <w:rPr>
          <w:rFonts w:cs="Times New Roman"/>
          <w:strike/>
          <w:szCs w:val="22"/>
        </w:rPr>
        <w:tab/>
        <w:t>$</w:t>
      </w:r>
      <w:r w:rsidRPr="00603595">
        <w:rPr>
          <w:rFonts w:cs="Times New Roman"/>
          <w:strike/>
          <w:szCs w:val="22"/>
        </w:rPr>
        <w:tab/>
        <w:t>1,341,395;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(9)</w:t>
      </w:r>
      <w:r w:rsidRPr="00603595">
        <w:rPr>
          <w:rFonts w:cs="Times New Roman"/>
          <w:strike/>
          <w:szCs w:val="22"/>
        </w:rPr>
        <w:tab/>
        <w:t>P36 - Patriots Point Development Authority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Medal of Honor Museum</w:t>
      </w:r>
      <w:r w:rsidRPr="00603595">
        <w:rPr>
          <w:rFonts w:cs="Times New Roman"/>
          <w:strike/>
          <w:szCs w:val="22"/>
        </w:rPr>
        <w:tab/>
        <w:t>$</w:t>
      </w:r>
      <w:r w:rsidRPr="00603595">
        <w:rPr>
          <w:rFonts w:cs="Times New Roman"/>
          <w:strike/>
          <w:szCs w:val="22"/>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(10)</w:t>
      </w:r>
      <w:r w:rsidRPr="00603595">
        <w:rPr>
          <w:rFonts w:cs="Times New Roman"/>
          <w:strike/>
          <w:szCs w:val="22"/>
        </w:rPr>
        <w:tab/>
        <w:t>J04 - Department of Health and Environmental Control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Best Chance/Colon Cancer Networks</w:t>
      </w:r>
      <w:r w:rsidRPr="00603595">
        <w:rPr>
          <w:rFonts w:cs="Times New Roman"/>
          <w:strike/>
          <w:szCs w:val="22"/>
        </w:rPr>
        <w:tab/>
        <w:t>$</w:t>
      </w:r>
      <w:r w:rsidRPr="00603595">
        <w:rPr>
          <w:rFonts w:cs="Times New Roman"/>
          <w:strike/>
          <w:szCs w:val="22"/>
        </w:rPr>
        <w:tab/>
        <w:t>1,500,000;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J.R. Clark Sickle Cell Foundation</w:t>
      </w:r>
      <w:r w:rsidRPr="00603595">
        <w:rPr>
          <w:rFonts w:cs="Times New Roman"/>
          <w:strike/>
          <w:szCs w:val="22"/>
        </w:rPr>
        <w:tab/>
        <w:t>$</w:t>
      </w:r>
      <w:r w:rsidRPr="00603595">
        <w:rPr>
          <w:rFonts w:cs="Times New Roman"/>
          <w:strike/>
          <w:szCs w:val="22"/>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Bleeding Disorders-Premium Assistance Program</w:t>
      </w:r>
      <w:r w:rsidRPr="00603595">
        <w:rPr>
          <w:rFonts w:cs="Times New Roman"/>
          <w:strike/>
          <w:szCs w:val="22"/>
        </w:rPr>
        <w:tab/>
        <w:t>$</w:t>
      </w:r>
      <w:r w:rsidRPr="00603595">
        <w:rPr>
          <w:rFonts w:cs="Times New Roman"/>
          <w:strike/>
          <w:szCs w:val="22"/>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(d)</w:t>
      </w:r>
      <w:r w:rsidRPr="00603595">
        <w:rPr>
          <w:rFonts w:cs="Times New Roman"/>
          <w:strike/>
          <w:szCs w:val="22"/>
        </w:rPr>
        <w:tab/>
        <w:t>Ocean Water Quality Outfall Initiative</w:t>
      </w:r>
      <w:r w:rsidRPr="00603595">
        <w:rPr>
          <w:rFonts w:cs="Times New Roman"/>
          <w:strike/>
          <w:szCs w:val="22"/>
        </w:rPr>
        <w:tab/>
        <w:t>$</w:t>
      </w:r>
      <w:r w:rsidRPr="00603595">
        <w:rPr>
          <w:rFonts w:cs="Times New Roman"/>
          <w:strike/>
          <w:szCs w:val="22"/>
        </w:rPr>
        <w:tab/>
        <w:t>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(e)</w:t>
      </w:r>
      <w:r w:rsidRPr="00603595">
        <w:rPr>
          <w:rFonts w:cs="Times New Roman"/>
          <w:strike/>
          <w:szCs w:val="22"/>
        </w:rPr>
        <w:tab/>
        <w:t>Sea Haven</w:t>
      </w:r>
      <w:r w:rsidRPr="00603595">
        <w:rPr>
          <w:rFonts w:cs="Times New Roman"/>
          <w:strike/>
          <w:szCs w:val="22"/>
        </w:rPr>
        <w:tab/>
        <w:t>$</w:t>
      </w:r>
      <w:r w:rsidRPr="00603595">
        <w:rPr>
          <w:rFonts w:cs="Times New Roman"/>
          <w:strike/>
          <w:szCs w:val="22"/>
        </w:rPr>
        <w:tab/>
        <w:t>250,000;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(f)</w:t>
      </w:r>
      <w:r w:rsidRPr="00603595">
        <w:rPr>
          <w:rFonts w:cs="Times New Roman"/>
          <w:strike/>
          <w:szCs w:val="22"/>
        </w:rPr>
        <w:tab/>
        <w:t>Water Quality</w:t>
      </w:r>
      <w:r w:rsidRPr="00603595">
        <w:rPr>
          <w:rFonts w:cs="Times New Roman"/>
          <w:strike/>
          <w:szCs w:val="22"/>
        </w:rPr>
        <w:tab/>
        <w:t>$</w:t>
      </w:r>
      <w:r w:rsidRPr="00603595">
        <w:rPr>
          <w:rFonts w:cs="Times New Roman"/>
          <w:strike/>
          <w:szCs w:val="22"/>
        </w:rPr>
        <w:tab/>
        <w:t>3,575,700;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(g)</w:t>
      </w:r>
      <w:r w:rsidRPr="00603595">
        <w:rPr>
          <w:rFonts w:cs="Times New Roman"/>
          <w:strike/>
          <w:szCs w:val="22"/>
        </w:rPr>
        <w:tab/>
        <w:t>Public Swimming Pool - ADA Compliance-Walhalla</w:t>
      </w:r>
      <w:r w:rsidRPr="00603595">
        <w:rPr>
          <w:rFonts w:cs="Times New Roman"/>
          <w:strike/>
          <w:szCs w:val="22"/>
        </w:rPr>
        <w:tab/>
        <w:t>$</w:t>
      </w:r>
      <w:r w:rsidRPr="00603595">
        <w:rPr>
          <w:rFonts w:cs="Times New Roman"/>
          <w:strike/>
          <w:szCs w:val="22"/>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(h)</w:t>
      </w:r>
      <w:r w:rsidRPr="00603595">
        <w:rPr>
          <w:rFonts w:cs="Times New Roman"/>
          <w:strike/>
          <w:szCs w:val="22"/>
        </w:rPr>
        <w:tab/>
        <w:t>Donate Life-Organ Donor Registry</w:t>
      </w:r>
      <w:r w:rsidRPr="00603595">
        <w:rPr>
          <w:rFonts w:cs="Times New Roman"/>
          <w:strike/>
          <w:szCs w:val="22"/>
        </w:rPr>
        <w:tab/>
        <w:t>$</w:t>
      </w:r>
      <w:r w:rsidRPr="00603595">
        <w:rPr>
          <w:rFonts w:cs="Times New Roman"/>
          <w:strike/>
          <w:szCs w:val="22"/>
        </w:rPr>
        <w:tab/>
        <w:t>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(i)</w:t>
      </w:r>
      <w:r w:rsidRPr="00603595">
        <w:rPr>
          <w:rFonts w:cs="Times New Roman"/>
          <w:strike/>
          <w:szCs w:val="22"/>
        </w:rPr>
        <w:tab/>
      </w:r>
      <w:r w:rsidRPr="00603595">
        <w:rPr>
          <w:rFonts w:cs="Times New Roman"/>
          <w:strike/>
          <w:szCs w:val="22"/>
        </w:rPr>
        <w:tab/>
        <w:t>Outreach Program for Continued Testing of TB Victims</w:t>
      </w:r>
      <w:r w:rsidRPr="00603595">
        <w:rPr>
          <w:rFonts w:cs="Times New Roman"/>
          <w:strike/>
          <w:szCs w:val="22"/>
        </w:rPr>
        <w:tab/>
        <w:t>$</w:t>
      </w:r>
      <w:r w:rsidRPr="00603595">
        <w:rPr>
          <w:rFonts w:cs="Times New Roman"/>
          <w:strike/>
          <w:szCs w:val="22"/>
        </w:rPr>
        <w:tab/>
        <w:t>125,000;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(j)</w:t>
      </w:r>
      <w:r w:rsidRPr="00603595">
        <w:rPr>
          <w:rFonts w:cs="Times New Roman"/>
          <w:strike/>
          <w:szCs w:val="22"/>
        </w:rPr>
        <w:tab/>
      </w:r>
      <w:r w:rsidRPr="00603595">
        <w:rPr>
          <w:rFonts w:cs="Times New Roman"/>
          <w:strike/>
          <w:szCs w:val="22"/>
        </w:rPr>
        <w:tab/>
        <w:t>City of Laurens-Asbestos Abatement</w:t>
      </w:r>
      <w:r w:rsidRPr="00603595">
        <w:rPr>
          <w:rFonts w:cs="Times New Roman"/>
          <w:strike/>
          <w:szCs w:val="22"/>
        </w:rPr>
        <w:tab/>
        <w:t>$</w:t>
      </w:r>
      <w:r w:rsidRPr="00603595">
        <w:rPr>
          <w:rFonts w:cs="Times New Roman"/>
          <w:strike/>
          <w:szCs w:val="22"/>
        </w:rPr>
        <w:tab/>
        <w:t>150,000;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(k)</w:t>
      </w:r>
      <w:r w:rsidRPr="00603595">
        <w:rPr>
          <w:rFonts w:cs="Times New Roman"/>
          <w:strike/>
          <w:szCs w:val="22"/>
        </w:rPr>
        <w:tab/>
        <w:t>City of Cayce-Chemical Fire Rehabilitation</w:t>
      </w:r>
      <w:r w:rsidRPr="00603595">
        <w:rPr>
          <w:rFonts w:cs="Times New Roman"/>
          <w:strike/>
          <w:szCs w:val="22"/>
        </w:rPr>
        <w:tab/>
        <w:t>$</w:t>
      </w:r>
      <w:r w:rsidRPr="00603595">
        <w:rPr>
          <w:rFonts w:cs="Times New Roman"/>
          <w:strike/>
          <w:szCs w:val="22"/>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(10.1)</w:t>
      </w:r>
      <w:r w:rsidRPr="00603595">
        <w:rPr>
          <w:rFonts w:cs="Times New Roman"/>
          <w:strike/>
          <w:szCs w:val="22"/>
        </w:rPr>
        <w:tab/>
        <w:t>Of the funds appropriated above in subitem (10)(a), the Department of Health and Environmental Control shall utilize $1,000,000 for the Best Chance Network and $500,000 shall be used as matching funds for the Colon Cancer Prevention Network.</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(11)</w:t>
      </w:r>
      <w:r w:rsidRPr="00603595">
        <w:rPr>
          <w:rFonts w:cs="Times New Roman"/>
          <w:strike/>
          <w:szCs w:val="22"/>
        </w:rPr>
        <w:tab/>
        <w:t>P28 - Department of Parks, Recreation, and Tourism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Palmetto Trail</w:t>
      </w:r>
      <w:r w:rsidRPr="00603595">
        <w:rPr>
          <w:rFonts w:cs="Times New Roman"/>
          <w:strike/>
          <w:szCs w:val="22"/>
        </w:rPr>
        <w:tab/>
        <w:t>$</w:t>
      </w:r>
      <w:r w:rsidRPr="00603595">
        <w:rPr>
          <w:rFonts w:cs="Times New Roman"/>
          <w:strike/>
          <w:szCs w:val="22"/>
        </w:rPr>
        <w:tab/>
        <w:t>150,000;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lastRenderedPageBreak/>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Sports Development Fund</w:t>
      </w:r>
      <w:r w:rsidRPr="00603595">
        <w:rPr>
          <w:rFonts w:cs="Times New Roman"/>
          <w:strike/>
          <w:szCs w:val="22"/>
        </w:rPr>
        <w:tab/>
        <w:t>$</w:t>
      </w:r>
      <w:r w:rsidRPr="00603595">
        <w:rPr>
          <w:rFonts w:cs="Times New Roman"/>
          <w:strike/>
          <w:szCs w:val="22"/>
        </w:rPr>
        <w:tab/>
        <w:t>2,000,000;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Marketing-International</w:t>
      </w:r>
      <w:r w:rsidRPr="00603595">
        <w:rPr>
          <w:rFonts w:cs="Times New Roman"/>
          <w:strike/>
          <w:szCs w:val="22"/>
        </w:rPr>
        <w:tab/>
        <w:t>$</w:t>
      </w:r>
      <w:r w:rsidRPr="00603595">
        <w:rPr>
          <w:rFonts w:cs="Times New Roman"/>
          <w:strike/>
          <w:szCs w:val="22"/>
        </w:rPr>
        <w:tab/>
        <w:t>400,000;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(d)</w:t>
      </w:r>
      <w:r w:rsidRPr="00603595">
        <w:rPr>
          <w:rFonts w:cs="Times New Roman"/>
          <w:strike/>
          <w:szCs w:val="22"/>
        </w:rPr>
        <w:tab/>
        <w:t>Greenville Children’s Museum</w:t>
      </w:r>
      <w:r w:rsidRPr="00603595">
        <w:rPr>
          <w:rFonts w:cs="Times New Roman"/>
          <w:strike/>
          <w:szCs w:val="22"/>
        </w:rPr>
        <w:tab/>
        <w:t>$</w:t>
      </w:r>
      <w:r w:rsidRPr="00603595">
        <w:rPr>
          <w:rFonts w:cs="Times New Roman"/>
          <w:strike/>
          <w:szCs w:val="22"/>
        </w:rPr>
        <w:tab/>
        <w:t>150,000;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(e)</w:t>
      </w:r>
      <w:r w:rsidRPr="00603595">
        <w:rPr>
          <w:rFonts w:cs="Times New Roman"/>
          <w:strike/>
          <w:szCs w:val="22"/>
        </w:rPr>
        <w:tab/>
        <w:t>African-American History Museum</w:t>
      </w:r>
      <w:r w:rsidRPr="00603595">
        <w:rPr>
          <w:rFonts w:cs="Times New Roman"/>
          <w:strike/>
          <w:szCs w:val="22"/>
        </w:rPr>
        <w:tab/>
        <w:t>$</w:t>
      </w:r>
      <w:r w:rsidRPr="00603595">
        <w:rPr>
          <w:rFonts w:cs="Times New Roman"/>
          <w:strike/>
          <w:szCs w:val="22"/>
        </w:rPr>
        <w:tab/>
        <w:t>5,000,000;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(f)</w:t>
      </w:r>
      <w:r w:rsidRPr="00603595">
        <w:rPr>
          <w:rFonts w:cs="Times New Roman"/>
          <w:strike/>
          <w:szCs w:val="22"/>
        </w:rPr>
        <w:tab/>
        <w:t>Football Exhibition Games</w:t>
      </w:r>
      <w:r w:rsidRPr="00603595">
        <w:rPr>
          <w:rFonts w:cs="Times New Roman"/>
          <w:strike/>
          <w:szCs w:val="22"/>
        </w:rPr>
        <w:tab/>
        <w:t>$</w:t>
      </w:r>
      <w:r w:rsidRPr="00603595">
        <w:rPr>
          <w:rFonts w:cs="Times New Roman"/>
          <w:strike/>
          <w:szCs w:val="22"/>
        </w:rPr>
        <w:tab/>
        <w:t>300,000;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(g)</w:t>
      </w:r>
      <w:r w:rsidRPr="00603595">
        <w:rPr>
          <w:rFonts w:cs="Times New Roman"/>
          <w:strike/>
          <w:szCs w:val="22"/>
        </w:rPr>
        <w:tab/>
        <w:t>SC Equine Park</w:t>
      </w:r>
      <w:r w:rsidRPr="00603595">
        <w:rPr>
          <w:rFonts w:cs="Times New Roman"/>
          <w:strike/>
          <w:szCs w:val="22"/>
        </w:rPr>
        <w:tab/>
        <w:t>$</w:t>
      </w:r>
      <w:r w:rsidRPr="00603595">
        <w:rPr>
          <w:rFonts w:cs="Times New Roman"/>
          <w:strike/>
          <w:szCs w:val="22"/>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(h)</w:t>
      </w:r>
      <w:r w:rsidRPr="00603595">
        <w:rPr>
          <w:rFonts w:cs="Times New Roman"/>
          <w:strike/>
          <w:szCs w:val="22"/>
        </w:rPr>
        <w:tab/>
        <w:t>Historic Columbia-Woodrow Wilson Family Home</w:t>
      </w:r>
      <w:r w:rsidRPr="00603595">
        <w:rPr>
          <w:rFonts w:cs="Times New Roman"/>
          <w:strike/>
          <w:szCs w:val="22"/>
        </w:rPr>
        <w:tab/>
        <w:t>$</w:t>
      </w:r>
      <w:r w:rsidRPr="00603595">
        <w:rPr>
          <w:rFonts w:cs="Times New Roman"/>
          <w:strike/>
          <w:szCs w:val="22"/>
        </w:rPr>
        <w:tab/>
        <w:t>250,000;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(i)</w:t>
      </w:r>
      <w:r w:rsidRPr="00603595">
        <w:rPr>
          <w:rFonts w:cs="Times New Roman"/>
          <w:strike/>
          <w:szCs w:val="22"/>
        </w:rPr>
        <w:tab/>
      </w:r>
      <w:r w:rsidRPr="00603595">
        <w:rPr>
          <w:rFonts w:cs="Times New Roman"/>
          <w:strike/>
          <w:szCs w:val="22"/>
        </w:rPr>
        <w:tab/>
        <w:t>Parks and Recreation Development Program</w:t>
      </w:r>
      <w:r w:rsidRPr="00603595">
        <w:rPr>
          <w:rFonts w:cs="Times New Roman"/>
          <w:strike/>
          <w:szCs w:val="22"/>
        </w:rPr>
        <w:tab/>
        <w:t>$</w:t>
      </w:r>
      <w:r w:rsidRPr="00603595">
        <w:rPr>
          <w:rFonts w:cs="Times New Roman"/>
          <w:strike/>
          <w:szCs w:val="22"/>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(j)</w:t>
      </w:r>
      <w:r w:rsidRPr="00603595">
        <w:rPr>
          <w:rFonts w:cs="Times New Roman"/>
          <w:strike/>
          <w:szCs w:val="22"/>
        </w:rPr>
        <w:tab/>
      </w:r>
      <w:r w:rsidRPr="00603595">
        <w:rPr>
          <w:rFonts w:cs="Times New Roman"/>
          <w:strike/>
          <w:szCs w:val="22"/>
        </w:rPr>
        <w:tab/>
        <w:t>Southeastern Wildlife Expo</w:t>
      </w:r>
      <w:r w:rsidRPr="00603595">
        <w:rPr>
          <w:rFonts w:cs="Times New Roman"/>
          <w:strike/>
          <w:szCs w:val="22"/>
        </w:rPr>
        <w:tab/>
        <w:t>$</w:t>
      </w:r>
      <w:r w:rsidRPr="00603595">
        <w:rPr>
          <w:rFonts w:cs="Times New Roman"/>
          <w:strike/>
          <w:szCs w:val="22"/>
        </w:rPr>
        <w:tab/>
        <w:t>200,000;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(k)</w:t>
      </w:r>
      <w:r w:rsidRPr="00603595">
        <w:rPr>
          <w:rFonts w:cs="Times New Roman"/>
          <w:strike/>
          <w:szCs w:val="22"/>
        </w:rPr>
        <w:tab/>
        <w:t>State Park Fire Department-Jones Gap</w:t>
      </w:r>
      <w:r w:rsidRPr="00603595">
        <w:rPr>
          <w:rFonts w:cs="Times New Roman"/>
          <w:strike/>
          <w:szCs w:val="22"/>
        </w:rPr>
        <w:tab/>
        <w:t>$</w:t>
      </w:r>
      <w:r w:rsidRPr="00603595">
        <w:rPr>
          <w:rFonts w:cs="Times New Roman"/>
          <w:strike/>
          <w:szCs w:val="22"/>
        </w:rPr>
        <w:tab/>
        <w:t>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(l)</w:t>
      </w:r>
      <w:r w:rsidRPr="00603595">
        <w:rPr>
          <w:rFonts w:cs="Times New Roman"/>
          <w:strike/>
          <w:szCs w:val="22"/>
        </w:rPr>
        <w:tab/>
      </w:r>
      <w:r w:rsidRPr="00603595">
        <w:rPr>
          <w:rFonts w:cs="Times New Roman"/>
          <w:strike/>
          <w:szCs w:val="22"/>
        </w:rPr>
        <w:tab/>
        <w:t>Town of Eastover-Historic Site Preservation</w:t>
      </w:r>
      <w:r w:rsidRPr="00603595">
        <w:rPr>
          <w:rFonts w:cs="Times New Roman"/>
          <w:strike/>
          <w:szCs w:val="22"/>
        </w:rPr>
        <w:tab/>
        <w:t>$</w:t>
      </w:r>
      <w:r w:rsidRPr="00603595">
        <w:rPr>
          <w:rFonts w:cs="Times New Roman"/>
          <w:strike/>
          <w:szCs w:val="22"/>
        </w:rPr>
        <w:tab/>
        <w:t>75,000;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(m)</w:t>
      </w:r>
      <w:r w:rsidRPr="00603595">
        <w:rPr>
          <w:rFonts w:cs="Times New Roman"/>
          <w:strike/>
          <w:szCs w:val="22"/>
        </w:rPr>
        <w:tab/>
        <w:t>SC Hall of Fame</w:t>
      </w:r>
      <w:r w:rsidRPr="00603595">
        <w:rPr>
          <w:rFonts w:cs="Times New Roman"/>
          <w:strike/>
          <w:szCs w:val="22"/>
        </w:rPr>
        <w:tab/>
        <w:t>$</w:t>
      </w:r>
      <w:r w:rsidRPr="00603595">
        <w:rPr>
          <w:rFonts w:cs="Times New Roman"/>
          <w:strike/>
          <w:szCs w:val="22"/>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(n)</w:t>
      </w:r>
      <w:r w:rsidRPr="00603595">
        <w:rPr>
          <w:rFonts w:cs="Times New Roman"/>
          <w:strike/>
          <w:szCs w:val="22"/>
        </w:rPr>
        <w:tab/>
        <w:t>Walhalla Civic Auditorium Historic Preservation</w:t>
      </w:r>
      <w:r w:rsidRPr="00603595">
        <w:rPr>
          <w:rFonts w:cs="Times New Roman"/>
          <w:strike/>
          <w:szCs w:val="22"/>
        </w:rPr>
        <w:tab/>
        <w:t>$</w:t>
      </w:r>
      <w:r w:rsidRPr="00603595">
        <w:rPr>
          <w:rFonts w:cs="Times New Roman"/>
          <w:strike/>
          <w:szCs w:val="22"/>
        </w:rPr>
        <w:tab/>
        <w:t>200,000;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(o)</w:t>
      </w:r>
      <w:r w:rsidRPr="00603595">
        <w:rPr>
          <w:rFonts w:cs="Times New Roman"/>
          <w:strike/>
          <w:szCs w:val="22"/>
        </w:rPr>
        <w:tab/>
        <w:t>Undiscovered South Carolina</w:t>
      </w:r>
      <w:r w:rsidRPr="00603595">
        <w:rPr>
          <w:rFonts w:cs="Times New Roman"/>
          <w:strike/>
          <w:szCs w:val="22"/>
        </w:rPr>
        <w:tab/>
        <w:t>$</w:t>
      </w:r>
      <w:r w:rsidRPr="00603595">
        <w:rPr>
          <w:rFonts w:cs="Times New Roman"/>
          <w:strike/>
          <w:szCs w:val="22"/>
        </w:rPr>
        <w:tab/>
        <w:t>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(p)</w:t>
      </w:r>
      <w:r w:rsidRPr="00603595">
        <w:rPr>
          <w:rFonts w:cs="Times New Roman"/>
          <w:strike/>
          <w:szCs w:val="22"/>
        </w:rPr>
        <w:tab/>
        <w:t>Shaw Air Force Base Welcome Center</w:t>
      </w:r>
      <w:r w:rsidRPr="00603595">
        <w:rPr>
          <w:rFonts w:cs="Times New Roman"/>
          <w:strike/>
          <w:szCs w:val="22"/>
        </w:rPr>
        <w:tab/>
        <w:t>$</w:t>
      </w:r>
      <w:r w:rsidRPr="00603595">
        <w:rPr>
          <w:rFonts w:cs="Times New Roman"/>
          <w:strike/>
          <w:szCs w:val="22"/>
        </w:rPr>
        <w:tab/>
        <w:t>750,000;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(q)</w:t>
      </w:r>
      <w:r w:rsidRPr="00603595">
        <w:rPr>
          <w:rFonts w:cs="Times New Roman"/>
          <w:strike/>
          <w:szCs w:val="22"/>
        </w:rPr>
        <w:tab/>
        <w:t>Black Expo</w:t>
      </w:r>
      <w:r w:rsidRPr="00603595">
        <w:rPr>
          <w:rFonts w:cs="Times New Roman"/>
          <w:strike/>
          <w:szCs w:val="22"/>
        </w:rPr>
        <w:tab/>
        <w:t>$</w:t>
      </w:r>
      <w:r w:rsidRPr="00603595">
        <w:rPr>
          <w:rFonts w:cs="Times New Roman"/>
          <w:strike/>
          <w:szCs w:val="22"/>
        </w:rPr>
        <w:tab/>
        <w:t>150,000;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(11.1)</w:t>
      </w:r>
      <w:r w:rsidRPr="00603595">
        <w:rPr>
          <w:rFonts w:cs="Times New Roman"/>
          <w:strike/>
          <w:szCs w:val="22"/>
        </w:rPr>
        <w:tab/>
        <w:t>Of the funds appropriated above in subitem (11)(b), the Department of Parks Recreation and Tourism shall make grant awards available to youth sport organizations.  All grant awards must be matched dollar-for-dollar with a non-state match.  Organizations must be able to demonstrate an annual economic impact that exceeds the award amount.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(11.2)</w:t>
      </w:r>
      <w:r w:rsidRPr="00603595">
        <w:rPr>
          <w:rFonts w:cs="Times New Roman"/>
          <w:strike/>
          <w:szCs w:val="22"/>
        </w:rPr>
        <w:tab/>
        <w:t>Of the funds appropriated above in subitem (11)(c), the Department of Parks Recreation and Tourism must use $200,000 as match for the Coastal, South Carolina USA international tourism campaign; and $100,000 shall be sent to the Myrtle Beach Area Chamber for International Tourism.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(11.3)</w:t>
      </w:r>
      <w:r w:rsidRPr="00603595">
        <w:rPr>
          <w:rFonts w:cs="Times New Roman"/>
          <w:strike/>
          <w:szCs w:val="22"/>
        </w:rPr>
        <w:tab/>
        <w:t>Of the funds appropriated above in subitem (11)(i), the Department of Parks, Recreation and Tourism must distribute and administer the funds in accordance with Chapter 23 of Title 51 of the South Carolina Code of Laws.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(11.4)</w:t>
      </w:r>
      <w:r w:rsidRPr="00603595">
        <w:rPr>
          <w:rFonts w:cs="Times New Roman"/>
          <w:strike/>
          <w:szCs w:val="22"/>
        </w:rPr>
        <w:tab/>
        <w:t>Of the funds appropriated above in subitem (11)(q), the Department of Parks, Recreation and Tourism shall distribute the funds to the Black Expo, which shall allocate the funds equally between the Columbia, Charleston, and Upstate Expos.  The funds shall be used specifically for marketing and promotion of the Expos.</w:t>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(12)</w:t>
      </w:r>
      <w:r w:rsidRPr="00603595">
        <w:rPr>
          <w:rFonts w:cs="Times New Roman"/>
          <w:strike/>
          <w:szCs w:val="22"/>
        </w:rPr>
        <w:tab/>
        <w:t>X22 - Local Government Fund, State Treasurer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Local Government Fund</w:t>
      </w:r>
      <w:r w:rsidRPr="00603595">
        <w:rPr>
          <w:rFonts w:cs="Times New Roman"/>
          <w:strike/>
          <w:szCs w:val="22"/>
        </w:rPr>
        <w:tab/>
        <w:t>$</w:t>
      </w:r>
      <w:r w:rsidRPr="00603595">
        <w:rPr>
          <w:rFonts w:cs="Times New Roman"/>
          <w:strike/>
          <w:szCs w:val="22"/>
        </w:rPr>
        <w:tab/>
        <w:t>25,000,000;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(13)</w:t>
      </w:r>
      <w:r w:rsidRPr="00603595">
        <w:rPr>
          <w:rFonts w:cs="Times New Roman"/>
          <w:strike/>
          <w:szCs w:val="22"/>
        </w:rPr>
        <w:tab/>
        <w:t>U20 - County Transportation Funds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Allocation to Counties</w:t>
      </w:r>
      <w:r w:rsidRPr="00603595">
        <w:rPr>
          <w:rFonts w:cs="Times New Roman"/>
          <w:strike/>
          <w:szCs w:val="22"/>
        </w:rPr>
        <w:tab/>
        <w:t>$</w:t>
      </w:r>
      <w:r w:rsidRPr="00603595">
        <w:rPr>
          <w:rFonts w:cs="Times New Roman"/>
          <w:strike/>
          <w:szCs w:val="22"/>
        </w:rPr>
        <w:tab/>
        <w:t>13,500,000;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(14)</w:t>
      </w:r>
      <w:r w:rsidRPr="00603595">
        <w:rPr>
          <w:rFonts w:cs="Times New Roman"/>
          <w:strike/>
          <w:szCs w:val="22"/>
        </w:rPr>
        <w:tab/>
        <w:t>H71 - Wil Lou Gray Opportunity School</w:t>
      </w:r>
    </w:p>
    <w:p w:rsidR="00F73F95" w:rsidRPr="00603595" w:rsidRDefault="00F73F95" w:rsidP="00F73F95">
      <w:pPr>
        <w:tabs>
          <w:tab w:val="left" w:pos="216"/>
          <w:tab w:val="left" w:pos="432"/>
          <w:tab w:val="left" w:pos="648"/>
          <w:tab w:val="left" w:pos="864"/>
          <w:tab w:val="left" w:pos="1080"/>
          <w:tab w:val="left" w:pos="1296"/>
          <w:tab w:val="left" w:pos="1512"/>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Paving</w:t>
      </w:r>
      <w:r w:rsidRPr="00603595">
        <w:rPr>
          <w:rFonts w:cs="Times New Roman"/>
          <w:strike/>
          <w:szCs w:val="22"/>
        </w:rPr>
        <w:tab/>
        <w:t>$</w:t>
      </w:r>
      <w:r w:rsidRPr="00603595">
        <w:rPr>
          <w:rFonts w:cs="Times New Roman"/>
          <w:strike/>
          <w:szCs w:val="22"/>
        </w:rPr>
        <w:tab/>
        <w:t>350,000;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(15)</w:t>
      </w:r>
      <w:r w:rsidRPr="00603595">
        <w:rPr>
          <w:rFonts w:cs="Times New Roman"/>
          <w:strike/>
          <w:szCs w:val="22"/>
        </w:rPr>
        <w:tab/>
        <w:t>Y14 - State Ports Authority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Jasper Port Development</w:t>
      </w:r>
      <w:r w:rsidRPr="00603595">
        <w:rPr>
          <w:rFonts w:cs="Times New Roman"/>
          <w:strike/>
          <w:szCs w:val="22"/>
        </w:rPr>
        <w:tab/>
        <w:t>$</w:t>
      </w:r>
      <w:r w:rsidRPr="00603595">
        <w:rPr>
          <w:rFonts w:cs="Times New Roman"/>
          <w:strike/>
          <w:szCs w:val="22"/>
        </w:rPr>
        <w:tab/>
        <w:t>1,200,000;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(16)</w:t>
      </w:r>
      <w:r w:rsidRPr="00603595">
        <w:rPr>
          <w:rFonts w:cs="Times New Roman"/>
          <w:strike/>
          <w:szCs w:val="22"/>
        </w:rPr>
        <w:tab/>
        <w:t>H03 - Commission on Higher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Need-Based Grants</w:t>
      </w:r>
      <w:r w:rsidRPr="00603595">
        <w:rPr>
          <w:rFonts w:cs="Times New Roman"/>
          <w:strike/>
          <w:szCs w:val="22"/>
        </w:rPr>
        <w:tab/>
        <w:t>$</w:t>
      </w:r>
      <w:r w:rsidRPr="00603595">
        <w:rPr>
          <w:rFonts w:cs="Times New Roman"/>
          <w:strike/>
          <w:szCs w:val="22"/>
        </w:rPr>
        <w:tab/>
        <w:t>2,600,000;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lastRenderedPageBreak/>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Child Abuse Medical Response Program</w:t>
      </w:r>
      <w:r w:rsidRPr="00603595">
        <w:rPr>
          <w:rFonts w:cs="Times New Roman"/>
          <w:strike/>
          <w:szCs w:val="22"/>
        </w:rPr>
        <w:tab/>
        <w:t>$</w:t>
      </w:r>
      <w:r w:rsidRPr="00603595">
        <w:rPr>
          <w:rFonts w:cs="Times New Roman"/>
          <w:strike/>
          <w:szCs w:val="22"/>
        </w:rPr>
        <w:tab/>
        <w:t>225,000;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Lowcountry Graduate Center</w:t>
      </w:r>
      <w:r w:rsidRPr="00603595">
        <w:rPr>
          <w:rFonts w:cs="Times New Roman"/>
          <w:strike/>
          <w:szCs w:val="22"/>
        </w:rPr>
        <w:tab/>
        <w:t>$</w:t>
      </w:r>
      <w:r w:rsidRPr="00603595">
        <w:rPr>
          <w:rFonts w:cs="Times New Roman"/>
          <w:strike/>
          <w:szCs w:val="22"/>
        </w:rPr>
        <w:tab/>
        <w:t>300,000;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(17)</w:t>
      </w:r>
      <w:r w:rsidRPr="00603595">
        <w:rPr>
          <w:rFonts w:cs="Times New Roman"/>
          <w:strike/>
          <w:szCs w:val="22"/>
        </w:rPr>
        <w:tab/>
        <w:t>H09 - The Citadel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Higher Education Efficiency, Effectiveness and Accountability Review</w:t>
      </w:r>
      <w:r w:rsidRPr="00603595">
        <w:rPr>
          <w:rFonts w:cs="Times New Roman"/>
          <w:strike/>
          <w:szCs w:val="22"/>
        </w:rPr>
        <w:tab/>
        <w:t>$</w:t>
      </w:r>
      <w:r w:rsidRPr="00603595">
        <w:rPr>
          <w:rFonts w:cs="Times New Roman"/>
          <w:strike/>
          <w:szCs w:val="22"/>
        </w:rPr>
        <w:tab/>
        <w:t>81,290;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Mechanical Engineering Lab and Equipment</w:t>
      </w:r>
      <w:r w:rsidRPr="00603595">
        <w:rPr>
          <w:rFonts w:cs="Times New Roman"/>
          <w:strike/>
          <w:szCs w:val="22"/>
        </w:rPr>
        <w:tab/>
        <w:t>$</w:t>
      </w:r>
      <w:r w:rsidRPr="00603595">
        <w:rPr>
          <w:rFonts w:cs="Times New Roman"/>
          <w:strike/>
          <w:szCs w:val="22"/>
        </w:rPr>
        <w:tab/>
        <w:t>1,305,678;</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(18)</w:t>
      </w:r>
      <w:r w:rsidRPr="00603595">
        <w:rPr>
          <w:rFonts w:cs="Times New Roman"/>
          <w:strike/>
          <w:szCs w:val="22"/>
        </w:rPr>
        <w:tab/>
        <w:t>H12 - Clemson University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Higher Education Efficiency, Effectiveness and Accountability Review</w:t>
      </w:r>
      <w:r w:rsidRPr="00603595">
        <w:rPr>
          <w:rFonts w:cs="Times New Roman"/>
          <w:strike/>
          <w:szCs w:val="22"/>
        </w:rPr>
        <w:tab/>
        <w:t>$</w:t>
      </w:r>
      <w:r w:rsidRPr="00603595">
        <w:rPr>
          <w:rFonts w:cs="Times New Roman"/>
          <w:strike/>
          <w:szCs w:val="22"/>
        </w:rPr>
        <w:tab/>
        <w:t>596,066;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Main Campus Electrical Infrastructure Maintenance and Improvements</w:t>
      </w:r>
      <w:r w:rsidRPr="00603595">
        <w:rPr>
          <w:rFonts w:cs="Times New Roman"/>
          <w:strike/>
          <w:szCs w:val="22"/>
        </w:rPr>
        <w:tab/>
        <w:t>$</w:t>
      </w:r>
      <w:r w:rsidRPr="00603595">
        <w:rPr>
          <w:rFonts w:cs="Times New Roman"/>
          <w:strike/>
          <w:szCs w:val="22"/>
        </w:rPr>
        <w:tab/>
        <w:t>1,118,674;</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(19)</w:t>
      </w:r>
      <w:r w:rsidRPr="00603595">
        <w:rPr>
          <w:rFonts w:cs="Times New Roman"/>
          <w:strike/>
          <w:szCs w:val="22"/>
        </w:rPr>
        <w:tab/>
        <w:t>H15 - University of Charleston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Higher Education Efficiency, Effectiveness and Accountability Review</w:t>
      </w:r>
      <w:r w:rsidRPr="00603595">
        <w:rPr>
          <w:rFonts w:cs="Times New Roman"/>
          <w:strike/>
          <w:szCs w:val="22"/>
        </w:rPr>
        <w:tab/>
        <w:t>$</w:t>
      </w:r>
      <w:r w:rsidRPr="00603595">
        <w:rPr>
          <w:rFonts w:cs="Times New Roman"/>
          <w:strike/>
          <w:szCs w:val="22"/>
        </w:rPr>
        <w:tab/>
        <w:t>176,755;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Simons Center for the Arts Renovation</w:t>
      </w:r>
      <w:r w:rsidRPr="00603595">
        <w:rPr>
          <w:rFonts w:cs="Times New Roman"/>
          <w:strike/>
          <w:szCs w:val="22"/>
        </w:rPr>
        <w:tab/>
        <w:t>$</w:t>
      </w:r>
      <w:r w:rsidRPr="00603595">
        <w:rPr>
          <w:rFonts w:cs="Times New Roman"/>
          <w:strike/>
          <w:szCs w:val="22"/>
        </w:rPr>
        <w:tab/>
        <w:t>529,781;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Acquisition of Surplus Property</w:t>
      </w:r>
      <w:r w:rsidRPr="00603595">
        <w:rPr>
          <w:rFonts w:cs="Times New Roman"/>
          <w:strike/>
          <w:szCs w:val="22"/>
        </w:rPr>
        <w:tab/>
        <w:t>$</w:t>
      </w:r>
      <w:r w:rsidRPr="00603595">
        <w:rPr>
          <w:rFonts w:cs="Times New Roman"/>
          <w:strike/>
          <w:szCs w:val="22"/>
        </w:rPr>
        <w:tab/>
        <w:t>2,000,000;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(20)</w:t>
      </w:r>
      <w:r w:rsidRPr="00603595">
        <w:rPr>
          <w:rFonts w:cs="Times New Roman"/>
          <w:strike/>
          <w:szCs w:val="22"/>
        </w:rPr>
        <w:tab/>
        <w:t>H17 - Coastal Carolina University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Higher Education Efficiency, Effectiveness and Accountability Review</w:t>
      </w:r>
      <w:r w:rsidRPr="00603595">
        <w:rPr>
          <w:rFonts w:cs="Times New Roman"/>
          <w:strike/>
          <w:szCs w:val="22"/>
        </w:rPr>
        <w:tab/>
        <w:t>$</w:t>
      </w:r>
      <w:r w:rsidRPr="00603595">
        <w:rPr>
          <w:rFonts w:cs="Times New Roman"/>
          <w:strike/>
          <w:szCs w:val="22"/>
        </w:rPr>
        <w:tab/>
        <w:t>81,842;</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Parity Funding</w:t>
      </w:r>
      <w:r w:rsidRPr="00603595">
        <w:rPr>
          <w:rFonts w:cs="Times New Roman"/>
          <w:strike/>
          <w:szCs w:val="22"/>
        </w:rPr>
        <w:tab/>
        <w:t>$</w:t>
      </w:r>
      <w:r w:rsidRPr="00603595">
        <w:rPr>
          <w:rFonts w:cs="Times New Roman"/>
          <w:strike/>
          <w:szCs w:val="22"/>
        </w:rPr>
        <w:tab/>
        <w:t>406,395;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Science Center Complex</w:t>
      </w:r>
      <w:r w:rsidRPr="00603595">
        <w:rPr>
          <w:rFonts w:cs="Times New Roman"/>
          <w:strike/>
          <w:szCs w:val="22"/>
        </w:rPr>
        <w:tab/>
        <w:t>$</w:t>
      </w:r>
      <w:r w:rsidRPr="00603595">
        <w:rPr>
          <w:rFonts w:cs="Times New Roman"/>
          <w:strike/>
          <w:szCs w:val="22"/>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(21)</w:t>
      </w:r>
      <w:r w:rsidRPr="00603595">
        <w:rPr>
          <w:rFonts w:cs="Times New Roman"/>
          <w:strike/>
          <w:szCs w:val="22"/>
        </w:rPr>
        <w:tab/>
        <w:t>H18 - Francis Marion University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Higher Education Efficiency, Effectiveness and Accountability Review</w:t>
      </w:r>
      <w:r w:rsidRPr="00603595">
        <w:rPr>
          <w:rFonts w:cs="Times New Roman"/>
          <w:strike/>
          <w:szCs w:val="22"/>
        </w:rPr>
        <w:tab/>
        <w:t>$</w:t>
      </w:r>
      <w:r w:rsidRPr="00603595">
        <w:rPr>
          <w:rFonts w:cs="Times New Roman"/>
          <w:strike/>
          <w:szCs w:val="22"/>
        </w:rPr>
        <w:tab/>
        <w:t>107,372;</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Repair and Maintenance-Classroom Buildings Renovations</w:t>
      </w:r>
      <w:r w:rsidRPr="00603595">
        <w:rPr>
          <w:rFonts w:cs="Times New Roman"/>
          <w:strike/>
          <w:szCs w:val="22"/>
        </w:rPr>
        <w:tab/>
        <w:t>$</w:t>
      </w:r>
      <w:r w:rsidRPr="00603595">
        <w:rPr>
          <w:rFonts w:cs="Times New Roman"/>
          <w:strike/>
          <w:szCs w:val="22"/>
        </w:rPr>
        <w:tab/>
        <w:t>139,583;</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Physician Assistant Degree Program</w:t>
      </w:r>
      <w:r w:rsidRPr="00603595">
        <w:rPr>
          <w:rFonts w:cs="Times New Roman"/>
          <w:strike/>
          <w:szCs w:val="22"/>
        </w:rPr>
        <w:tab/>
        <w:t>$</w:t>
      </w:r>
      <w:r w:rsidRPr="00603595">
        <w:rPr>
          <w:rFonts w:cs="Times New Roman"/>
          <w:strike/>
          <w:szCs w:val="22"/>
        </w:rPr>
        <w:tab/>
        <w:t>23,000;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(d)</w:t>
      </w:r>
      <w:r w:rsidRPr="00603595">
        <w:rPr>
          <w:rFonts w:cs="Times New Roman"/>
          <w:strike/>
          <w:szCs w:val="22"/>
        </w:rPr>
        <w:tab/>
        <w:t>Founders Hall Renovation</w:t>
      </w:r>
      <w:r w:rsidRPr="00603595">
        <w:rPr>
          <w:rFonts w:cs="Times New Roman"/>
          <w:strike/>
          <w:szCs w:val="22"/>
        </w:rPr>
        <w:tab/>
        <w:t>$</w:t>
      </w:r>
      <w:r w:rsidRPr="00603595">
        <w:rPr>
          <w:rFonts w:cs="Times New Roman"/>
          <w:strike/>
          <w:szCs w:val="22"/>
        </w:rPr>
        <w:tab/>
        <w:t>1,500,000;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(22)</w:t>
      </w:r>
      <w:r w:rsidRPr="00603595">
        <w:rPr>
          <w:rFonts w:cs="Times New Roman"/>
          <w:strike/>
          <w:szCs w:val="22"/>
        </w:rPr>
        <w:tab/>
        <w:t>H21 - Lander University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Higher Education Efficiency, Effectiveness and Accountability Review</w:t>
      </w:r>
      <w:r w:rsidRPr="00603595">
        <w:rPr>
          <w:rFonts w:cs="Times New Roman"/>
          <w:strike/>
          <w:szCs w:val="22"/>
        </w:rPr>
        <w:tab/>
        <w:t>$</w:t>
      </w:r>
      <w:r w:rsidRPr="00603595">
        <w:rPr>
          <w:rFonts w:cs="Times New Roman"/>
          <w:strike/>
          <w:szCs w:val="22"/>
        </w:rPr>
        <w:tab/>
        <w:t>55,958;</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Energy Management</w:t>
      </w:r>
      <w:r w:rsidRPr="00603595">
        <w:rPr>
          <w:rFonts w:cs="Times New Roman"/>
          <w:strike/>
          <w:szCs w:val="22"/>
        </w:rPr>
        <w:tab/>
        <w:t>$</w:t>
      </w:r>
      <w:r w:rsidRPr="00603595">
        <w:rPr>
          <w:rFonts w:cs="Times New Roman"/>
          <w:strike/>
          <w:szCs w:val="22"/>
        </w:rPr>
        <w:tab/>
        <w:t>272,745;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(23)</w:t>
      </w:r>
      <w:r w:rsidRPr="00603595">
        <w:rPr>
          <w:rFonts w:cs="Times New Roman"/>
          <w:strike/>
          <w:szCs w:val="22"/>
        </w:rPr>
        <w:tab/>
        <w:t>H24 - South Carolina State University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Efficiency Process Improvements</w:t>
      </w:r>
      <w:r w:rsidRPr="00603595">
        <w:rPr>
          <w:rFonts w:cs="Times New Roman"/>
          <w:strike/>
          <w:szCs w:val="22"/>
        </w:rPr>
        <w:tab/>
        <w:t>$</w:t>
      </w:r>
      <w:r w:rsidRPr="00603595">
        <w:rPr>
          <w:rFonts w:cs="Times New Roman"/>
          <w:strike/>
          <w:szCs w:val="22"/>
        </w:rPr>
        <w:tab/>
        <w:t>496,235;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(24)</w:t>
      </w:r>
      <w:r w:rsidRPr="00603595">
        <w:rPr>
          <w:rFonts w:cs="Times New Roman"/>
          <w:strike/>
          <w:szCs w:val="22"/>
        </w:rPr>
        <w:tab/>
        <w:t>H27 - University of South Carolina-Columbia Campus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Higher Education Efficiency, Effectiveness and Accountability Review</w:t>
      </w:r>
      <w:r w:rsidRPr="00603595">
        <w:rPr>
          <w:rFonts w:cs="Times New Roman"/>
          <w:strike/>
          <w:szCs w:val="22"/>
        </w:rPr>
        <w:tab/>
        <w:t>$</w:t>
      </w:r>
      <w:r w:rsidRPr="00603595">
        <w:rPr>
          <w:rFonts w:cs="Times New Roman"/>
          <w:strike/>
          <w:szCs w:val="22"/>
        </w:rPr>
        <w:tab/>
        <w:t>971,902;</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On Your Time</w:t>
      </w:r>
      <w:r w:rsidRPr="00603595">
        <w:rPr>
          <w:rFonts w:cs="Times New Roman"/>
          <w:strike/>
          <w:szCs w:val="22"/>
        </w:rPr>
        <w:tab/>
        <w:t>$</w:t>
      </w:r>
      <w:r w:rsidRPr="00603595">
        <w:rPr>
          <w:rFonts w:cs="Times New Roman"/>
          <w:strike/>
          <w:szCs w:val="22"/>
        </w:rPr>
        <w:tab/>
        <w:t>1,218,674;</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(25)</w:t>
      </w:r>
      <w:r w:rsidRPr="00603595">
        <w:rPr>
          <w:rFonts w:cs="Times New Roman"/>
          <w:strike/>
          <w:szCs w:val="22"/>
        </w:rPr>
        <w:tab/>
        <w:t>H29 - University of South Carolina-Aiken Campus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Higher Education Efficiency, Effectiveness and Accountability Review</w:t>
      </w:r>
      <w:r w:rsidRPr="00603595">
        <w:rPr>
          <w:rFonts w:cs="Times New Roman"/>
          <w:strike/>
          <w:szCs w:val="22"/>
        </w:rPr>
        <w:tab/>
        <w:t>$</w:t>
      </w:r>
      <w:r w:rsidRPr="00603595">
        <w:rPr>
          <w:rFonts w:cs="Times New Roman"/>
          <w:strike/>
          <w:szCs w:val="22"/>
        </w:rPr>
        <w:tab/>
        <w:t>58,922;</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Parity Funding</w:t>
      </w:r>
      <w:r w:rsidRPr="00603595">
        <w:rPr>
          <w:rFonts w:cs="Times New Roman"/>
          <w:strike/>
          <w:szCs w:val="22"/>
        </w:rPr>
        <w:tab/>
        <w:t>$</w:t>
      </w:r>
      <w:r w:rsidRPr="00603595">
        <w:rPr>
          <w:rFonts w:cs="Times New Roman"/>
          <w:strike/>
          <w:szCs w:val="22"/>
        </w:rPr>
        <w:tab/>
        <w:t>200,000;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(26)</w:t>
      </w:r>
      <w:r w:rsidRPr="00603595">
        <w:rPr>
          <w:rFonts w:cs="Times New Roman"/>
          <w:strike/>
          <w:szCs w:val="22"/>
        </w:rPr>
        <w:tab/>
        <w:t>H34 - University of South Carolina-Upstate Campus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Higher Education Efficiency, Effectiveness and Accountability Review</w:t>
      </w:r>
      <w:r w:rsidRPr="00603595">
        <w:rPr>
          <w:rFonts w:cs="Times New Roman"/>
          <w:strike/>
          <w:szCs w:val="22"/>
        </w:rPr>
        <w:tab/>
        <w:t>$</w:t>
      </w:r>
      <w:r w:rsidRPr="00603595">
        <w:rPr>
          <w:rFonts w:cs="Times New Roman"/>
          <w:strike/>
          <w:szCs w:val="22"/>
        </w:rPr>
        <w:tab/>
        <w:t>82,157;</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Parity Funding</w:t>
      </w:r>
      <w:r w:rsidRPr="00603595">
        <w:rPr>
          <w:rFonts w:cs="Times New Roman"/>
          <w:strike/>
          <w:szCs w:val="22"/>
        </w:rPr>
        <w:tab/>
        <w:t>$</w:t>
      </w:r>
      <w:r w:rsidRPr="00603595">
        <w:rPr>
          <w:rFonts w:cs="Times New Roman"/>
          <w:strike/>
          <w:szCs w:val="22"/>
        </w:rPr>
        <w:tab/>
        <w:t>250,000;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(27)</w:t>
      </w:r>
      <w:r w:rsidRPr="00603595">
        <w:rPr>
          <w:rFonts w:cs="Times New Roman"/>
          <w:strike/>
          <w:szCs w:val="22"/>
        </w:rPr>
        <w:tab/>
        <w:t>H36 - University of South Carolina-Beaufort Campus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Higher Education Efficiency, Effectiveness and Accountability Review</w:t>
      </w:r>
      <w:r w:rsidRPr="00603595">
        <w:rPr>
          <w:rFonts w:cs="Times New Roman"/>
          <w:strike/>
          <w:szCs w:val="22"/>
        </w:rPr>
        <w:tab/>
        <w:t>$</w:t>
      </w:r>
      <w:r w:rsidRPr="00603595">
        <w:rPr>
          <w:rFonts w:cs="Times New Roman"/>
          <w:strike/>
          <w:szCs w:val="22"/>
        </w:rPr>
        <w:tab/>
        <w:t>23,779;</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lastRenderedPageBreak/>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Parity Funding</w:t>
      </w:r>
      <w:r w:rsidRPr="00603595">
        <w:rPr>
          <w:rFonts w:cs="Times New Roman"/>
          <w:strike/>
          <w:szCs w:val="22"/>
        </w:rPr>
        <w:tab/>
        <w:t>$</w:t>
      </w:r>
      <w:r w:rsidRPr="00603595">
        <w:rPr>
          <w:rFonts w:cs="Times New Roman"/>
          <w:strike/>
          <w:szCs w:val="22"/>
        </w:rPr>
        <w:tab/>
        <w:t>200,000;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(28)</w:t>
      </w:r>
      <w:r w:rsidRPr="00603595">
        <w:rPr>
          <w:rFonts w:cs="Times New Roman"/>
          <w:strike/>
          <w:szCs w:val="22"/>
        </w:rPr>
        <w:tab/>
        <w:t>H37 - University of South Carolina-Lancaster Campus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Parity Funding</w:t>
      </w:r>
      <w:r w:rsidRPr="00603595">
        <w:rPr>
          <w:rFonts w:cs="Times New Roman"/>
          <w:strike/>
          <w:szCs w:val="22"/>
        </w:rPr>
        <w:tab/>
        <w:t>$</w:t>
      </w:r>
      <w:r w:rsidRPr="00603595">
        <w:rPr>
          <w:rFonts w:cs="Times New Roman"/>
          <w:strike/>
          <w:szCs w:val="22"/>
        </w:rPr>
        <w:tab/>
        <w:t>148,720;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Repair and Renewal for Science Labs and Nursing Simulation</w:t>
      </w:r>
      <w:r w:rsidRPr="00603595">
        <w:rPr>
          <w:rFonts w:cs="Times New Roman"/>
          <w:strike/>
          <w:szCs w:val="22"/>
        </w:rPr>
        <w:tab/>
        <w:t>$</w:t>
      </w:r>
      <w:r w:rsidRPr="00603595">
        <w:rPr>
          <w:rFonts w:cs="Times New Roman"/>
          <w:strike/>
          <w:szCs w:val="22"/>
        </w:rPr>
        <w:tab/>
        <w:t>495,000;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(29)</w:t>
      </w:r>
      <w:r w:rsidRPr="00603595">
        <w:rPr>
          <w:rFonts w:cs="Times New Roman"/>
          <w:strike/>
          <w:szCs w:val="22"/>
        </w:rPr>
        <w:tab/>
        <w:t>H38 - University of South Carolina-Salkehatchie Campus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Parity Funding</w:t>
      </w:r>
      <w:r w:rsidRPr="00603595">
        <w:rPr>
          <w:rFonts w:cs="Times New Roman"/>
          <w:strike/>
          <w:szCs w:val="22"/>
        </w:rPr>
        <w:tab/>
        <w:t>$</w:t>
      </w:r>
      <w:r w:rsidRPr="00603595">
        <w:rPr>
          <w:rFonts w:cs="Times New Roman"/>
          <w:strike/>
          <w:szCs w:val="22"/>
        </w:rPr>
        <w:tab/>
        <w:t>118,720;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(30)</w:t>
      </w:r>
      <w:r w:rsidRPr="00603595">
        <w:rPr>
          <w:rFonts w:cs="Times New Roman"/>
          <w:strike/>
          <w:szCs w:val="22"/>
        </w:rPr>
        <w:tab/>
        <w:t>H40 - University of South Carolina-Union Campus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Parity Funding</w:t>
      </w:r>
      <w:r w:rsidRPr="00603595">
        <w:rPr>
          <w:rFonts w:cs="Times New Roman"/>
          <w:strike/>
          <w:szCs w:val="22"/>
        </w:rPr>
        <w:tab/>
        <w:t>$</w:t>
      </w:r>
      <w:r w:rsidRPr="00603595">
        <w:rPr>
          <w:rFonts w:cs="Times New Roman"/>
          <w:strike/>
          <w:szCs w:val="22"/>
        </w:rPr>
        <w:tab/>
        <w:t>59,360;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(31)</w:t>
      </w:r>
      <w:r w:rsidRPr="00603595">
        <w:rPr>
          <w:rFonts w:cs="Times New Roman"/>
          <w:strike/>
          <w:szCs w:val="22"/>
        </w:rPr>
        <w:tab/>
        <w:t>H47 - Winthrop University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Higher Education Efficiency, Effectiveness and Accountability Review</w:t>
      </w:r>
      <w:r w:rsidRPr="00603595">
        <w:rPr>
          <w:rFonts w:cs="Times New Roman"/>
          <w:strike/>
          <w:szCs w:val="22"/>
        </w:rPr>
        <w:tab/>
        <w:t>$</w:t>
      </w:r>
      <w:r w:rsidRPr="00603595">
        <w:rPr>
          <w:rFonts w:cs="Times New Roman"/>
          <w:strike/>
          <w:szCs w:val="22"/>
        </w:rPr>
        <w:tab/>
        <w:t>81,917;</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Visual and Performing Arts Center Accreditation/ADA Access</w:t>
      </w:r>
      <w:r w:rsidRPr="00603595">
        <w:rPr>
          <w:rFonts w:cs="Times New Roman"/>
          <w:strike/>
          <w:szCs w:val="22"/>
        </w:rPr>
        <w:tab/>
        <w:t>$</w:t>
      </w:r>
      <w:r w:rsidRPr="00603595">
        <w:rPr>
          <w:rFonts w:cs="Times New Roman"/>
          <w:strike/>
          <w:szCs w:val="22"/>
        </w:rPr>
        <w:tab/>
        <w:t>750,000;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Withers/WTS Building-Maintenance and Repairs</w:t>
      </w:r>
      <w:r w:rsidRPr="00603595">
        <w:rPr>
          <w:rFonts w:cs="Times New Roman"/>
          <w:strike/>
          <w:szCs w:val="22"/>
        </w:rPr>
        <w:tab/>
        <w:t>$</w:t>
      </w:r>
      <w:r w:rsidRPr="00603595">
        <w:rPr>
          <w:rFonts w:cs="Times New Roman"/>
          <w:strike/>
          <w:szCs w:val="22"/>
        </w:rPr>
        <w:tab/>
        <w:t>159,738;</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(32)</w:t>
      </w:r>
      <w:r w:rsidRPr="00603595">
        <w:rPr>
          <w:rFonts w:cs="Times New Roman"/>
          <w:strike/>
          <w:szCs w:val="22"/>
        </w:rPr>
        <w:tab/>
        <w:t>H51 - Medical University of South Carolina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Higher Education Efficiency, Effectiveness and Accountability Review</w:t>
      </w:r>
      <w:r w:rsidRPr="00603595">
        <w:rPr>
          <w:rFonts w:cs="Times New Roman"/>
          <w:strike/>
          <w:szCs w:val="22"/>
        </w:rPr>
        <w:tab/>
        <w:t>$</w:t>
      </w:r>
      <w:r w:rsidRPr="00603595">
        <w:rPr>
          <w:rFonts w:cs="Times New Roman"/>
          <w:strike/>
          <w:szCs w:val="22"/>
        </w:rPr>
        <w:tab/>
        <w:t>352,825;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Tele-Medicine</w:t>
      </w:r>
      <w:r w:rsidRPr="00603595">
        <w:rPr>
          <w:rFonts w:cs="Times New Roman"/>
          <w:strike/>
          <w:szCs w:val="22"/>
        </w:rPr>
        <w:tab/>
        <w:t>$</w:t>
      </w:r>
      <w:r w:rsidRPr="00603595">
        <w:rPr>
          <w:rFonts w:cs="Times New Roman"/>
          <w:strike/>
          <w:szCs w:val="22"/>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Institute of Medicine</w:t>
      </w:r>
      <w:r w:rsidRPr="00603595">
        <w:rPr>
          <w:rFonts w:cs="Times New Roman"/>
          <w:strike/>
          <w:szCs w:val="22"/>
        </w:rPr>
        <w:tab/>
        <w:t>$</w:t>
      </w:r>
      <w:r w:rsidRPr="00603595">
        <w:rPr>
          <w:rFonts w:cs="Times New Roman"/>
          <w:strike/>
          <w:szCs w:val="22"/>
        </w:rPr>
        <w:tab/>
        <w:t>400,000;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(d)</w:t>
      </w:r>
      <w:r w:rsidRPr="00603595">
        <w:rPr>
          <w:rFonts w:cs="Times New Roman"/>
          <w:strike/>
          <w:szCs w:val="22"/>
        </w:rPr>
        <w:tab/>
        <w:t>Mobile Cancer Screening</w:t>
      </w:r>
      <w:r w:rsidRPr="00603595">
        <w:rPr>
          <w:rFonts w:cs="Times New Roman"/>
          <w:strike/>
          <w:szCs w:val="22"/>
        </w:rPr>
        <w:tab/>
        <w:t>$</w:t>
      </w:r>
      <w:r w:rsidRPr="00603595">
        <w:rPr>
          <w:rFonts w:cs="Times New Roman"/>
          <w:strike/>
          <w:szCs w:val="22"/>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(32.1)</w:t>
      </w:r>
      <w:r w:rsidRPr="00603595">
        <w:rPr>
          <w:rFonts w:cs="Times New Roman"/>
          <w:strike/>
          <w:szCs w:val="22"/>
        </w:rPr>
        <w:tab/>
        <w:t>Of the funds appropriated above in subitem (32)(d), the Medical University of South Carolina shall collaborate with the Clemson Sullivan Health Center’s mobile unit to provide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(33)</w:t>
      </w:r>
      <w:r w:rsidRPr="00603595">
        <w:rPr>
          <w:rFonts w:cs="Times New Roman"/>
          <w:strike/>
          <w:szCs w:val="22"/>
        </w:rPr>
        <w:tab/>
        <w:t>H53 - Area Health Education Consortium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Office of Healthcare Workforce and Analysis Planning</w:t>
      </w:r>
      <w:r w:rsidRPr="00603595">
        <w:rPr>
          <w:rFonts w:cs="Times New Roman"/>
          <w:strike/>
          <w:szCs w:val="22"/>
        </w:rPr>
        <w:tab/>
        <w:t>$</w:t>
      </w:r>
      <w:r w:rsidRPr="00603595">
        <w:rPr>
          <w:rFonts w:cs="Times New Roman"/>
          <w:strike/>
          <w:szCs w:val="22"/>
        </w:rPr>
        <w:tab/>
        <w:t>200,000;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(34)</w:t>
      </w:r>
      <w:r w:rsidRPr="00603595">
        <w:rPr>
          <w:rFonts w:cs="Times New Roman"/>
          <w:strike/>
          <w:szCs w:val="22"/>
        </w:rPr>
        <w:tab/>
        <w:t>H79 - Department of Archives and History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Digital Access and Storage Initiative Operations</w:t>
      </w:r>
      <w:r w:rsidRPr="00603595">
        <w:rPr>
          <w:rFonts w:cs="Times New Roman"/>
          <w:strike/>
          <w:szCs w:val="22"/>
        </w:rPr>
        <w:tab/>
        <w:t>$</w:t>
      </w:r>
      <w:r w:rsidRPr="00603595">
        <w:rPr>
          <w:rFonts w:cs="Times New Roman"/>
          <w:strike/>
          <w:szCs w:val="22"/>
        </w:rPr>
        <w:tab/>
        <w:t>345,952;</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Marine Artifacts</w:t>
      </w:r>
      <w:r w:rsidRPr="00603595">
        <w:rPr>
          <w:rFonts w:cs="Times New Roman"/>
          <w:strike/>
          <w:szCs w:val="22"/>
        </w:rPr>
        <w:tab/>
        <w:t>$</w:t>
      </w:r>
      <w:r w:rsidRPr="00603595">
        <w:rPr>
          <w:rFonts w:cs="Times New Roman"/>
          <w:strike/>
          <w:szCs w:val="22"/>
        </w:rPr>
        <w:tab/>
        <w:t>220,000;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(34.1)</w:t>
      </w:r>
      <w:r w:rsidRPr="00603595">
        <w:rPr>
          <w:rFonts w:cs="Times New Roman"/>
          <w:strike/>
          <w:szCs w:val="22"/>
        </w:rPr>
        <w:tab/>
        <w:t>Of the funds appropriated above in subitem (34)(b), the Department of Archives and History shall transfer these funds to the Institute of Archeology and Anthropology at the University of South Carolina.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(35)</w:t>
      </w:r>
      <w:r w:rsidRPr="00603595">
        <w:rPr>
          <w:rFonts w:cs="Times New Roman"/>
          <w:strike/>
          <w:szCs w:val="22"/>
        </w:rPr>
        <w:tab/>
        <w:t>H95 - State Museum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Acquisitions</w:t>
      </w:r>
      <w:r w:rsidRPr="00603595">
        <w:rPr>
          <w:rFonts w:cs="Times New Roman"/>
          <w:strike/>
          <w:szCs w:val="22"/>
        </w:rPr>
        <w:tab/>
        <w:t>$</w:t>
      </w:r>
      <w:r w:rsidRPr="00603595">
        <w:rPr>
          <w:rFonts w:cs="Times New Roman"/>
          <w:strike/>
          <w:szCs w:val="22"/>
        </w:rPr>
        <w:tab/>
        <w:t>200,000;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Information Technology</w:t>
      </w:r>
      <w:r w:rsidRPr="00603595">
        <w:rPr>
          <w:rFonts w:cs="Times New Roman"/>
          <w:strike/>
          <w:szCs w:val="22"/>
        </w:rPr>
        <w:tab/>
        <w:t>$</w:t>
      </w:r>
      <w:r w:rsidRPr="00603595">
        <w:rPr>
          <w:rFonts w:cs="Times New Roman"/>
          <w:strike/>
          <w:szCs w:val="22"/>
        </w:rPr>
        <w:tab/>
        <w:t>75,000;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(36)</w:t>
      </w:r>
      <w:r w:rsidRPr="00603595">
        <w:rPr>
          <w:rFonts w:cs="Times New Roman"/>
          <w:strike/>
          <w:szCs w:val="22"/>
        </w:rPr>
        <w:tab/>
        <w:t>J02 - Department of Health and Human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Medicaid Program (MOE)</w:t>
      </w:r>
      <w:r w:rsidRPr="00603595">
        <w:rPr>
          <w:rFonts w:cs="Times New Roman"/>
          <w:strike/>
          <w:szCs w:val="22"/>
        </w:rPr>
        <w:tab/>
        <w:t>$</w:t>
      </w:r>
      <w:r w:rsidRPr="00603595">
        <w:rPr>
          <w:rFonts w:cs="Times New Roman"/>
          <w:strike/>
          <w:szCs w:val="22"/>
        </w:rPr>
        <w:tab/>
        <w:t>22,000,000;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Medical Contracts</w:t>
      </w:r>
      <w:r w:rsidRPr="00603595">
        <w:rPr>
          <w:rFonts w:cs="Times New Roman"/>
          <w:strike/>
          <w:szCs w:val="22"/>
        </w:rPr>
        <w:tab/>
        <w:t>$</w:t>
      </w:r>
      <w:r w:rsidRPr="00603595">
        <w:rPr>
          <w:rFonts w:cs="Times New Roman"/>
          <w:strike/>
          <w:szCs w:val="22"/>
        </w:rPr>
        <w:tab/>
        <w:t>650,000;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Palmetto Project</w:t>
      </w:r>
      <w:r w:rsidRPr="00603595">
        <w:rPr>
          <w:rFonts w:cs="Times New Roman"/>
          <w:strike/>
          <w:szCs w:val="22"/>
        </w:rPr>
        <w:tab/>
        <w:t>$</w:t>
      </w:r>
      <w:r w:rsidRPr="00603595">
        <w:rPr>
          <w:rFonts w:cs="Times New Roman"/>
          <w:strike/>
          <w:szCs w:val="22"/>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(37)</w:t>
      </w:r>
      <w:r w:rsidRPr="00603595">
        <w:rPr>
          <w:rFonts w:cs="Times New Roman"/>
          <w:strike/>
          <w:szCs w:val="22"/>
        </w:rPr>
        <w:tab/>
        <w:t>J12 - Department of Mental Health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Waccamaw Center for Mental Health</w:t>
      </w:r>
      <w:r w:rsidRPr="00603595">
        <w:rPr>
          <w:rFonts w:cs="Times New Roman"/>
          <w:strike/>
          <w:szCs w:val="22"/>
        </w:rPr>
        <w:tab/>
        <w:t>$</w:t>
      </w:r>
      <w:r w:rsidRPr="00603595">
        <w:rPr>
          <w:rFonts w:cs="Times New Roman"/>
          <w:strike/>
          <w:szCs w:val="22"/>
        </w:rPr>
        <w:tab/>
        <w:t>167,000;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lastRenderedPageBreak/>
        <w:tab/>
      </w:r>
      <w:r w:rsidRPr="00603595">
        <w:rPr>
          <w:rFonts w:cs="Times New Roman"/>
          <w:szCs w:val="22"/>
        </w:rPr>
        <w:tab/>
      </w:r>
      <w:r w:rsidRPr="00603595">
        <w:rPr>
          <w:rFonts w:cs="Times New Roman"/>
          <w:strike/>
          <w:szCs w:val="22"/>
        </w:rPr>
        <w:t>(37.1)</w:t>
      </w:r>
      <w:r w:rsidRPr="00603595">
        <w:rPr>
          <w:rFonts w:cs="Times New Roman"/>
          <w:strike/>
          <w:szCs w:val="22"/>
        </w:rPr>
        <w:tab/>
        <w:t>Of the funds appropriated above in item (37), the Department of Mental Health shall allocate these funds to the Waccamaw Center for Mental Health for the training of clinicians and for the purchase of materials and assessment tools in diagnosing and treating BPD and Youth in Transition in the coastal areas and throughout the state.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(38)</w:t>
      </w:r>
      <w:r w:rsidRPr="00603595">
        <w:rPr>
          <w:rFonts w:cs="Times New Roman"/>
          <w:strike/>
          <w:szCs w:val="22"/>
        </w:rPr>
        <w:tab/>
        <w:t>J16 - Department of Disabilities and Special Needs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Lander University Therapeutic Equestrian Center-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Burton Center</w:t>
      </w:r>
      <w:r w:rsidRPr="00603595">
        <w:rPr>
          <w:rFonts w:cs="Times New Roman"/>
          <w:strike/>
          <w:szCs w:val="22"/>
        </w:rPr>
        <w:tab/>
        <w:t>$</w:t>
      </w:r>
      <w:r w:rsidRPr="00603595">
        <w:rPr>
          <w:rFonts w:cs="Times New Roman"/>
          <w:strike/>
          <w:szCs w:val="22"/>
        </w:rPr>
        <w:tab/>
        <w:t>300,000;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Autism Services</w:t>
      </w:r>
      <w:r w:rsidRPr="00603595">
        <w:rPr>
          <w:rFonts w:cs="Times New Roman"/>
          <w:strike/>
          <w:szCs w:val="22"/>
        </w:rPr>
        <w:tab/>
        <w:t>$</w:t>
      </w:r>
      <w:r w:rsidRPr="00603595">
        <w:rPr>
          <w:rFonts w:cs="Times New Roman"/>
          <w:strike/>
          <w:szCs w:val="22"/>
        </w:rPr>
        <w:tab/>
        <w:t>1,150,000;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Special Needs Park - Savannah’s Playground- Myrtle Beach</w:t>
      </w:r>
      <w:r w:rsidRPr="00603595">
        <w:rPr>
          <w:rFonts w:cs="Times New Roman"/>
          <w:strike/>
          <w:szCs w:val="22"/>
        </w:rPr>
        <w:tab/>
        <w:t>$</w:t>
      </w:r>
      <w:r w:rsidRPr="00603595">
        <w:rPr>
          <w:rFonts w:cs="Times New Roman"/>
          <w:strike/>
          <w:szCs w:val="22"/>
        </w:rPr>
        <w:tab/>
        <w:t>200,000;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(d)</w:t>
      </w:r>
      <w:r w:rsidRPr="00603595">
        <w:rPr>
          <w:rFonts w:cs="Times New Roman"/>
          <w:strike/>
          <w:szCs w:val="22"/>
        </w:rPr>
        <w:tab/>
        <w:t>Charles Lea Center</w:t>
      </w:r>
      <w:r w:rsidRPr="00603595">
        <w:rPr>
          <w:rFonts w:cs="Times New Roman"/>
          <w:strike/>
          <w:szCs w:val="22"/>
        </w:rPr>
        <w:tab/>
        <w:t>$</w:t>
      </w:r>
      <w:r w:rsidRPr="00603595">
        <w:rPr>
          <w:rFonts w:cs="Times New Roman"/>
          <w:strike/>
          <w:szCs w:val="22"/>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(39)</w:t>
      </w:r>
      <w:r w:rsidRPr="00603595">
        <w:rPr>
          <w:rFonts w:cs="Times New Roman"/>
          <w:strike/>
          <w:szCs w:val="22"/>
        </w:rPr>
        <w:tab/>
        <w:t>J20 - Department of Alcohol and Other Drug Abuse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Keystone - Alcohol and Drug Abuse Capital Improvement-Rock Hill</w:t>
      </w:r>
      <w:r w:rsidRPr="00603595">
        <w:rPr>
          <w:rFonts w:cs="Times New Roman"/>
          <w:strike/>
          <w:szCs w:val="22"/>
        </w:rPr>
        <w:tab/>
        <w:t>$</w:t>
      </w:r>
      <w:r w:rsidRPr="00603595">
        <w:rPr>
          <w:rFonts w:cs="Times New Roman"/>
          <w:strike/>
          <w:szCs w:val="22"/>
        </w:rPr>
        <w:tab/>
        <w:t>750,000;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Circle Park-Florence County-Alcohol and Drug Abuse</w:t>
      </w:r>
      <w:r w:rsidRPr="00603595">
        <w:rPr>
          <w:rFonts w:cs="Times New Roman"/>
          <w:strike/>
          <w:szCs w:val="22"/>
        </w:rPr>
        <w:tab/>
        <w:t>$</w:t>
      </w:r>
      <w:r w:rsidRPr="00603595">
        <w:rPr>
          <w:rFonts w:cs="Times New Roman"/>
          <w:strike/>
          <w:szCs w:val="22"/>
        </w:rPr>
        <w:tab/>
        <w:t>200,000;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Phoenix Center-Serenity Place</w:t>
      </w:r>
      <w:r w:rsidRPr="00603595">
        <w:rPr>
          <w:rFonts w:cs="Times New Roman"/>
          <w:strike/>
          <w:szCs w:val="22"/>
        </w:rPr>
        <w:tab/>
        <w:t>$</w:t>
      </w:r>
      <w:r w:rsidRPr="00603595">
        <w:rPr>
          <w:rFonts w:cs="Times New Roman"/>
          <w:strike/>
          <w:szCs w:val="22"/>
        </w:rPr>
        <w:tab/>
        <w:t>750,000;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(40)</w:t>
      </w:r>
      <w:r w:rsidRPr="00603595">
        <w:rPr>
          <w:rFonts w:cs="Times New Roman"/>
          <w:strike/>
          <w:szCs w:val="22"/>
        </w:rPr>
        <w:tab/>
        <w:t>L04 - Department of Social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Phillis Wheatley Center-Let’s Move Summer Camp and After School Program</w:t>
      </w:r>
      <w:r w:rsidRPr="00603595">
        <w:rPr>
          <w:rFonts w:cs="Times New Roman"/>
          <w:strike/>
          <w:szCs w:val="22"/>
        </w:rPr>
        <w:tab/>
        <w:t>$</w:t>
      </w:r>
      <w:r w:rsidRPr="00603595">
        <w:rPr>
          <w:rFonts w:cs="Times New Roman"/>
          <w:strike/>
          <w:szCs w:val="22"/>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Pendleton Place for Children</w:t>
      </w:r>
      <w:r w:rsidRPr="00603595">
        <w:rPr>
          <w:rFonts w:cs="Times New Roman"/>
          <w:strike/>
          <w:szCs w:val="22"/>
        </w:rPr>
        <w:tab/>
        <w:t>$</w:t>
      </w:r>
      <w:r w:rsidRPr="00603595">
        <w:rPr>
          <w:rFonts w:cs="Times New Roman"/>
          <w:strike/>
          <w:szCs w:val="22"/>
        </w:rPr>
        <w:tab/>
        <w:t>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Pleasant Valley Connection Community Center</w:t>
      </w:r>
      <w:r w:rsidRPr="00603595">
        <w:rPr>
          <w:rFonts w:cs="Times New Roman"/>
          <w:strike/>
          <w:szCs w:val="22"/>
        </w:rPr>
        <w:tab/>
        <w:t>$</w:t>
      </w:r>
      <w:r w:rsidRPr="00603595">
        <w:rPr>
          <w:rFonts w:cs="Times New Roman"/>
          <w:strike/>
          <w:szCs w:val="22"/>
        </w:rPr>
        <w:tab/>
        <w:t>25,000;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(d)</w:t>
      </w:r>
      <w:r w:rsidRPr="00603595">
        <w:rPr>
          <w:rFonts w:cs="Times New Roman"/>
          <w:strike/>
          <w:szCs w:val="22"/>
        </w:rPr>
        <w:tab/>
        <w:t>C. R. Neal Center</w:t>
      </w:r>
      <w:r w:rsidRPr="00603595">
        <w:rPr>
          <w:rFonts w:cs="Times New Roman"/>
          <w:strike/>
          <w:szCs w:val="22"/>
        </w:rPr>
        <w:tab/>
        <w:t>$</w:t>
      </w:r>
      <w:r w:rsidRPr="00603595">
        <w:rPr>
          <w:rFonts w:cs="Times New Roman"/>
          <w:strike/>
          <w:szCs w:val="22"/>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(e)</w:t>
      </w:r>
      <w:r w:rsidRPr="00603595">
        <w:rPr>
          <w:rFonts w:cs="Times New Roman"/>
          <w:strike/>
          <w:szCs w:val="22"/>
        </w:rPr>
        <w:tab/>
        <w:t>Antioch Senior Center</w:t>
      </w:r>
      <w:r w:rsidRPr="00603595">
        <w:rPr>
          <w:rFonts w:cs="Times New Roman"/>
          <w:strike/>
          <w:szCs w:val="22"/>
        </w:rPr>
        <w:tab/>
        <w:t>$</w:t>
      </w:r>
      <w:r w:rsidRPr="00603595">
        <w:rPr>
          <w:rFonts w:cs="Times New Roman"/>
          <w:strike/>
          <w:szCs w:val="22"/>
        </w:rPr>
        <w:tab/>
        <w:t>150,000;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(41)</w:t>
      </w:r>
      <w:r w:rsidRPr="00603595">
        <w:rPr>
          <w:rFonts w:cs="Times New Roman"/>
          <w:strike/>
          <w:szCs w:val="22"/>
        </w:rPr>
        <w:tab/>
        <w:t>P16 - Department of Agriculture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Laboratory Equipment</w:t>
      </w:r>
      <w:r w:rsidRPr="00603595">
        <w:rPr>
          <w:rFonts w:cs="Times New Roman"/>
          <w:strike/>
          <w:szCs w:val="22"/>
        </w:rPr>
        <w:tab/>
        <w:t>$</w:t>
      </w:r>
      <w:r w:rsidRPr="00603595">
        <w:rPr>
          <w:rFonts w:cs="Times New Roman"/>
          <w:strike/>
          <w:szCs w:val="22"/>
        </w:rPr>
        <w:tab/>
        <w:t>375,000;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(42)</w:t>
      </w:r>
      <w:r w:rsidRPr="00603595">
        <w:rPr>
          <w:rFonts w:cs="Times New Roman"/>
          <w:strike/>
          <w:szCs w:val="22"/>
        </w:rPr>
        <w:tab/>
        <w:t>P26 - Sea Grants Consortium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Stormwater Research Partnership</w:t>
      </w:r>
      <w:r w:rsidRPr="00603595">
        <w:rPr>
          <w:rFonts w:cs="Times New Roman"/>
          <w:strike/>
          <w:szCs w:val="22"/>
        </w:rPr>
        <w:tab/>
        <w:t>$</w:t>
      </w:r>
      <w:r w:rsidRPr="00603595">
        <w:rPr>
          <w:rFonts w:cs="Times New Roman"/>
          <w:strike/>
          <w:szCs w:val="22"/>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(43)</w:t>
      </w:r>
      <w:r w:rsidRPr="00603595">
        <w:rPr>
          <w:rFonts w:cs="Times New Roman"/>
          <w:strike/>
          <w:szCs w:val="22"/>
        </w:rPr>
        <w:tab/>
        <w:t>B04 - Judicial Department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Calhoun and Supreme Court Building Security</w:t>
      </w:r>
      <w:r w:rsidRPr="00603595">
        <w:rPr>
          <w:rFonts w:cs="Times New Roman"/>
          <w:strike/>
          <w:szCs w:val="22"/>
        </w:rPr>
        <w:tab/>
        <w:t>$</w:t>
      </w:r>
      <w:r w:rsidRPr="00603595">
        <w:rPr>
          <w:rFonts w:cs="Times New Roman"/>
          <w:strike/>
          <w:szCs w:val="22"/>
        </w:rPr>
        <w:tab/>
        <w:t>850,000;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Digital Court Room Equipment</w:t>
      </w:r>
      <w:r w:rsidRPr="00603595">
        <w:rPr>
          <w:rFonts w:cs="Times New Roman"/>
          <w:strike/>
          <w:szCs w:val="22"/>
        </w:rPr>
        <w:tab/>
        <w:t>$</w:t>
      </w:r>
      <w:r w:rsidRPr="00603595">
        <w:rPr>
          <w:rFonts w:cs="Times New Roman"/>
          <w:strike/>
          <w:szCs w:val="22"/>
        </w:rPr>
        <w:tab/>
        <w:t>210,000;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Disaster Recovery</w:t>
      </w:r>
      <w:r w:rsidRPr="00603595">
        <w:rPr>
          <w:rFonts w:cs="Times New Roman"/>
          <w:strike/>
          <w:szCs w:val="22"/>
        </w:rPr>
        <w:tab/>
        <w:t>$</w:t>
      </w:r>
      <w:r w:rsidRPr="00603595">
        <w:rPr>
          <w:rFonts w:cs="Times New Roman"/>
          <w:strike/>
          <w:szCs w:val="22"/>
        </w:rPr>
        <w:tab/>
        <w:t>3,000,000;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(44)</w:t>
      </w:r>
      <w:r w:rsidRPr="00603595">
        <w:rPr>
          <w:rFonts w:cs="Times New Roman"/>
          <w:strike/>
          <w:szCs w:val="22"/>
        </w:rPr>
        <w:tab/>
        <w:t>D10 - State Law Enforcement Division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Child Fatality</w:t>
      </w:r>
      <w:r w:rsidRPr="00603595">
        <w:rPr>
          <w:rFonts w:cs="Times New Roman"/>
          <w:strike/>
          <w:szCs w:val="22"/>
        </w:rPr>
        <w:tab/>
        <w:t>$</w:t>
      </w:r>
      <w:r w:rsidRPr="00603595">
        <w:rPr>
          <w:rFonts w:cs="Times New Roman"/>
          <w:strike/>
          <w:szCs w:val="22"/>
        </w:rPr>
        <w:tab/>
        <w:t>167,432;</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Forensics</w:t>
      </w:r>
      <w:r w:rsidRPr="00603595">
        <w:rPr>
          <w:rFonts w:cs="Times New Roman"/>
          <w:strike/>
          <w:szCs w:val="22"/>
        </w:rPr>
        <w:tab/>
        <w:t>$</w:t>
      </w:r>
      <w:r w:rsidRPr="00603595">
        <w:rPr>
          <w:rFonts w:cs="Times New Roman"/>
          <w:strike/>
          <w:szCs w:val="22"/>
        </w:rPr>
        <w:tab/>
        <w:t>141,736;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Alcohol Enforcement</w:t>
      </w:r>
      <w:r w:rsidRPr="00603595">
        <w:rPr>
          <w:rFonts w:cs="Times New Roman"/>
          <w:strike/>
          <w:szCs w:val="22"/>
        </w:rPr>
        <w:tab/>
        <w:t>$</w:t>
      </w:r>
      <w:r w:rsidRPr="00603595">
        <w:rPr>
          <w:rFonts w:cs="Times New Roman"/>
          <w:strike/>
          <w:szCs w:val="22"/>
        </w:rPr>
        <w:tab/>
        <w:t>711,586;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(45)</w:t>
      </w:r>
      <w:r w:rsidRPr="00603595">
        <w:rPr>
          <w:rFonts w:cs="Times New Roman"/>
          <w:strike/>
          <w:szCs w:val="22"/>
        </w:rPr>
        <w:tab/>
        <w:t>E21 - Prosecution Coordination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SC Center for Fathers and Families</w:t>
      </w:r>
      <w:r w:rsidRPr="00603595">
        <w:rPr>
          <w:rFonts w:cs="Times New Roman"/>
          <w:strike/>
          <w:szCs w:val="22"/>
        </w:rPr>
        <w:tab/>
        <w:t>$</w:t>
      </w:r>
      <w:r w:rsidRPr="00603595">
        <w:rPr>
          <w:rFonts w:cs="Times New Roman"/>
          <w:strike/>
          <w:szCs w:val="22"/>
        </w:rPr>
        <w:tab/>
        <w:t>400,000;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(46)</w:t>
      </w:r>
      <w:r w:rsidRPr="00603595">
        <w:rPr>
          <w:rFonts w:cs="Times New Roman"/>
          <w:strike/>
          <w:szCs w:val="22"/>
        </w:rPr>
        <w:tab/>
        <w:t>K05 - Department of Public Safety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Law Enforcement Vehicle Replacement</w:t>
      </w:r>
      <w:r w:rsidRPr="00603595">
        <w:rPr>
          <w:rFonts w:cs="Times New Roman"/>
          <w:strike/>
          <w:szCs w:val="22"/>
        </w:rPr>
        <w:tab/>
        <w:t>$</w:t>
      </w:r>
      <w:r w:rsidRPr="00603595">
        <w:rPr>
          <w:rFonts w:cs="Times New Roman"/>
          <w:strike/>
          <w:szCs w:val="22"/>
        </w:rPr>
        <w:tab/>
        <w:t>2,000,000;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Highway Patrol-Mobile Data Equipment</w:t>
      </w:r>
      <w:r w:rsidRPr="00603595">
        <w:rPr>
          <w:rFonts w:cs="Times New Roman"/>
          <w:strike/>
          <w:szCs w:val="22"/>
        </w:rPr>
        <w:tab/>
        <w:t>$</w:t>
      </w:r>
      <w:r w:rsidRPr="00603595">
        <w:rPr>
          <w:rFonts w:cs="Times New Roman"/>
          <w:strike/>
          <w:szCs w:val="22"/>
        </w:rPr>
        <w:tab/>
        <w:t>722,500;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Local Law Enforcement Grants</w:t>
      </w:r>
      <w:r w:rsidRPr="00603595">
        <w:rPr>
          <w:rFonts w:cs="Times New Roman"/>
          <w:strike/>
          <w:szCs w:val="22"/>
        </w:rPr>
        <w:tab/>
        <w:t>$</w:t>
      </w:r>
      <w:r w:rsidRPr="00603595">
        <w:rPr>
          <w:rFonts w:cs="Times New Roman"/>
          <w:strike/>
          <w:szCs w:val="22"/>
        </w:rPr>
        <w:tab/>
        <w:t>800,000;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lastRenderedPageBreak/>
        <w:tab/>
      </w:r>
      <w:r w:rsidRPr="00603595">
        <w:rPr>
          <w:rFonts w:cs="Times New Roman"/>
          <w:szCs w:val="22"/>
        </w:rPr>
        <w:tab/>
      </w:r>
      <w:r w:rsidRPr="00603595">
        <w:rPr>
          <w:rFonts w:cs="Times New Roman"/>
          <w:strike/>
          <w:szCs w:val="22"/>
        </w:rPr>
        <w:t>(47)</w:t>
      </w:r>
      <w:r w:rsidRPr="00603595">
        <w:rPr>
          <w:rFonts w:cs="Times New Roman"/>
          <w:strike/>
          <w:szCs w:val="22"/>
        </w:rPr>
        <w:tab/>
        <w:t>N04 - Department of Corrections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Camera Equipment and Network System-Lee Correctional Institution</w:t>
      </w:r>
      <w:r w:rsidRPr="00603595">
        <w:rPr>
          <w:rFonts w:cs="Times New Roman"/>
          <w:strike/>
          <w:szCs w:val="22"/>
        </w:rPr>
        <w:tab/>
        <w:t>$</w:t>
      </w:r>
      <w:r w:rsidRPr="00603595">
        <w:rPr>
          <w:rFonts w:cs="Times New Roman"/>
          <w:strike/>
          <w:szCs w:val="22"/>
        </w:rPr>
        <w:tab/>
        <w:t>2,262,000;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Construction of Three Perimeter Towers-Lieber Correctional Institution</w:t>
      </w:r>
      <w:r w:rsidRPr="00603595">
        <w:rPr>
          <w:rFonts w:cs="Times New Roman"/>
          <w:strike/>
          <w:szCs w:val="22"/>
        </w:rPr>
        <w:tab/>
        <w:t>$</w:t>
      </w:r>
      <w:r w:rsidRPr="00603595">
        <w:rPr>
          <w:rFonts w:cs="Times New Roman"/>
          <w:strike/>
          <w:szCs w:val="22"/>
        </w:rPr>
        <w:tab/>
        <w:t>450,000;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Weapons Replacement-Phase III</w:t>
      </w:r>
      <w:r w:rsidRPr="00603595">
        <w:rPr>
          <w:rFonts w:cs="Times New Roman"/>
          <w:strike/>
          <w:szCs w:val="22"/>
        </w:rPr>
        <w:tab/>
        <w:t>$</w:t>
      </w:r>
      <w:r w:rsidRPr="00603595">
        <w:rPr>
          <w:rFonts w:cs="Times New Roman"/>
          <w:strike/>
          <w:szCs w:val="22"/>
        </w:rPr>
        <w:tab/>
        <w:t>40,000;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(48)</w:t>
      </w:r>
      <w:r w:rsidRPr="00603595">
        <w:rPr>
          <w:rFonts w:cs="Times New Roman"/>
          <w:strike/>
          <w:szCs w:val="22"/>
        </w:rPr>
        <w:tab/>
        <w:t>P24 - Department of Natural Resources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w:t>
      </w:r>
      <w:r w:rsidRPr="00603595">
        <w:rPr>
          <w:rFonts w:cs="Times New Roman"/>
          <w:strike/>
          <w:szCs w:val="22"/>
        </w:rPr>
        <w:tab/>
        <w:t>Coastal and Offshore Mapping and Water Monitoring</w:t>
      </w:r>
      <w:r w:rsidRPr="00603595">
        <w:rPr>
          <w:rFonts w:cs="Times New Roman"/>
          <w:strike/>
          <w:szCs w:val="22"/>
        </w:rPr>
        <w:tab/>
        <w:t>$</w:t>
      </w:r>
      <w:r w:rsidRPr="00603595">
        <w:rPr>
          <w:rFonts w:cs="Times New Roman"/>
          <w:strike/>
          <w:szCs w:val="22"/>
        </w:rPr>
        <w:tab/>
        <w:t>300,000;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(b)</w:t>
      </w:r>
      <w:r w:rsidRPr="00603595">
        <w:rPr>
          <w:rFonts w:cs="Times New Roman"/>
          <w:strike/>
          <w:szCs w:val="22"/>
        </w:rPr>
        <w:tab/>
        <w:t>Law Enforcement Vehicle Replacement</w:t>
      </w:r>
      <w:r w:rsidRPr="00603595">
        <w:rPr>
          <w:rFonts w:cs="Times New Roman"/>
          <w:strike/>
          <w:szCs w:val="22"/>
        </w:rPr>
        <w:tab/>
        <w:t>$</w:t>
      </w:r>
      <w:r w:rsidRPr="00603595">
        <w:rPr>
          <w:rFonts w:cs="Times New Roman"/>
          <w:strike/>
          <w:szCs w:val="22"/>
        </w:rPr>
        <w:tab/>
        <w:t>450,000;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w:t>
      </w:r>
      <w:r w:rsidRPr="00603595">
        <w:rPr>
          <w:rFonts w:cs="Times New Roman"/>
          <w:strike/>
          <w:szCs w:val="22"/>
        </w:rPr>
        <w:tab/>
        <w:t>Drill Rig/Water Truck</w:t>
      </w:r>
      <w:r w:rsidRPr="00603595">
        <w:rPr>
          <w:rFonts w:cs="Times New Roman"/>
          <w:strike/>
          <w:szCs w:val="22"/>
        </w:rPr>
        <w:tab/>
        <w:t>$</w:t>
      </w:r>
      <w:r w:rsidRPr="00603595">
        <w:rPr>
          <w:rFonts w:cs="Times New Roman"/>
          <w:strike/>
          <w:szCs w:val="22"/>
        </w:rPr>
        <w:tab/>
        <w:t>570,000;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(d)</w:t>
      </w:r>
      <w:r w:rsidRPr="00603595">
        <w:rPr>
          <w:rFonts w:cs="Times New Roman"/>
          <w:strike/>
          <w:szCs w:val="22"/>
        </w:rPr>
        <w:tab/>
        <w:t>Waddell Center Infrastructure</w:t>
      </w:r>
      <w:r w:rsidRPr="00603595">
        <w:rPr>
          <w:rFonts w:cs="Times New Roman"/>
          <w:strike/>
          <w:szCs w:val="22"/>
        </w:rPr>
        <w:tab/>
        <w:t>$</w:t>
      </w:r>
      <w:r w:rsidRPr="00603595">
        <w:rPr>
          <w:rFonts w:cs="Times New Roman"/>
          <w:strike/>
          <w:szCs w:val="22"/>
        </w:rPr>
        <w:tab/>
        <w:t>1,100,000;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(e)</w:t>
      </w:r>
      <w:r w:rsidRPr="00603595">
        <w:rPr>
          <w:rFonts w:cs="Times New Roman"/>
          <w:strike/>
          <w:szCs w:val="22"/>
        </w:rPr>
        <w:tab/>
        <w:t>License Term Conversion</w:t>
      </w:r>
      <w:r w:rsidRPr="00603595">
        <w:rPr>
          <w:rFonts w:cs="Times New Roman"/>
          <w:strike/>
          <w:szCs w:val="22"/>
        </w:rPr>
        <w:tab/>
        <w:t>$</w:t>
      </w:r>
      <w:r w:rsidRPr="00603595">
        <w:rPr>
          <w:rFonts w:cs="Times New Roman"/>
          <w:strike/>
          <w:szCs w:val="22"/>
        </w:rPr>
        <w:tab/>
        <w:t>2,700,000;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(f)</w:t>
      </w:r>
      <w:r w:rsidRPr="00603595">
        <w:rPr>
          <w:rFonts w:cs="Times New Roman"/>
          <w:strike/>
          <w:szCs w:val="22"/>
        </w:rPr>
        <w:tab/>
        <w:t>State Lakes</w:t>
      </w:r>
      <w:r w:rsidRPr="00603595">
        <w:rPr>
          <w:rFonts w:cs="Times New Roman"/>
          <w:strike/>
          <w:szCs w:val="22"/>
        </w:rPr>
        <w:tab/>
        <w:t>$</w:t>
      </w:r>
      <w:r w:rsidRPr="00603595">
        <w:rPr>
          <w:rFonts w:cs="Times New Roman"/>
          <w:strike/>
          <w:szCs w:val="22"/>
        </w:rPr>
        <w:tab/>
        <w:t>250,000;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(g)</w:t>
      </w:r>
      <w:r w:rsidRPr="00603595">
        <w:rPr>
          <w:rFonts w:cs="Times New Roman"/>
          <w:strike/>
          <w:szCs w:val="22"/>
        </w:rPr>
        <w:tab/>
        <w:t>Fort Johnson Boat Slip Dredging</w:t>
      </w:r>
      <w:r w:rsidRPr="00603595">
        <w:rPr>
          <w:rFonts w:cs="Times New Roman"/>
          <w:strike/>
          <w:szCs w:val="22"/>
        </w:rPr>
        <w:tab/>
        <w:t>$</w:t>
      </w:r>
      <w:r w:rsidRPr="00603595">
        <w:rPr>
          <w:rFonts w:cs="Times New Roman"/>
          <w:strike/>
          <w:szCs w:val="22"/>
        </w:rPr>
        <w:tab/>
        <w:t>175,000;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(h)</w:t>
      </w:r>
      <w:r w:rsidRPr="00603595">
        <w:rPr>
          <w:rFonts w:cs="Times New Roman"/>
          <w:strike/>
          <w:szCs w:val="22"/>
        </w:rPr>
        <w:tab/>
        <w:t>Water Study-Outreach</w:t>
      </w:r>
      <w:r w:rsidRPr="00603595">
        <w:rPr>
          <w:rFonts w:cs="Times New Roman"/>
          <w:strike/>
          <w:szCs w:val="22"/>
        </w:rPr>
        <w:tab/>
        <w:t>$</w:t>
      </w:r>
      <w:r w:rsidRPr="00603595">
        <w:rPr>
          <w:rFonts w:cs="Times New Roman"/>
          <w:strike/>
          <w:szCs w:val="22"/>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(i)</w:t>
      </w:r>
      <w:r w:rsidRPr="00603595">
        <w:rPr>
          <w:rFonts w:cs="Times New Roman"/>
          <w:strike/>
          <w:szCs w:val="22"/>
        </w:rPr>
        <w:tab/>
      </w:r>
      <w:r w:rsidRPr="00603595">
        <w:rPr>
          <w:rFonts w:cs="Times New Roman"/>
          <w:strike/>
          <w:szCs w:val="22"/>
        </w:rPr>
        <w:tab/>
        <w:t>Lake Paul A. Wallace Authority</w:t>
      </w:r>
      <w:r w:rsidRPr="00603595">
        <w:rPr>
          <w:rFonts w:cs="Times New Roman"/>
          <w:strike/>
          <w:szCs w:val="22"/>
        </w:rPr>
        <w:tab/>
        <w:t>$</w:t>
      </w:r>
      <w:r w:rsidRPr="00603595">
        <w:rPr>
          <w:rFonts w:cs="Times New Roman"/>
          <w:strike/>
          <w:szCs w:val="22"/>
        </w:rPr>
        <w:tab/>
        <w:t>150,000;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(48.1)</w:t>
      </w:r>
      <w:r w:rsidRPr="00603595">
        <w:rPr>
          <w:rFonts w:cs="Times New Roman"/>
          <w:strike/>
          <w:szCs w:val="22"/>
        </w:rPr>
        <w:tab/>
        <w:t>Of the funds appropriated above in subitem (48)(e), the Department of Natural Resources must use these funds to transition freshwater fishing and hunting licenses to 365 Day License expiration for annual licenses.  It is the intent of the General Assembly for all or part of these funds to be paid back to the General Fund after the 365 Day License transition has occurred and the revenue has stabilized.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(49)</w:t>
      </w:r>
      <w:r w:rsidRPr="00603595">
        <w:rPr>
          <w:rFonts w:cs="Times New Roman"/>
          <w:strike/>
          <w:szCs w:val="22"/>
        </w:rPr>
        <w:tab/>
        <w:t>R36 - Department of Labor, Licensing, and Regulation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Urban Search and Rescue (USAR)</w:t>
      </w:r>
      <w:r w:rsidRPr="00603595">
        <w:rPr>
          <w:rFonts w:cs="Times New Roman"/>
          <w:strike/>
          <w:szCs w:val="22"/>
        </w:rPr>
        <w:tab/>
        <w:t>$</w:t>
      </w:r>
      <w:r w:rsidRPr="00603595">
        <w:rPr>
          <w:rFonts w:cs="Times New Roman"/>
          <w:strike/>
          <w:szCs w:val="22"/>
        </w:rPr>
        <w:tab/>
        <w:t>250,000;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(50)</w:t>
      </w:r>
      <w:r w:rsidRPr="00603595">
        <w:rPr>
          <w:rFonts w:cs="Times New Roman"/>
          <w:strike/>
          <w:szCs w:val="22"/>
        </w:rPr>
        <w:tab/>
        <w:t>E04 - Lieutenant Governor’s Office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Caregivers</w:t>
      </w:r>
      <w:r w:rsidRPr="00603595">
        <w:rPr>
          <w:rFonts w:cs="Times New Roman"/>
          <w:strike/>
          <w:szCs w:val="22"/>
        </w:rPr>
        <w:tab/>
        <w:t>$</w:t>
      </w:r>
      <w:r w:rsidRPr="00603595">
        <w:rPr>
          <w:rFonts w:cs="Times New Roman"/>
          <w:strike/>
          <w:szCs w:val="22"/>
        </w:rPr>
        <w:tab/>
        <w:t>2,000,000;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(51)</w:t>
      </w:r>
      <w:r w:rsidRPr="00603595">
        <w:rPr>
          <w:rFonts w:cs="Times New Roman"/>
          <w:strike/>
          <w:szCs w:val="22"/>
        </w:rPr>
        <w:tab/>
        <w:t>E08 - Office of Secretary of State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Disaster Recovery Image Digitization-Phase II</w:t>
      </w:r>
      <w:r w:rsidRPr="00603595">
        <w:rPr>
          <w:rFonts w:cs="Times New Roman"/>
          <w:strike/>
          <w:szCs w:val="22"/>
        </w:rPr>
        <w:tab/>
        <w:t>$</w:t>
      </w:r>
      <w:r w:rsidRPr="00603595">
        <w:rPr>
          <w:rFonts w:cs="Times New Roman"/>
          <w:strike/>
          <w:szCs w:val="22"/>
        </w:rPr>
        <w:tab/>
        <w:t>97,800;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(52)</w:t>
      </w:r>
      <w:r w:rsidRPr="00603595">
        <w:rPr>
          <w:rFonts w:cs="Times New Roman"/>
          <w:strike/>
          <w:szCs w:val="22"/>
        </w:rPr>
        <w:tab/>
        <w:t>E24 - Office of Adjutant General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Major Projects and Repairs-State Armories</w:t>
      </w:r>
      <w:r w:rsidRPr="00603595">
        <w:rPr>
          <w:rFonts w:cs="Times New Roman"/>
          <w:strike/>
          <w:szCs w:val="22"/>
        </w:rPr>
        <w:tab/>
        <w:t>$</w:t>
      </w:r>
      <w:r w:rsidRPr="00603595">
        <w:rPr>
          <w:rFonts w:cs="Times New Roman"/>
          <w:strike/>
          <w:szCs w:val="22"/>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(53)</w:t>
      </w:r>
      <w:r w:rsidRPr="00603595">
        <w:rPr>
          <w:rFonts w:cs="Times New Roman"/>
          <w:strike/>
          <w:szCs w:val="22"/>
        </w:rPr>
        <w:tab/>
        <w:t>F03 - Budget and Control Board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Cherry Grove Building Roof Repair</w:t>
      </w:r>
      <w:r w:rsidRPr="00603595">
        <w:rPr>
          <w:rFonts w:cs="Times New Roman"/>
          <w:strike/>
          <w:szCs w:val="22"/>
        </w:rPr>
        <w:tab/>
        <w:t>$</w:t>
      </w:r>
      <w:r w:rsidRPr="00603595">
        <w:rPr>
          <w:rFonts w:cs="Times New Roman"/>
          <w:strike/>
          <w:szCs w:val="22"/>
        </w:rPr>
        <w:tab/>
        <w:t>150,000;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(54)</w:t>
      </w:r>
      <w:r w:rsidRPr="00603595">
        <w:rPr>
          <w:rFonts w:cs="Times New Roman"/>
          <w:strike/>
          <w:szCs w:val="22"/>
        </w:rPr>
        <w:tab/>
        <w:t>U12 - Department of Transportation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City of Columbia Drainage System Study</w:t>
      </w:r>
      <w:r w:rsidRPr="00603595">
        <w:rPr>
          <w:rFonts w:cs="Times New Roman"/>
          <w:strike/>
          <w:szCs w:val="22"/>
        </w:rPr>
        <w:tab/>
        <w:t>$</w:t>
      </w:r>
      <w:r w:rsidRPr="00603595">
        <w:rPr>
          <w:rFonts w:cs="Times New Roman"/>
          <w:strike/>
          <w:szCs w:val="22"/>
        </w:rPr>
        <w:tab/>
        <w:t>300,000;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(54.1)</w:t>
      </w:r>
      <w:r w:rsidRPr="00603595">
        <w:rPr>
          <w:rFonts w:cs="Times New Roman"/>
          <w:strike/>
          <w:szCs w:val="22"/>
        </w:rPr>
        <w:tab/>
        <w:t>Of the funds appropriated above in subitem (54)(a), the Department of Transportation shall transfer these funds to the Fripp Island Special Purpose District to replace waterline damaged by bridge replacement.  These funds may be carried forward by the special purpose district to be used for the same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(55)</w:t>
      </w:r>
      <w:r w:rsidRPr="00603595">
        <w:rPr>
          <w:rFonts w:cs="Times New Roman"/>
          <w:strike/>
          <w:szCs w:val="22"/>
        </w:rPr>
        <w:tab/>
        <w:t>H91 - Arts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SC Artisans Center</w:t>
      </w:r>
      <w:r w:rsidRPr="00603595">
        <w:rPr>
          <w:rFonts w:cs="Times New Roman"/>
          <w:strike/>
          <w:szCs w:val="22"/>
        </w:rPr>
        <w:tab/>
        <w:t>$</w:t>
      </w:r>
      <w:r w:rsidRPr="00603595">
        <w:rPr>
          <w:rFonts w:cs="Times New Roman"/>
          <w:strike/>
          <w:szCs w:val="22"/>
        </w:rPr>
        <w:tab/>
        <w:t>50,000;</w:t>
      </w:r>
      <w:r w:rsidRPr="00603595">
        <w:rPr>
          <w:rFonts w:cs="Times New Roman"/>
          <w:strike/>
          <w:szCs w:val="22"/>
        </w:rPr>
        <w:tab/>
      </w:r>
      <w:r w:rsidRPr="00603595">
        <w:rPr>
          <w:rFonts w:cs="Times New Roman"/>
          <w:strike/>
          <w:szCs w:val="22"/>
        </w:rPr>
        <w:tab/>
        <w:t>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890"/>
          <w:tab w:val="right" w:leader="dot" w:pos="6300"/>
        </w:tabs>
        <w:ind w:right="-14"/>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trike/>
          <w:szCs w:val="22"/>
        </w:rPr>
        <w:t>(56)</w:t>
      </w:r>
      <w:r w:rsidRPr="00603595">
        <w:rPr>
          <w:rFonts w:cs="Times New Roman"/>
          <w:strike/>
          <w:szCs w:val="22"/>
        </w:rPr>
        <w:tab/>
        <w:t>E28 - Election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Audit Consultant or Contractor</w:t>
      </w:r>
      <w:r w:rsidRPr="00603595">
        <w:rPr>
          <w:rFonts w:cs="Times New Roman"/>
          <w:strike/>
          <w:szCs w:val="22"/>
        </w:rPr>
        <w:tab/>
        <w:t>$</w:t>
      </w:r>
      <w:r w:rsidRPr="00603595">
        <w:rPr>
          <w:rFonts w:cs="Times New Roman"/>
          <w:strike/>
          <w:szCs w:val="22"/>
        </w:rPr>
        <w:tab/>
        <w:t>50,000.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lastRenderedPageBreak/>
        <w:tab/>
      </w:r>
      <w:r w:rsidRPr="00603595">
        <w:rPr>
          <w:rFonts w:cs="Times New Roman"/>
          <w:szCs w:val="22"/>
        </w:rPr>
        <w:tab/>
      </w:r>
      <w:r w:rsidRPr="00603595">
        <w:rPr>
          <w:rFonts w:cs="Times New Roman"/>
          <w:strike/>
          <w:szCs w:val="22"/>
        </w:rPr>
        <w:t>(56.1)</w:t>
      </w:r>
      <w:r w:rsidRPr="00603595">
        <w:rPr>
          <w:rFonts w:cs="Times New Roman"/>
          <w:strike/>
          <w:szCs w:val="22"/>
        </w:rPr>
        <w:tab/>
        <w:t>The funds appropriated above in item (56) for an Audit Consultant or Contractor shall be utilized by the Election Commission to hire an external consultant or contractor to perform an audit of election processes and practices at the State Election Commission as well as processes and practices for elections at the statewide, county, municipal, and other local levels.  The audit shall include, but not be limited to, transparency; independence; paper records; chain of custody and ballot accounting; risk limiting audits; addressing discrepancies and binding on official results.  When selecting the consultant or contractor, the commission must follow the competitive bidding process as set forth in the State’s Consolidated Procurement Code.  These funds may not be transferred or used for any other 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Unexpended funds appropriated pursuant to this subsection may be carried forward to succeeding fiscal years and expended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(C)</w:t>
      </w:r>
      <w:r w:rsidRPr="00603595">
        <w:rPr>
          <w:rFonts w:cs="Times New Roman"/>
          <w:strike/>
          <w:szCs w:val="22"/>
        </w:rPr>
        <w:tab/>
        <w:t>The funds provided in this act for the Higher Education Efficiency, Effectiveness and Accountability Review shall be utilized by a thirteen member steering committee to procure, execute, and oversee implementation of the South Carolina Higher Education Efficiency, Effectiveness and Accountability Review.  The committee shall serve as the primary client for the vendor selected to complete the review.  When selecting the vendor, the committee must follow the competitive bidding process as set forth in the State’s Consolidated Procurement Code.  Appointments to the committee shall include: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(1)</w:t>
      </w:r>
      <w:r w:rsidRPr="00603595">
        <w:rPr>
          <w:rFonts w:cs="Times New Roman"/>
          <w:strike/>
          <w:szCs w:val="22"/>
        </w:rPr>
        <w:tab/>
        <w:t>the Speaker of the House of Representatives or his designee;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(2)</w:t>
      </w:r>
      <w:r w:rsidRPr="00603595">
        <w:rPr>
          <w:rFonts w:cs="Times New Roman"/>
          <w:strike/>
          <w:szCs w:val="22"/>
        </w:rPr>
        <w:tab/>
        <w:t>the Chairman of the House Ways and Means Committee or his designee;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(3)</w:t>
      </w:r>
      <w:r w:rsidRPr="00603595">
        <w:rPr>
          <w:rFonts w:cs="Times New Roman"/>
          <w:strike/>
          <w:szCs w:val="22"/>
        </w:rPr>
        <w:tab/>
        <w:t>the Majority Leader of the House of Representatives or his designee;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(4)</w:t>
      </w:r>
      <w:r w:rsidRPr="00603595">
        <w:rPr>
          <w:rFonts w:cs="Times New Roman"/>
          <w:strike/>
          <w:szCs w:val="22"/>
        </w:rPr>
        <w:tab/>
        <w:t>The Minority Leader of the House of Representatives or his designee;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(5)</w:t>
      </w:r>
      <w:r w:rsidRPr="00603595">
        <w:rPr>
          <w:rFonts w:cs="Times New Roman"/>
          <w:strike/>
          <w:szCs w:val="22"/>
        </w:rPr>
        <w:tab/>
        <w:t>the President Pro Tempore of the Senate or his designee;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(6)</w:t>
      </w:r>
      <w:r w:rsidRPr="00603595">
        <w:rPr>
          <w:rFonts w:cs="Times New Roman"/>
          <w:strike/>
          <w:szCs w:val="22"/>
        </w:rPr>
        <w:tab/>
        <w:t>the Chairman of the Senate Finance Committee or his designee;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(7)</w:t>
      </w:r>
      <w:r w:rsidRPr="00603595">
        <w:rPr>
          <w:rFonts w:cs="Times New Roman"/>
          <w:strike/>
          <w:szCs w:val="22"/>
        </w:rPr>
        <w:tab/>
        <w:t>the Majority Leader of the Senate or his designee;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(8)</w:t>
      </w:r>
      <w:r w:rsidRPr="00603595">
        <w:rPr>
          <w:rFonts w:cs="Times New Roman"/>
          <w:strike/>
          <w:szCs w:val="22"/>
        </w:rPr>
        <w:tab/>
        <w:t>the Minority Leader of the Senate or his designee;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(9)</w:t>
      </w:r>
      <w:r w:rsidRPr="00603595">
        <w:rPr>
          <w:rFonts w:cs="Times New Roman"/>
          <w:strike/>
          <w:szCs w:val="22"/>
        </w:rPr>
        <w:tab/>
        <w:t>the Governor or her designee;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(10)</w:t>
      </w:r>
      <w:r w:rsidRPr="00603595">
        <w:rPr>
          <w:rFonts w:cs="Times New Roman"/>
          <w:strike/>
          <w:szCs w:val="22"/>
        </w:rPr>
        <w:tab/>
        <w:t>the Executive Director of the Commission on Higher Education;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zCs w:val="22"/>
        </w:rPr>
        <w:tab/>
      </w:r>
      <w:r w:rsidRPr="00603595">
        <w:rPr>
          <w:rFonts w:cs="Times New Roman"/>
          <w:szCs w:val="22"/>
        </w:rPr>
        <w:tab/>
      </w:r>
      <w:r w:rsidRPr="00603595">
        <w:rPr>
          <w:rFonts w:cs="Times New Roman"/>
          <w:strike/>
          <w:szCs w:val="22"/>
        </w:rPr>
        <w:t>(11)</w:t>
      </w:r>
      <w:r w:rsidRPr="00603595">
        <w:rPr>
          <w:rFonts w:cs="Times New Roman"/>
          <w:strike/>
          <w:szCs w:val="22"/>
        </w:rPr>
        <w:tab/>
        <w:t>a college or university president, a college or university trustee and a college or university chief financial officer, each selected by a majority vote of the Commission on Higher Education.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The committee shall notify institutions of the amount of the funds to be transferred to the committee to complete the review, and institutions shall transfer the funds.  However, the committee may not request an amount from an institution that exceeds the amount provided to it in this act for this purpose.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 xml:space="preserve">To the extent that there are direct costs associated with implementation of the vendors recommendations, funds not utilized by the committee for the review shall be used by institutions to implement the vendor’s recommendations.  Further, any funds transferred to the committee </w:t>
      </w:r>
      <w:r w:rsidRPr="00603595">
        <w:rPr>
          <w:rFonts w:cs="Times New Roman"/>
          <w:bCs/>
          <w:strike/>
          <w:szCs w:val="22"/>
        </w:rPr>
        <w:t>from</w:t>
      </w:r>
      <w:r w:rsidRPr="00603595">
        <w:rPr>
          <w:rFonts w:cs="Times New Roman"/>
          <w:strike/>
          <w:szCs w:val="22"/>
        </w:rPr>
        <w:t xml:space="preserve"> institutions, but not utilized by the committee for the review, must be transferred back to the institutions and shall only be used by the institutions for implementing vendor recommendations.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 xml:space="preserve">The committee shall deliver the vendor’s </w:t>
      </w:r>
      <w:r w:rsidRPr="00603595">
        <w:rPr>
          <w:rFonts w:cs="Times New Roman"/>
          <w:bCs/>
          <w:strike/>
          <w:szCs w:val="22"/>
        </w:rPr>
        <w:t>initial</w:t>
      </w:r>
      <w:r w:rsidRPr="00603595">
        <w:rPr>
          <w:rFonts w:cs="Times New Roman"/>
          <w:strike/>
          <w:szCs w:val="22"/>
        </w:rPr>
        <w:t xml:space="preserve"> findings and recommendations to the Governor and the General Assembly by February 1, 2015.  Each institution is strongly encouraged to implement the recommendations identified by the review.  It is the intent of the General Assembly that any savings realized from these reviews shall be retained by each institution.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lastRenderedPageBreak/>
        <w:tab/>
      </w:r>
      <w:r w:rsidRPr="00603595">
        <w:rPr>
          <w:rFonts w:cs="Times New Roman"/>
          <w:strike/>
          <w:szCs w:val="22"/>
        </w:rPr>
        <w:t xml:space="preserve">The Commission on Higher Education, on behalf of the committee, must survey each institution that is provided funds in this act for the Higher Education Efficiency, Effectiveness and Accountability Review to determine if the institution has already undergone, is currently undergoing, or has contracted to undergo an internal or external performance improvement audit, operating efficiency study, or similar cost management review.  The survey shall ascertain whether or not the review was internal or external, when the review was completed, when it will be completed (if ongoing), or when it anticipates it will begin (if already planned or contracted).  The vendor name if an external review team or the composition of the review team, including their credentials, if internal, must be included, as must the scope of the review and its cost. For institutions where a review has been completed, it must report the findings, recommendations, or action items that were identified by the review team, if any, including estimated cost savings associated with the items. Further, a listing of findings, recommendations or action items of the review team that have already been implemented by the institution, including cost savings or efficiencies that have been realized as a result, must be documented.  Findings or recommendations made by the review team, but not yet implemented by the institution, if any, must be explained by the institution.  Survey results must be provided by the Commission on Higher Education to the committee no later than August 1, 2014.  After public discussion of the survey responses, the committee shall select the institutions for the review.  </w:t>
      </w:r>
      <w:r w:rsidRPr="00603595">
        <w:rPr>
          <w:rFonts w:cs="Times New Roman"/>
          <w:bCs/>
          <w:strike/>
          <w:szCs w:val="22"/>
        </w:rPr>
        <w:t>The existence of any such review, either completed or ongoing, does not guarantee an exemption for an institution from this review.  Exemptions, if any, either for an entire institution or component thereof can only be granted by the committee.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603595">
        <w:rPr>
          <w:rFonts w:cs="Times New Roman"/>
          <w:szCs w:val="22"/>
        </w:rPr>
        <w:tab/>
      </w:r>
      <w:r w:rsidRPr="00603595">
        <w:rPr>
          <w:rFonts w:cs="Times New Roman"/>
          <w:strike/>
          <w:szCs w:val="22"/>
        </w:rPr>
        <w:t>(D)</w:t>
      </w:r>
      <w:r w:rsidRPr="00603595">
        <w:rPr>
          <w:rFonts w:cs="Times New Roman"/>
          <w:strike/>
          <w:szCs w:val="22"/>
        </w:rPr>
        <w:tab/>
        <w:t>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2014-15 at the Fiscal Year 2009-10 level.  There shall also be paid from the escrow account the annual dues of the Southern States Energy Board.</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b/>
          <w:i/>
          <w:u w:val="single"/>
        </w:rPr>
        <w:t>118.14.</w:t>
      </w:r>
      <w:r w:rsidRPr="00603595">
        <w:rPr>
          <w:rFonts w:cs="Times New Roman"/>
          <w:i/>
          <w:u w:val="single"/>
        </w:rPr>
        <w:tab/>
        <w:t>(SR: Nonrecurring Revenue)  (A) The source of revenue appropriated in subsection (B) is nonrecurring revenue generated from the following sources:</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(1)</w:t>
      </w:r>
      <w:r w:rsidRPr="00603595">
        <w:rPr>
          <w:rFonts w:cs="Times New Roman"/>
          <w:i/>
          <w:u w:val="single"/>
        </w:rPr>
        <w:tab/>
        <w:t>$19,740,576 from Fiscal Year 2013-14 Contingency Reserve Fund;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(2)</w:t>
      </w:r>
      <w:r w:rsidRPr="00603595">
        <w:rPr>
          <w:rFonts w:cs="Times New Roman"/>
          <w:i/>
          <w:u w:val="single"/>
        </w:rPr>
        <w:tab/>
        <w:t>$19,280,467 from Fiscal Year 2014-15 unobligated general fund revenue as certified by the Board of Economic Advisors;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(3)</w:t>
      </w:r>
      <w:r w:rsidRPr="00603595">
        <w:rPr>
          <w:rFonts w:cs="Times New Roman"/>
          <w:i/>
          <w:u w:val="single"/>
        </w:rPr>
        <w:tab/>
        <w:t xml:space="preserve">$42,978,314 from </w:t>
      </w:r>
      <w:r w:rsidRPr="00603595">
        <w:rPr>
          <w:i/>
          <w:u w:val="single"/>
        </w:rPr>
        <w:t>Fiscal Year 2014-2015 Capital Reserve Fund lapse.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(4)</w:t>
      </w:r>
      <w:r w:rsidRPr="00603595">
        <w:rPr>
          <w:rFonts w:cs="Times New Roman"/>
          <w:i/>
          <w:u w:val="single"/>
        </w:rPr>
        <w:tab/>
        <w:t>$27,802,168 from the Litigation Recovery Account; and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(5)</w:t>
      </w:r>
      <w:r w:rsidRPr="00603595">
        <w:rPr>
          <w:rFonts w:cs="Times New Roman"/>
          <w:i/>
          <w:u w:val="single"/>
        </w:rPr>
        <w:tab/>
        <w:t>$49,500,000 from Fiscal Year 2015-16 non-recurring contribution from the Unclaimed Property Fund.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Any restrictions concerning specific utilization of these funds are lifted for the specified fiscal year.  The above agency transfers shall occur no later than thirty days after the close of the books on Fiscal Year 2014-15 and shall be available for use in Fiscal Year 2015-16.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This revenue is deemed to have occurred and is available for use in Fiscal Year 2015-16 after September 1, 2015, following the Comptroller General’s close of the state’s books on Fiscal Year 2014-15.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lastRenderedPageBreak/>
        <w:tab/>
      </w:r>
      <w:r w:rsidRPr="00603595">
        <w:rPr>
          <w:rFonts w:cs="Times New Roman"/>
          <w:i/>
          <w:u w:val="single"/>
        </w:rPr>
        <w:t>(B)</w:t>
      </w:r>
      <w:r w:rsidRPr="00603595">
        <w:rPr>
          <w:rFonts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The State Treasurer shall disburse the following appropriations by September 30, 2015, for the purposes stated: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(1)</w:t>
      </w:r>
      <w:r w:rsidRPr="00603595">
        <w:rPr>
          <w:rFonts w:cs="Times New Roman"/>
          <w:i/>
          <w:u w:val="single"/>
        </w:rPr>
        <w:tab/>
        <w:t>General Reserve Fund Contribution</w:t>
      </w:r>
      <w:r w:rsidRPr="00603595">
        <w:rPr>
          <w:rFonts w:cs="Times New Roman"/>
          <w:i/>
          <w:u w:val="single"/>
        </w:rPr>
        <w:tab/>
        <w:t>$</w:t>
      </w:r>
      <w:r w:rsidRPr="00603595">
        <w:rPr>
          <w:rFonts w:cs="Times New Roman"/>
          <w:i/>
          <w:u w:val="single"/>
        </w:rPr>
        <w:tab/>
        <w:t>8,140,680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(2)</w:t>
      </w:r>
      <w:r w:rsidRPr="00603595">
        <w:rPr>
          <w:rFonts w:cs="Times New Roman"/>
          <w:i/>
          <w:u w:val="single"/>
        </w:rPr>
        <w:tab/>
        <w:t>Transfer to Part IA</w:t>
      </w:r>
      <w:r w:rsidRPr="00603595">
        <w:rPr>
          <w:rFonts w:cs="Times New Roman"/>
          <w:i/>
          <w:u w:val="single"/>
        </w:rPr>
        <w:tab/>
        <w:t>$</w:t>
      </w:r>
      <w:r w:rsidRPr="00603595">
        <w:rPr>
          <w:rFonts w:cs="Times New Roman"/>
          <w:i/>
          <w:u w:val="single"/>
        </w:rPr>
        <w:tab/>
        <w:t>20,413,266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(3)</w:t>
      </w:r>
      <w:r w:rsidRPr="00603595">
        <w:rPr>
          <w:rFonts w:cs="Times New Roman"/>
          <w:i/>
          <w:u w:val="single"/>
        </w:rPr>
        <w:tab/>
        <w:t>H63 - Department of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Secure Vendor for Teacher Evaluation System</w:t>
      </w:r>
      <w:r w:rsidRPr="00603595">
        <w:rPr>
          <w:rFonts w:cs="Times New Roman"/>
          <w:i/>
          <w:u w:val="single"/>
        </w:rPr>
        <w:tab/>
        <w:t>$</w:t>
      </w:r>
      <w:r w:rsidRPr="00603595">
        <w:rPr>
          <w:rFonts w:cs="Times New Roman"/>
          <w:i/>
          <w:u w:val="single"/>
        </w:rPr>
        <w:tab/>
        <w:t>3,000,000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(b)</w:t>
      </w:r>
      <w:r w:rsidRPr="00603595">
        <w:rPr>
          <w:rFonts w:cs="Times New Roman"/>
          <w:i/>
          <w:u w:val="single"/>
        </w:rPr>
        <w:tab/>
        <w:t>Transition Payments</w:t>
      </w:r>
      <w:r w:rsidRPr="00603595">
        <w:rPr>
          <w:rFonts w:cs="Times New Roman"/>
          <w:i/>
          <w:u w:val="single"/>
        </w:rPr>
        <w:tab/>
        <w:t>$</w:t>
      </w:r>
      <w:r w:rsidRPr="00603595">
        <w:rPr>
          <w:rFonts w:cs="Times New Roman"/>
          <w:i/>
          <w:u w:val="single"/>
        </w:rPr>
        <w:tab/>
        <w:t>7,600,000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w:t>
      </w:r>
      <w:r w:rsidRPr="00603595">
        <w:rPr>
          <w:rFonts w:cs="Times New Roman"/>
          <w:i/>
          <w:u w:val="single"/>
        </w:rPr>
        <w:tab/>
        <w:t>Instructional Materials</w:t>
      </w:r>
      <w:r w:rsidRPr="00603595">
        <w:rPr>
          <w:rFonts w:cs="Times New Roman"/>
          <w:i/>
          <w:u w:val="single"/>
        </w:rPr>
        <w:tab/>
        <w:t>$</w:t>
      </w:r>
      <w:r w:rsidRPr="00603595">
        <w:rPr>
          <w:rFonts w:cs="Times New Roman"/>
          <w:i/>
          <w:u w:val="single"/>
        </w:rPr>
        <w:tab/>
        <w:t>19,508,278</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(d )</w:t>
      </w:r>
      <w:r w:rsidRPr="00603595">
        <w:rPr>
          <w:rFonts w:cs="Times New Roman"/>
          <w:i/>
          <w:u w:val="single"/>
        </w:rPr>
        <w:tab/>
        <w:t>Governor’s School for the Arts and the Humanities Facilities Management</w:t>
      </w:r>
      <w:r w:rsidRPr="00603595">
        <w:rPr>
          <w:rFonts w:cs="Times New Roman"/>
          <w:i/>
          <w:u w:val="single"/>
        </w:rPr>
        <w:tab/>
        <w:t>$</w:t>
      </w:r>
      <w:r w:rsidRPr="00603595">
        <w:rPr>
          <w:rFonts w:cs="Times New Roman"/>
          <w:i/>
          <w:u w:val="single"/>
        </w:rPr>
        <w:tab/>
        <w:t>275,000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(4)</w:t>
      </w:r>
      <w:r w:rsidRPr="00603595">
        <w:rPr>
          <w:rFonts w:cs="Times New Roman"/>
          <w:i/>
          <w:u w:val="single"/>
        </w:rPr>
        <w:tab/>
        <w:t>A85 - Education Oversight Committee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Reach Out and Read</w:t>
      </w:r>
      <w:r w:rsidRPr="00603595">
        <w:rPr>
          <w:rFonts w:cs="Times New Roman"/>
          <w:i/>
          <w:u w:val="single"/>
        </w:rPr>
        <w:tab/>
        <w:t>$</w:t>
      </w:r>
      <w:r w:rsidRPr="00603595">
        <w:rPr>
          <w:rFonts w:cs="Times New Roman"/>
          <w:i/>
          <w:u w:val="single"/>
        </w:rPr>
        <w:tab/>
        <w:t>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(5)</w:t>
      </w:r>
      <w:r w:rsidRPr="00603595">
        <w:rPr>
          <w:rFonts w:cs="Times New Roman"/>
          <w:i/>
          <w:u w:val="single"/>
        </w:rPr>
        <w:tab/>
        <w:t>H71 - Wil Lou Gray Opportunity School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Campus Infrastructure Improvements</w:t>
      </w:r>
      <w:r w:rsidRPr="00603595">
        <w:rPr>
          <w:rFonts w:cs="Times New Roman"/>
          <w:i/>
          <w:u w:val="single"/>
        </w:rPr>
        <w:tab/>
        <w:t>$</w:t>
      </w:r>
      <w:r w:rsidRPr="00603595">
        <w:rPr>
          <w:rFonts w:cs="Times New Roman"/>
          <w:i/>
          <w:u w:val="single"/>
        </w:rPr>
        <w:tab/>
        <w:t>300,000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(6)</w:t>
      </w:r>
      <w:r w:rsidRPr="00603595">
        <w:rPr>
          <w:rFonts w:cs="Times New Roman"/>
          <w:i/>
          <w:u w:val="single"/>
        </w:rPr>
        <w:tab/>
        <w:t>H75 - School for the Deaf and the Blind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Thackston Hall Roof Replacement</w:t>
      </w:r>
      <w:r w:rsidRPr="00603595">
        <w:rPr>
          <w:rFonts w:cs="Times New Roman"/>
          <w:i/>
          <w:u w:val="single"/>
        </w:rPr>
        <w:tab/>
        <w:t>$</w:t>
      </w:r>
      <w:r w:rsidRPr="00603595">
        <w:rPr>
          <w:rFonts w:cs="Times New Roman"/>
          <w:i/>
          <w:u w:val="single"/>
        </w:rPr>
        <w:tab/>
        <w:t>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School Buses</w:t>
      </w:r>
      <w:r w:rsidRPr="00603595">
        <w:rPr>
          <w:rFonts w:cs="Times New Roman"/>
          <w:i/>
          <w:u w:val="single"/>
        </w:rPr>
        <w:tab/>
        <w:t>$</w:t>
      </w:r>
      <w:r w:rsidRPr="00603595">
        <w:rPr>
          <w:rFonts w:cs="Times New Roman"/>
          <w:i/>
          <w:u w:val="single"/>
        </w:rPr>
        <w:tab/>
        <w:t>250,000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(7)</w:t>
      </w:r>
      <w:r w:rsidRPr="00603595">
        <w:rPr>
          <w:rFonts w:cs="Times New Roman"/>
          <w:i/>
          <w:u w:val="single"/>
        </w:rPr>
        <w:tab/>
        <w:t>L12 - John de la Howe School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Deferred Maintenance</w:t>
      </w:r>
      <w:r w:rsidRPr="00603595">
        <w:rPr>
          <w:rFonts w:cs="Times New Roman"/>
          <w:i/>
          <w:u w:val="single"/>
        </w:rPr>
        <w:tab/>
        <w:t>$</w:t>
      </w:r>
      <w:r w:rsidRPr="00603595">
        <w:rPr>
          <w:rFonts w:cs="Times New Roman"/>
          <w:i/>
          <w:u w:val="single"/>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(8)</w:t>
      </w:r>
      <w:r w:rsidRPr="00603595">
        <w:rPr>
          <w:rFonts w:cs="Times New Roman"/>
          <w:i/>
          <w:u w:val="single"/>
        </w:rPr>
        <w:tab/>
        <w:t>H79 - Department of Archives and History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Restoration and Repurposing of Fireproof Building (Requires 2:1 Match)</w:t>
      </w:r>
      <w:r w:rsidRPr="00603595">
        <w:rPr>
          <w:rFonts w:cs="Times New Roman"/>
          <w:i/>
          <w:u w:val="single"/>
        </w:rPr>
        <w:tab/>
        <w:t>$</w:t>
      </w:r>
      <w:r w:rsidRPr="00603595">
        <w:rPr>
          <w:rFonts w:cs="Times New Roman"/>
          <w:i/>
          <w:u w:val="single"/>
        </w:rPr>
        <w:tab/>
        <w:t>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(b)</w:t>
      </w:r>
      <w:r w:rsidRPr="00603595">
        <w:rPr>
          <w:rFonts w:cs="Times New Roman"/>
          <w:i/>
          <w:u w:val="single"/>
        </w:rPr>
        <w:tab/>
        <w:t>Kings Mountain - Fort Thicketty - Historic Restoration</w:t>
      </w:r>
      <w:r w:rsidRPr="00603595">
        <w:rPr>
          <w:rFonts w:cs="Times New Roman"/>
          <w:i/>
          <w:u w:val="single"/>
        </w:rPr>
        <w:tab/>
        <w:t>$</w:t>
      </w:r>
      <w:r w:rsidRPr="00603595">
        <w:rPr>
          <w:rFonts w:cs="Times New Roman"/>
          <w:i/>
          <w:u w:val="single"/>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(9)</w:t>
      </w:r>
      <w:r w:rsidRPr="00603595">
        <w:rPr>
          <w:rFonts w:cs="Times New Roman"/>
          <w:i/>
          <w:u w:val="single"/>
        </w:rPr>
        <w:tab/>
        <w:t>H91 - Arts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Auntie Karen Foundation - Education Through Arts Curriculum</w:t>
      </w:r>
      <w:r w:rsidRPr="00603595">
        <w:rPr>
          <w:rFonts w:cs="Times New Roman"/>
          <w:i/>
          <w:u w:val="single"/>
        </w:rPr>
        <w:tab/>
        <w:t>$</w:t>
      </w:r>
      <w:r w:rsidRPr="00603595">
        <w:rPr>
          <w:rFonts w:cs="Times New Roman"/>
          <w:i/>
          <w:u w:val="single"/>
        </w:rPr>
        <w:tab/>
        <w:t>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Orangeburg County Fine Arts Center (Requires 2:1 Match)</w:t>
      </w:r>
      <w:r w:rsidRPr="00603595">
        <w:rPr>
          <w:rFonts w:cs="Times New Roman"/>
          <w:i/>
          <w:u w:val="single"/>
        </w:rPr>
        <w:tab/>
        <w:t>$</w:t>
      </w:r>
      <w:r w:rsidRPr="00603595">
        <w:rPr>
          <w:rFonts w:cs="Times New Roman"/>
          <w:i/>
          <w:u w:val="single"/>
        </w:rPr>
        <w:tab/>
        <w:t>90,000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(10)</w:t>
      </w:r>
      <w:r w:rsidRPr="00603595">
        <w:rPr>
          <w:rFonts w:cs="Times New Roman"/>
          <w:i/>
          <w:u w:val="single"/>
        </w:rPr>
        <w:tab/>
        <w:t>H95 - State Museum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Security System</w:t>
      </w:r>
      <w:r w:rsidRPr="00603595">
        <w:rPr>
          <w:rFonts w:cs="Times New Roman"/>
          <w:i/>
          <w:u w:val="single"/>
        </w:rPr>
        <w:tab/>
        <w:t>$</w:t>
      </w:r>
      <w:r w:rsidRPr="00603595">
        <w:rPr>
          <w:rFonts w:cs="Times New Roman"/>
          <w:i/>
          <w:u w:val="single"/>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(11)</w:t>
      </w:r>
      <w:r w:rsidRPr="00603595">
        <w:rPr>
          <w:rFonts w:cs="Times New Roman"/>
          <w:i/>
          <w:u w:val="single"/>
        </w:rPr>
        <w:tab/>
        <w:t>H96 - Confederate Relic Room &amp; Military Museum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C.A. Huey Collection</w:t>
      </w:r>
      <w:r w:rsidRPr="00603595">
        <w:rPr>
          <w:rFonts w:cs="Times New Roman"/>
          <w:i/>
          <w:u w:val="single"/>
        </w:rPr>
        <w:tab/>
        <w:t>$</w:t>
      </w:r>
      <w:r w:rsidRPr="00603595">
        <w:rPr>
          <w:rFonts w:cs="Times New Roman"/>
          <w:i/>
          <w:u w:val="single"/>
        </w:rPr>
        <w:tab/>
        <w:t>390,198</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(12)</w:t>
      </w:r>
      <w:r w:rsidRPr="00603595">
        <w:rPr>
          <w:rFonts w:cs="Times New Roman"/>
          <w:i/>
          <w:u w:val="single"/>
        </w:rPr>
        <w:tab/>
        <w:t>H03 - Commission on Higher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University Center of Greenville</w:t>
      </w:r>
      <w:r w:rsidRPr="00603595">
        <w:rPr>
          <w:rFonts w:cs="Times New Roman"/>
          <w:i/>
          <w:u w:val="single"/>
        </w:rPr>
        <w:tab/>
        <w:t>$</w:t>
      </w:r>
      <w:r w:rsidRPr="00603595">
        <w:rPr>
          <w:rFonts w:cs="Times New Roman"/>
          <w:i/>
          <w:u w:val="single"/>
        </w:rPr>
        <w:tab/>
        <w:t>250,000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Need-Based Grants</w:t>
      </w:r>
      <w:r w:rsidRPr="00603595">
        <w:rPr>
          <w:rFonts w:cs="Times New Roman"/>
          <w:i/>
          <w:u w:val="single"/>
        </w:rPr>
        <w:tab/>
        <w:t>$</w:t>
      </w:r>
      <w:r w:rsidRPr="00603595">
        <w:rPr>
          <w:rFonts w:cs="Times New Roman"/>
          <w:i/>
          <w:u w:val="single"/>
        </w:rPr>
        <w:tab/>
        <w:t>2,600,000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(13)</w:t>
      </w:r>
      <w:r w:rsidRPr="00603595">
        <w:rPr>
          <w:rFonts w:cs="Times New Roman"/>
          <w:i/>
          <w:u w:val="single"/>
        </w:rPr>
        <w:tab/>
        <w:t>H06 - Higher Education Tuition Grants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Student Legislature</w:t>
      </w:r>
      <w:r w:rsidRPr="00603595">
        <w:rPr>
          <w:rFonts w:cs="Times New Roman"/>
          <w:i/>
          <w:u w:val="single"/>
        </w:rPr>
        <w:tab/>
        <w:t>$</w:t>
      </w:r>
      <w:r w:rsidRPr="00603595">
        <w:rPr>
          <w:rFonts w:cs="Times New Roman"/>
          <w:i/>
          <w:u w:val="single"/>
        </w:rPr>
        <w:tab/>
        <w:t>6,000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(14)</w:t>
      </w:r>
      <w:r w:rsidRPr="00603595">
        <w:rPr>
          <w:rFonts w:cs="Times New Roman"/>
          <w:i/>
          <w:u w:val="single"/>
        </w:rPr>
        <w:tab/>
        <w:t>H09 - The Citadel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Riley Initiative in Government and Public Policy</w:t>
      </w:r>
      <w:r w:rsidRPr="00603595">
        <w:rPr>
          <w:rFonts w:cs="Times New Roman"/>
          <w:i/>
          <w:u w:val="single"/>
        </w:rPr>
        <w:tab/>
        <w:t>$</w:t>
      </w:r>
      <w:r w:rsidRPr="00603595">
        <w:rPr>
          <w:rFonts w:cs="Times New Roman"/>
          <w:i/>
          <w:u w:val="single"/>
        </w:rPr>
        <w:tab/>
        <w:t>250,000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lastRenderedPageBreak/>
        <w:tab/>
      </w:r>
      <w:r w:rsidRPr="00603595">
        <w:rPr>
          <w:rFonts w:cs="Times New Roman"/>
        </w:rPr>
        <w:tab/>
      </w:r>
      <w:r w:rsidRPr="00603595">
        <w:rPr>
          <w:rFonts w:cs="Times New Roman"/>
        </w:rPr>
        <w:tab/>
      </w:r>
      <w:r w:rsidRPr="00603595">
        <w:rPr>
          <w:rFonts w:cs="Times New Roman"/>
          <w:i/>
          <w:u w:val="single"/>
        </w:rPr>
        <w:t>(15)</w:t>
      </w:r>
      <w:r w:rsidRPr="00603595">
        <w:rPr>
          <w:rFonts w:cs="Times New Roman"/>
          <w:i/>
          <w:u w:val="single"/>
        </w:rPr>
        <w:tab/>
        <w:t>H15 - University of Charleston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Avery Center</w:t>
      </w:r>
      <w:r w:rsidRPr="00603595">
        <w:rPr>
          <w:rFonts w:cs="Times New Roman"/>
          <w:i/>
          <w:u w:val="single"/>
        </w:rPr>
        <w:tab/>
        <w:t>$</w:t>
      </w:r>
      <w:r w:rsidRPr="00603595">
        <w:rPr>
          <w:rFonts w:cs="Times New Roman"/>
          <w:i/>
          <w:u w:val="single"/>
        </w:rPr>
        <w:tab/>
        <w:t>150,000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(16)</w:t>
      </w:r>
      <w:r w:rsidRPr="00603595">
        <w:rPr>
          <w:rFonts w:cs="Times New Roman"/>
          <w:i/>
          <w:u w:val="single"/>
        </w:rPr>
        <w:tab/>
        <w:t>H18 - Francis Marion University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Business/Education School Building</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(17)</w:t>
      </w:r>
      <w:r w:rsidRPr="00603595">
        <w:rPr>
          <w:rFonts w:cs="Times New Roman"/>
          <w:i/>
          <w:u w:val="single"/>
        </w:rPr>
        <w:tab/>
        <w:t>H21 - Lander University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Repair and Replace Science and Math Equipment (STEM)</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(18)</w:t>
      </w:r>
      <w:r w:rsidRPr="00603595">
        <w:rPr>
          <w:rFonts w:cs="Times New Roman"/>
          <w:i/>
          <w:u w:val="single"/>
        </w:rPr>
        <w:tab/>
        <w:t>H36 - USC - Beaufort Campus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Hilton Head Gateway Campus Classroom Building</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(19)</w:t>
      </w:r>
      <w:r w:rsidRPr="00603595">
        <w:rPr>
          <w:rFonts w:cs="Times New Roman"/>
          <w:i/>
          <w:u w:val="single"/>
        </w:rPr>
        <w:tab/>
        <w:t>H40 - USC-Union Campus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Success Building</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(20)</w:t>
      </w:r>
      <w:r w:rsidRPr="00603595">
        <w:rPr>
          <w:rFonts w:cs="Times New Roman"/>
          <w:i/>
          <w:u w:val="single"/>
        </w:rPr>
        <w:tab/>
        <w:t>H47 - Winthrop University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Library</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Academic Success Center</w:t>
      </w:r>
      <w:r w:rsidRPr="00603595">
        <w:rPr>
          <w:rFonts w:cs="Times New Roman"/>
          <w:i/>
          <w:u w:val="single"/>
        </w:rPr>
        <w:tab/>
        <w:t>$</w:t>
      </w:r>
      <w:r w:rsidRPr="00603595">
        <w:rPr>
          <w:rFonts w:cs="Times New Roman"/>
          <w:i/>
          <w:u w:val="single"/>
        </w:rPr>
        <w:tab/>
        <w:t>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(21)</w:t>
      </w:r>
      <w:r w:rsidRPr="00603595">
        <w:rPr>
          <w:rFonts w:cs="Times New Roman"/>
          <w:i/>
          <w:u w:val="single"/>
        </w:rPr>
        <w:tab/>
        <w:t>H59 - State Board for Technical and Comprehensive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Ready SC</w:t>
      </w:r>
      <w:r w:rsidRPr="00603595">
        <w:rPr>
          <w:rFonts w:cs="Times New Roman"/>
          <w:i/>
          <w:u w:val="single"/>
        </w:rPr>
        <w:tab/>
        <w:t>$</w:t>
      </w:r>
      <w:r w:rsidRPr="00603595">
        <w:rPr>
          <w:rFonts w:cs="Times New Roman"/>
          <w:i/>
          <w:u w:val="single"/>
        </w:rPr>
        <w:tab/>
        <w:t>765,881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Manufacturing, STEM, and Healthcare Equipment</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w:t>
      </w:r>
      <w:r w:rsidRPr="00603595">
        <w:rPr>
          <w:rFonts w:cs="Times New Roman"/>
          <w:i/>
          <w:u w:val="single"/>
        </w:rPr>
        <w:tab/>
        <w:t>Williamsburg Technical College Electrical Technology/MCSC Lab Renovations</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(d)</w:t>
      </w:r>
      <w:r w:rsidRPr="00603595">
        <w:rPr>
          <w:rFonts w:cs="Times New Roman"/>
          <w:i/>
          <w:u w:val="single"/>
        </w:rPr>
        <w:tab/>
        <w:t>Greenville Technical College - Bridge Tech STEM</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(e)</w:t>
      </w:r>
      <w:r w:rsidRPr="00603595">
        <w:rPr>
          <w:rFonts w:cs="Times New Roman"/>
          <w:i/>
          <w:u w:val="single"/>
        </w:rPr>
        <w:tab/>
        <w:t>Greenville Technical College - Center for Manufacturing and Innovation Building</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(f)</w:t>
      </w:r>
      <w:r w:rsidRPr="00603595">
        <w:rPr>
          <w:rFonts w:cs="Times New Roman"/>
          <w:i/>
          <w:u w:val="single"/>
        </w:rPr>
        <w:tab/>
        <w:t>Florence-Darlington Technical College - Academic and Workforce Development Building</w:t>
      </w:r>
      <w:r w:rsidRPr="00603595">
        <w:rPr>
          <w:rFonts w:cs="Times New Roman"/>
          <w:i/>
          <w:u w:val="single"/>
        </w:rPr>
        <w:tab/>
        <w:t>$</w:t>
      </w:r>
      <w:r w:rsidRPr="00603595">
        <w:rPr>
          <w:rFonts w:cs="Times New Roman"/>
          <w:i/>
          <w:u w:val="single"/>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(g)</w:t>
      </w:r>
      <w:r w:rsidRPr="00603595">
        <w:rPr>
          <w:rFonts w:cs="Times New Roman"/>
          <w:i/>
          <w:u w:val="single"/>
        </w:rPr>
        <w:tab/>
        <w:t>Central Carolina Technical College - Workforce Center</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(h)</w:t>
      </w:r>
      <w:r w:rsidRPr="00603595">
        <w:rPr>
          <w:rFonts w:cs="Times New Roman"/>
          <w:i/>
          <w:u w:val="single"/>
        </w:rPr>
        <w:tab/>
        <w:t>Northeastern Technical College - Workforce Training Equipment</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(i)</w:t>
      </w:r>
      <w:r w:rsidRPr="00603595">
        <w:rPr>
          <w:rFonts w:cs="Times New Roman"/>
          <w:i/>
          <w:u w:val="single"/>
        </w:rPr>
        <w:tab/>
        <w:t>Pathways to Workplace Infrastructure Development</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(j)</w:t>
      </w:r>
      <w:r w:rsidRPr="00603595">
        <w:rPr>
          <w:rFonts w:cs="Times New Roman"/>
          <w:i/>
          <w:u w:val="single"/>
        </w:rPr>
        <w:tab/>
        <w:t>Tri-County Technical College and Central Carolina Technical College -</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Dual Credit Stem Program Extension</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(k)</w:t>
      </w:r>
      <w:r w:rsidRPr="00603595">
        <w:rPr>
          <w:rFonts w:cs="Times New Roman"/>
          <w:i/>
          <w:u w:val="single"/>
        </w:rPr>
        <w:tab/>
        <w:t>LTA Tuition Assistance</w:t>
      </w:r>
      <w:r w:rsidRPr="00603595">
        <w:rPr>
          <w:rFonts w:cs="Times New Roman"/>
          <w:i/>
          <w:u w:val="single"/>
        </w:rPr>
        <w:tab/>
        <w:t>$</w:t>
      </w:r>
      <w:r w:rsidRPr="00603595">
        <w:rPr>
          <w:rFonts w:cs="Times New Roman"/>
          <w:i/>
          <w:u w:val="single"/>
        </w:rPr>
        <w:tab/>
        <w:t>2,000,000</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(l)</w:t>
      </w:r>
      <w:r w:rsidRPr="00603595">
        <w:rPr>
          <w:rFonts w:cs="Times New Roman"/>
          <w:i/>
          <w:u w:val="single"/>
        </w:rPr>
        <w:tab/>
        <w:t>Aiken Technical College - Advanced Manufacturing and Industrial Equipment</w:t>
      </w:r>
      <w:r w:rsidRPr="00603595">
        <w:rPr>
          <w:rFonts w:cs="Times New Roman"/>
          <w:i/>
          <w:u w:val="single"/>
        </w:rPr>
        <w:tab/>
        <w:t>$</w:t>
      </w:r>
      <w:r w:rsidRPr="00603595">
        <w:rPr>
          <w:rFonts w:cs="Times New Roman"/>
          <w:i/>
          <w:u w:val="single"/>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(m)</w:t>
      </w:r>
      <w:r w:rsidRPr="00603595">
        <w:rPr>
          <w:rFonts w:cs="Times New Roman"/>
          <w:i/>
          <w:u w:val="single"/>
        </w:rPr>
        <w:tab/>
        <w:t>Midlands Technical College - QuickJobs: MTC Center Rapid Employment</w:t>
      </w:r>
      <w:r w:rsidRPr="00603595">
        <w:rPr>
          <w:rFonts w:cs="Times New Roman"/>
          <w:i/>
          <w:u w:val="single"/>
        </w:rPr>
        <w:tab/>
        <w:t>$</w:t>
      </w:r>
      <w:r w:rsidRPr="00603595">
        <w:rPr>
          <w:rFonts w:cs="Times New Roman"/>
          <w:i/>
          <w:u w:val="single"/>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(n)</w:t>
      </w:r>
      <w:r w:rsidRPr="00603595">
        <w:rPr>
          <w:rFonts w:cs="Times New Roman"/>
          <w:i/>
          <w:u w:val="single"/>
        </w:rPr>
        <w:tab/>
        <w:t>Spartanburg Community College - Composite Manufacturing Training Center</w:t>
      </w:r>
      <w:r w:rsidRPr="00603595">
        <w:rPr>
          <w:rFonts w:cs="Times New Roman"/>
          <w:i/>
          <w:u w:val="single"/>
        </w:rPr>
        <w:tab/>
        <w:t>$</w:t>
      </w:r>
      <w:r w:rsidRPr="00603595">
        <w:rPr>
          <w:rFonts w:cs="Times New Roman"/>
          <w:i/>
          <w:u w:val="single"/>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(22)</w:t>
      </w:r>
      <w:r w:rsidRPr="00603595">
        <w:rPr>
          <w:rFonts w:cs="Times New Roman"/>
          <w:i/>
          <w:u w:val="single"/>
        </w:rPr>
        <w:tab/>
        <w:t>D50 - Department of Administration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South Carolina State University Vendor Debt</w:t>
      </w:r>
      <w:r w:rsidRPr="00603595">
        <w:rPr>
          <w:rFonts w:cs="Times New Roman"/>
          <w:i/>
          <w:u w:val="single"/>
        </w:rPr>
        <w:tab/>
        <w:t>$</w:t>
      </w:r>
      <w:r w:rsidRPr="00603595">
        <w:rPr>
          <w:rFonts w:cs="Times New Roman"/>
          <w:i/>
          <w:u w:val="single"/>
        </w:rPr>
        <w:tab/>
        <w:t>4,000,000</w:t>
      </w:r>
    </w:p>
    <w:p w:rsidR="00F73F95" w:rsidRPr="00603595" w:rsidRDefault="00F73F95" w:rsidP="00F73F95">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(22.1)  Of the funds appropriated above in item 22 for South Carolina State University Vendor Debt, the Department of Administration, Executive Budget Office shall review all outstanding vendor debt to determine the vendors with the most aged outstanding accounts and shall utilize the $4,000,000 to pay the accounts for which settlement of the outstanding debt would be most advantageous to the university.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(23)</w:t>
      </w:r>
      <w:r w:rsidRPr="00603595">
        <w:rPr>
          <w:rFonts w:cs="Times New Roman"/>
          <w:i/>
          <w:u w:val="single"/>
        </w:rPr>
        <w:tab/>
        <w:t>J02 - Department of Health and Human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Medicaid Eligibility System Replacement</w:t>
      </w:r>
      <w:r w:rsidRPr="00603595">
        <w:rPr>
          <w:rFonts w:cs="Times New Roman"/>
          <w:i/>
          <w:u w:val="single"/>
        </w:rPr>
        <w:tab/>
        <w:t>$</w:t>
      </w:r>
      <w:r w:rsidRPr="00603595">
        <w:rPr>
          <w:rFonts w:cs="Times New Roman"/>
          <w:i/>
          <w:u w:val="single"/>
        </w:rPr>
        <w:tab/>
        <w:t>2,689,449</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lastRenderedPageBreak/>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International Classification of Diseases (ICD-10)</w:t>
      </w:r>
      <w:r w:rsidRPr="00603595">
        <w:rPr>
          <w:rFonts w:cs="Times New Roman"/>
          <w:i/>
          <w:u w:val="single"/>
        </w:rPr>
        <w:tab/>
        <w:t>$</w:t>
      </w:r>
      <w:r w:rsidRPr="00603595">
        <w:rPr>
          <w:rFonts w:cs="Times New Roman"/>
          <w:i/>
          <w:u w:val="single"/>
        </w:rPr>
        <w:tab/>
        <w:t>561,828</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w:t>
      </w:r>
      <w:r w:rsidRPr="00603595">
        <w:rPr>
          <w:rFonts w:cs="Times New Roman"/>
          <w:i/>
          <w:u w:val="single"/>
        </w:rPr>
        <w:tab/>
        <w:t>Medical Contracts</w:t>
      </w:r>
      <w:r w:rsidRPr="00603595">
        <w:rPr>
          <w:rFonts w:cs="Times New Roman"/>
          <w:i/>
          <w:u w:val="single"/>
        </w:rPr>
        <w:tab/>
        <w:t>$</w:t>
      </w:r>
      <w:r w:rsidRPr="00603595">
        <w:rPr>
          <w:rFonts w:cs="Times New Roman"/>
          <w:i/>
          <w:u w:val="single"/>
        </w:rPr>
        <w:tab/>
        <w:t>2,000,000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(d)</w:t>
      </w:r>
      <w:r w:rsidRPr="00603595">
        <w:rPr>
          <w:rFonts w:cs="Times New Roman"/>
          <w:i/>
          <w:u w:val="single"/>
        </w:rPr>
        <w:tab/>
        <w:t>Osprey Village</w:t>
      </w:r>
      <w:r w:rsidRPr="00603595">
        <w:rPr>
          <w:rFonts w:cs="Times New Roman"/>
          <w:i/>
          <w:u w:val="single"/>
        </w:rPr>
        <w:tab/>
        <w:t>$</w:t>
      </w:r>
      <w:r w:rsidRPr="00603595">
        <w:rPr>
          <w:rFonts w:cs="Times New Roman"/>
          <w:i/>
          <w:u w:val="single"/>
        </w:rPr>
        <w:tab/>
        <w:t>200,000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(e)</w:t>
      </w:r>
      <w:r w:rsidRPr="00603595">
        <w:rPr>
          <w:rFonts w:cs="Times New Roman"/>
          <w:i/>
          <w:u w:val="single"/>
        </w:rPr>
        <w:tab/>
        <w:t>Family Health Solutions of the Low Country - Low Country Healthy Start</w:t>
      </w:r>
      <w:r w:rsidRPr="00603595">
        <w:rPr>
          <w:rFonts w:cs="Times New Roman"/>
          <w:i/>
          <w:u w:val="single"/>
        </w:rPr>
        <w:tab/>
        <w:t>$</w:t>
      </w:r>
      <w:r w:rsidRPr="00603595">
        <w:rPr>
          <w:rFonts w:cs="Times New Roman"/>
          <w:i/>
          <w:u w:val="single"/>
        </w:rPr>
        <w:tab/>
        <w:t>250,000</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(f)</w:t>
      </w:r>
      <w:r w:rsidRPr="00603595">
        <w:rPr>
          <w:rFonts w:cs="Times New Roman"/>
          <w:i/>
          <w:u w:val="single"/>
        </w:rPr>
        <w:tab/>
        <w:t>Healthy Learners - Greenwood Program</w:t>
      </w:r>
      <w:r w:rsidRPr="00603595">
        <w:rPr>
          <w:rFonts w:cs="Times New Roman"/>
          <w:i/>
          <w:u w:val="single"/>
        </w:rPr>
        <w:tab/>
        <w:t>$</w:t>
      </w:r>
      <w:r w:rsidRPr="00603595">
        <w:rPr>
          <w:rFonts w:cs="Times New Roman"/>
          <w:i/>
          <w:u w:val="single"/>
        </w:rPr>
        <w:tab/>
        <w:t>50,000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(24)</w:t>
      </w:r>
      <w:r w:rsidRPr="00603595">
        <w:rPr>
          <w:rFonts w:cs="Times New Roman"/>
          <w:i/>
          <w:u w:val="single"/>
        </w:rPr>
        <w:tab/>
        <w:t>J04 - Department of Health and Environmental Control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J.R. Clark Sickle Cell Foundation</w:t>
      </w:r>
      <w:r w:rsidRPr="00603595">
        <w:rPr>
          <w:rFonts w:cs="Times New Roman"/>
          <w:i/>
          <w:u w:val="single"/>
        </w:rPr>
        <w:tab/>
        <w:t>$</w:t>
      </w:r>
      <w:r w:rsidRPr="00603595">
        <w:rPr>
          <w:rFonts w:cs="Times New Roman"/>
          <w:i/>
          <w:u w:val="single"/>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Bleeding Disorders Premium Assistance Program</w:t>
      </w:r>
      <w:r w:rsidRPr="00603595">
        <w:rPr>
          <w:rFonts w:cs="Times New Roman"/>
          <w:i/>
          <w:u w:val="single"/>
        </w:rPr>
        <w:tab/>
        <w:t>$</w:t>
      </w:r>
      <w:r w:rsidRPr="00603595">
        <w:rPr>
          <w:rFonts w:cs="Times New Roman"/>
          <w:i/>
          <w:u w:val="single"/>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w:t>
      </w:r>
      <w:r w:rsidRPr="00603595">
        <w:rPr>
          <w:rFonts w:cs="Times New Roman"/>
          <w:i/>
          <w:u w:val="single"/>
        </w:rPr>
        <w:tab/>
        <w:t>National Kidney Foundation</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(d)</w:t>
      </w:r>
      <w:r w:rsidRPr="00603595">
        <w:rPr>
          <w:rFonts w:cs="Times New Roman"/>
          <w:i/>
          <w:u w:val="single"/>
        </w:rPr>
        <w:tab/>
        <w:t>Criminal Domestic Violence (SCCADVASA)</w:t>
      </w:r>
      <w:r w:rsidRPr="00603595">
        <w:rPr>
          <w:rFonts w:cs="Times New Roman"/>
          <w:i/>
          <w:u w:val="single"/>
        </w:rPr>
        <w:tab/>
        <w:t>$</w:t>
      </w:r>
      <w:r w:rsidRPr="00603595">
        <w:rPr>
          <w:rFonts w:cs="Times New Roman"/>
          <w:i/>
          <w:u w:val="single"/>
        </w:rPr>
        <w:tab/>
        <w:t>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(e)</w:t>
      </w:r>
      <w:r w:rsidRPr="00603595">
        <w:rPr>
          <w:rFonts w:cs="Times New Roman"/>
          <w:i/>
          <w:u w:val="single"/>
        </w:rPr>
        <w:tab/>
        <w:t>Water Quality</w:t>
      </w:r>
      <w:r w:rsidRPr="00603595">
        <w:rPr>
          <w:rFonts w:cs="Times New Roman"/>
          <w:i/>
          <w:u w:val="single"/>
        </w:rPr>
        <w:tab/>
        <w:t>$</w:t>
      </w:r>
      <w:r w:rsidRPr="00603595">
        <w:rPr>
          <w:rFonts w:cs="Times New Roman"/>
          <w:i/>
          <w:u w:val="single"/>
        </w:rPr>
        <w:tab/>
        <w:t>3,500,000</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(f)</w:t>
      </w:r>
      <w:r w:rsidRPr="00603595">
        <w:rPr>
          <w:rFonts w:cs="Times New Roman"/>
          <w:i/>
          <w:u w:val="single"/>
        </w:rPr>
        <w:tab/>
        <w:t>Donate Life - Organ Donor Registry</w:t>
      </w:r>
      <w:r w:rsidRPr="00603595">
        <w:rPr>
          <w:rFonts w:cs="Times New Roman"/>
          <w:i/>
          <w:u w:val="single"/>
        </w:rPr>
        <w:tab/>
        <w:t>$</w:t>
      </w:r>
      <w:r w:rsidRPr="00603595">
        <w:rPr>
          <w:rFonts w:cs="Times New Roman"/>
          <w:i/>
          <w:u w:val="single"/>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(g)</w:t>
      </w:r>
      <w:r w:rsidRPr="00603595">
        <w:rPr>
          <w:rFonts w:cs="Times New Roman"/>
          <w:i/>
          <w:u w:val="single"/>
        </w:rPr>
        <w:tab/>
        <w:t>Best Chance/Colon Cancer Networks</w:t>
      </w:r>
      <w:r w:rsidRPr="00603595">
        <w:rPr>
          <w:rFonts w:cs="Times New Roman"/>
          <w:i/>
          <w:u w:val="single"/>
        </w:rPr>
        <w:tab/>
        <w:t>$</w:t>
      </w:r>
      <w:r w:rsidRPr="00603595">
        <w:rPr>
          <w:rFonts w:cs="Times New Roman"/>
          <w:i/>
          <w:u w:val="single"/>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(h)</w:t>
      </w:r>
      <w:r w:rsidRPr="00603595">
        <w:rPr>
          <w:rFonts w:cs="Times New Roman"/>
          <w:i/>
          <w:u w:val="single"/>
        </w:rPr>
        <w:tab/>
        <w:t>City of North Myrtle Beach - Ocean Water Quality Outfall Initiative</w:t>
      </w:r>
      <w:r w:rsidRPr="00603595">
        <w:rPr>
          <w:rFonts w:cs="Times New Roman"/>
          <w:i/>
          <w:u w:val="single"/>
        </w:rPr>
        <w:tab/>
        <w:t>$</w:t>
      </w:r>
      <w:r w:rsidRPr="00603595">
        <w:rPr>
          <w:rFonts w:cs="Times New Roman"/>
          <w:i/>
          <w:u w:val="single"/>
        </w:rPr>
        <w:tab/>
        <w:t>500,000</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(i)</w:t>
      </w:r>
      <w:r w:rsidRPr="00603595">
        <w:rPr>
          <w:rFonts w:cs="Times New Roman"/>
          <w:i/>
          <w:u w:val="single"/>
        </w:rPr>
        <w:tab/>
        <w:t>Wateree Community Action Committee (Requires 1:1 Match)</w:t>
      </w:r>
      <w:r w:rsidRPr="00603595">
        <w:rPr>
          <w:rFonts w:cs="Times New Roman"/>
          <w:i/>
          <w:u w:val="single"/>
        </w:rPr>
        <w:tab/>
        <w:t>$</w:t>
      </w:r>
      <w:r w:rsidRPr="00603595">
        <w:rPr>
          <w:rFonts w:cs="Times New Roman"/>
          <w:i/>
          <w:u w:val="single"/>
        </w:rPr>
        <w:tab/>
        <w:t>250,000</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(j)</w:t>
      </w:r>
      <w:r w:rsidRPr="00603595">
        <w:rPr>
          <w:rFonts w:cs="Times New Roman"/>
          <w:i/>
          <w:u w:val="single"/>
        </w:rPr>
        <w:tab/>
        <w:t>Indoor Aquatic and Community Center - Richland County (Requires 2:1 Match)</w:t>
      </w:r>
      <w:r w:rsidRPr="00603595">
        <w:rPr>
          <w:rFonts w:cs="Times New Roman"/>
          <w:i/>
          <w:u w:val="single"/>
        </w:rPr>
        <w:tab/>
        <w:t>$</w:t>
      </w:r>
      <w:r w:rsidRPr="00603595">
        <w:rPr>
          <w:rFonts w:cs="Times New Roman"/>
          <w:i/>
          <w:u w:val="single"/>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(k)</w:t>
      </w:r>
      <w:r w:rsidRPr="00603595">
        <w:rPr>
          <w:rFonts w:cs="Times New Roman"/>
          <w:i/>
          <w:u w:val="single"/>
        </w:rPr>
        <w:tab/>
        <w:t>Real MAD - Real Men Against Domestic Violence</w:t>
      </w:r>
      <w:r w:rsidRPr="00603595">
        <w:rPr>
          <w:rFonts w:cs="Times New Roman"/>
          <w:i/>
          <w:u w:val="single"/>
        </w:rPr>
        <w:tab/>
        <w:t>$</w:t>
      </w:r>
      <w:r w:rsidRPr="00603595">
        <w:rPr>
          <w:rFonts w:cs="Times New Roman"/>
          <w:i/>
          <w:u w:val="single"/>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(24.1)</w:t>
      </w:r>
      <w:r w:rsidRPr="00603595">
        <w:rPr>
          <w:rFonts w:cs="Times New Roman"/>
          <w:i/>
          <w:u w:val="single"/>
        </w:rPr>
        <w:tab/>
        <w:t>Of the funds appropriated above in subitem (24)(g), the Department of Health and Environmental Control shall utilize $700,000 for the Best Chance Network and $300,000 shall be used as matching funds for the Colon Cancer Prevention Network.</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(25)</w:t>
      </w:r>
      <w:r w:rsidRPr="00603595">
        <w:rPr>
          <w:rFonts w:cs="Times New Roman"/>
          <w:i/>
          <w:u w:val="single"/>
        </w:rPr>
        <w:tab/>
        <w:t>J12 - Department of Mental Health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Information Network Security</w:t>
      </w:r>
      <w:r w:rsidRPr="00603595">
        <w:rPr>
          <w:rFonts w:cs="Times New Roman"/>
          <w:i/>
          <w:u w:val="single"/>
        </w:rPr>
        <w:tab/>
        <w:t>$</w:t>
      </w:r>
      <w:r w:rsidRPr="00603595">
        <w:rPr>
          <w:rFonts w:cs="Times New Roman"/>
          <w:i/>
          <w:u w:val="single"/>
        </w:rPr>
        <w:tab/>
        <w:t>250,000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Community Housing MHA-SC</w:t>
      </w:r>
      <w:r w:rsidRPr="00603595">
        <w:rPr>
          <w:rFonts w:cs="Times New Roman"/>
          <w:i/>
          <w:u w:val="single"/>
        </w:rPr>
        <w:tab/>
        <w:t>$</w:t>
      </w:r>
      <w:r w:rsidRPr="00603595">
        <w:rPr>
          <w:rFonts w:cs="Times New Roman"/>
          <w:i/>
          <w:u w:val="single"/>
        </w:rPr>
        <w:tab/>
        <w:t>1,800,000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w:t>
      </w:r>
      <w:r w:rsidRPr="00603595">
        <w:rPr>
          <w:rFonts w:cs="Times New Roman"/>
          <w:i/>
          <w:u w:val="single"/>
        </w:rPr>
        <w:tab/>
        <w:t>Replacement of Patient Transportation Vehicles</w:t>
      </w:r>
      <w:r w:rsidRPr="00603595">
        <w:rPr>
          <w:rFonts w:cs="Times New Roman"/>
          <w:i/>
          <w:u w:val="single"/>
        </w:rPr>
        <w:tab/>
        <w:t>$</w:t>
      </w:r>
      <w:r w:rsidRPr="00603595">
        <w:rPr>
          <w:rFonts w:cs="Times New Roman"/>
          <w:i/>
          <w:u w:val="single"/>
        </w:rPr>
        <w:tab/>
        <w:t>349,127</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(d)</w:t>
      </w:r>
      <w:r w:rsidRPr="00603595">
        <w:rPr>
          <w:rFonts w:cs="Times New Roman"/>
          <w:i/>
          <w:u w:val="single"/>
        </w:rPr>
        <w:tab/>
        <w:t>Inpatient Electronic Medical Records</w:t>
      </w:r>
      <w:r w:rsidRPr="00603595">
        <w:rPr>
          <w:rFonts w:cs="Times New Roman"/>
          <w:i/>
          <w:u w:val="single"/>
        </w:rPr>
        <w:tab/>
        <w:t>$</w:t>
      </w:r>
      <w:r w:rsidRPr="00603595">
        <w:rPr>
          <w:rFonts w:cs="Times New Roman"/>
          <w:i/>
          <w:u w:val="single"/>
        </w:rPr>
        <w:tab/>
        <w:t>2,743,451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(e)</w:t>
      </w:r>
      <w:r w:rsidRPr="00603595">
        <w:rPr>
          <w:rFonts w:cs="Times New Roman"/>
          <w:i/>
          <w:u w:val="single"/>
        </w:rPr>
        <w:tab/>
        <w:t>NAMI - Law Enforcement Mental Health Center</w:t>
      </w:r>
      <w:r w:rsidRPr="00603595">
        <w:rPr>
          <w:rFonts w:cs="Times New Roman"/>
          <w:i/>
          <w:u w:val="single"/>
        </w:rPr>
        <w:tab/>
        <w:t>$</w:t>
      </w:r>
      <w:r w:rsidRPr="00603595">
        <w:rPr>
          <w:rFonts w:cs="Times New Roman"/>
          <w:i/>
          <w:u w:val="single"/>
        </w:rPr>
        <w:tab/>
        <w:t>250,000</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(f)</w:t>
      </w:r>
      <w:r w:rsidRPr="00603595">
        <w:rPr>
          <w:rFonts w:cs="Times New Roman"/>
          <w:i/>
          <w:u w:val="single"/>
        </w:rPr>
        <w:tab/>
        <w:t>Waccamaw Mental Health Center - Youth in Transition Program</w:t>
      </w:r>
      <w:r w:rsidRPr="00603595">
        <w:rPr>
          <w:rFonts w:cs="Times New Roman"/>
          <w:i/>
          <w:u w:val="single"/>
        </w:rPr>
        <w:tab/>
        <w:t>$</w:t>
      </w:r>
      <w:r w:rsidRPr="00603595">
        <w:rPr>
          <w:rFonts w:cs="Times New Roman"/>
          <w:i/>
          <w:u w:val="single"/>
        </w:rPr>
        <w:tab/>
        <w:t>167,000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(g)</w:t>
      </w:r>
      <w:r w:rsidRPr="00603595">
        <w:rPr>
          <w:rFonts w:cs="Times New Roman"/>
          <w:i/>
          <w:u w:val="single"/>
        </w:rPr>
        <w:tab/>
        <w:t>Columbia Area Mental Health Center - Relocation from Bull Street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Property (Requires 2:1 Match)</w:t>
      </w:r>
      <w:r w:rsidRPr="00603595">
        <w:rPr>
          <w:rFonts w:cs="Times New Roman"/>
          <w:i/>
          <w:u w:val="single"/>
        </w:rPr>
        <w:tab/>
        <w:t>$</w:t>
      </w:r>
      <w:r w:rsidRPr="00603595">
        <w:rPr>
          <w:rFonts w:cs="Times New Roman"/>
          <w:i/>
          <w:u w:val="single"/>
        </w:rPr>
        <w:tab/>
        <w:t>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(26)</w:t>
      </w:r>
      <w:r w:rsidRPr="00603595">
        <w:rPr>
          <w:rFonts w:cs="Times New Roman"/>
          <w:i/>
          <w:u w:val="single"/>
        </w:rPr>
        <w:tab/>
        <w:t>J16 - Department of Disabilities and Special Needs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Autism Services</w:t>
      </w:r>
      <w:r w:rsidRPr="00603595">
        <w:rPr>
          <w:rFonts w:cs="Times New Roman"/>
          <w:i/>
          <w:u w:val="single"/>
        </w:rPr>
        <w:tab/>
        <w:t>$</w:t>
      </w:r>
      <w:r w:rsidRPr="00603595">
        <w:rPr>
          <w:rFonts w:cs="Times New Roman"/>
          <w:i/>
          <w:u w:val="single"/>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Autism Services - Greenwood Genetics Center</w:t>
      </w:r>
      <w:r w:rsidRPr="00603595">
        <w:rPr>
          <w:rFonts w:cs="Times New Roman"/>
          <w:i/>
          <w:u w:val="single"/>
        </w:rPr>
        <w:tab/>
        <w:t>$</w:t>
      </w:r>
      <w:r w:rsidRPr="00603595">
        <w:rPr>
          <w:rFonts w:cs="Times New Roman"/>
          <w:i/>
          <w:u w:val="single"/>
        </w:rPr>
        <w:tab/>
        <w:t>250,000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w:t>
      </w:r>
      <w:r w:rsidRPr="00603595">
        <w:rPr>
          <w:rFonts w:cs="Times New Roman"/>
          <w:i/>
          <w:u w:val="single"/>
        </w:rPr>
        <w:tab/>
        <w:t>Special Family Resource</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(d)</w:t>
      </w:r>
      <w:r w:rsidRPr="00603595">
        <w:rPr>
          <w:rFonts w:cs="Times New Roman"/>
          <w:i/>
          <w:u w:val="single"/>
        </w:rPr>
        <w:tab/>
        <w:t>Savannah’s Playground</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(27)</w:t>
      </w:r>
      <w:r w:rsidRPr="00603595">
        <w:rPr>
          <w:rFonts w:cs="Times New Roman"/>
          <w:i/>
          <w:u w:val="single"/>
        </w:rPr>
        <w:tab/>
        <w:t>J20 - Department of Alcohol and Other Drug Abuse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Act 301 Behavioral Health Services</w:t>
      </w:r>
      <w:r w:rsidRPr="00603595">
        <w:rPr>
          <w:rFonts w:cs="Times New Roman"/>
          <w:i/>
          <w:u w:val="single"/>
        </w:rPr>
        <w:tab/>
        <w:t>$</w:t>
      </w:r>
      <w:r w:rsidRPr="00603595">
        <w:rPr>
          <w:rFonts w:cs="Times New Roman"/>
          <w:i/>
          <w:u w:val="single"/>
        </w:rPr>
        <w:tab/>
        <w:t>2,500,000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(28)</w:t>
      </w:r>
      <w:r w:rsidRPr="00603595">
        <w:rPr>
          <w:rFonts w:cs="Times New Roman"/>
          <w:i/>
          <w:u w:val="single"/>
        </w:rPr>
        <w:tab/>
        <w:t>L04 - Department of Social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Information Security and Technology Infrastructure</w:t>
      </w:r>
      <w:r w:rsidRPr="00603595">
        <w:rPr>
          <w:rFonts w:cs="Times New Roman"/>
          <w:i/>
          <w:u w:val="single"/>
        </w:rPr>
        <w:tab/>
        <w:t>$</w:t>
      </w:r>
      <w:r w:rsidRPr="00603595">
        <w:rPr>
          <w:rFonts w:cs="Times New Roman"/>
          <w:i/>
          <w:u w:val="single"/>
        </w:rPr>
        <w:tab/>
        <w:t>1,005,195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lastRenderedPageBreak/>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County Phone System Upgrade</w:t>
      </w:r>
      <w:r w:rsidRPr="00603595">
        <w:rPr>
          <w:rFonts w:cs="Times New Roman"/>
          <w:i/>
          <w:u w:val="single"/>
        </w:rPr>
        <w:tab/>
        <w:t>$</w:t>
      </w:r>
      <w:r w:rsidRPr="00603595">
        <w:rPr>
          <w:rFonts w:cs="Times New Roman"/>
          <w:i/>
          <w:u w:val="single"/>
        </w:rPr>
        <w:tab/>
        <w:t>310,234</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w:t>
      </w:r>
      <w:r w:rsidRPr="00603595">
        <w:rPr>
          <w:rFonts w:cs="Times New Roman"/>
          <w:i/>
          <w:u w:val="single"/>
        </w:rPr>
        <w:tab/>
        <w:t>Antioch Center</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(d)</w:t>
      </w:r>
      <w:r w:rsidRPr="00603595">
        <w:rPr>
          <w:rFonts w:cs="Times New Roman"/>
          <w:i/>
          <w:u w:val="single"/>
        </w:rPr>
        <w:tab/>
        <w:t>CR Neal Dream Center</w:t>
      </w:r>
      <w:r w:rsidRPr="00603595">
        <w:rPr>
          <w:rFonts w:cs="Times New Roman"/>
          <w:i/>
          <w:u w:val="single"/>
        </w:rPr>
        <w:tab/>
        <w:t>$</w:t>
      </w:r>
      <w:r w:rsidRPr="00603595">
        <w:rPr>
          <w:rFonts w:cs="Times New Roman"/>
          <w:i/>
          <w:u w:val="single"/>
        </w:rPr>
        <w:tab/>
        <w:t>200,000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(e)</w:t>
      </w:r>
      <w:r w:rsidRPr="00603595">
        <w:rPr>
          <w:rFonts w:cs="Times New Roman"/>
          <w:i/>
          <w:u w:val="single"/>
        </w:rPr>
        <w:tab/>
        <w:t>Epworth Children’s Home</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(f)</w:t>
      </w:r>
      <w:r w:rsidRPr="00603595">
        <w:rPr>
          <w:rFonts w:cs="Times New Roman"/>
          <w:i/>
          <w:u w:val="single"/>
        </w:rPr>
        <w:tab/>
        <w:t>Phillis Wheatley Center - Let’s Move Summer Camp and After School Program</w:t>
      </w:r>
      <w:r w:rsidRPr="00603595">
        <w:rPr>
          <w:rFonts w:cs="Times New Roman"/>
          <w:i/>
          <w:u w:val="single"/>
        </w:rPr>
        <w:tab/>
        <w:t>$</w:t>
      </w:r>
      <w:r w:rsidRPr="00603595">
        <w:rPr>
          <w:rFonts w:cs="Times New Roman"/>
          <w:i/>
          <w:u w:val="single"/>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(g)</w:t>
      </w:r>
      <w:r w:rsidRPr="00603595">
        <w:rPr>
          <w:rFonts w:cs="Times New Roman"/>
          <w:i/>
          <w:u w:val="single"/>
        </w:rPr>
        <w:tab/>
        <w:t>Pleasant Valley Connection Community Center</w:t>
      </w:r>
      <w:r w:rsidRPr="00603595">
        <w:rPr>
          <w:rFonts w:cs="Times New Roman"/>
          <w:i/>
          <w:u w:val="single"/>
        </w:rPr>
        <w:tab/>
        <w:t>$</w:t>
      </w:r>
      <w:r w:rsidRPr="00603595">
        <w:rPr>
          <w:rFonts w:cs="Times New Roman"/>
          <w:i/>
          <w:u w:val="single"/>
        </w:rPr>
        <w:tab/>
        <w:t>25,000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(h)</w:t>
      </w:r>
      <w:r w:rsidRPr="00603595">
        <w:rPr>
          <w:rFonts w:cs="Times New Roman"/>
          <w:i/>
          <w:u w:val="single"/>
        </w:rPr>
        <w:tab/>
        <w:t>Donaldson Revitalization Group Center - Homeless Adults Transition Services</w:t>
      </w:r>
      <w:r w:rsidRPr="00603595">
        <w:rPr>
          <w:rFonts w:cs="Times New Roman"/>
          <w:i/>
          <w:u w:val="single"/>
        </w:rPr>
        <w:tab/>
        <w:t>$</w:t>
      </w:r>
      <w:r w:rsidRPr="00603595">
        <w:rPr>
          <w:rFonts w:cs="Times New Roman"/>
          <w:i/>
          <w:u w:val="single"/>
        </w:rPr>
        <w:tab/>
        <w:t>50,000</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(i)</w:t>
      </w:r>
      <w:r w:rsidRPr="00603595">
        <w:rPr>
          <w:rFonts w:cs="Times New Roman"/>
          <w:i/>
          <w:u w:val="single"/>
        </w:rPr>
        <w:tab/>
        <w:t>United Center for Community Care - Greenwood County</w:t>
      </w:r>
      <w:r w:rsidRPr="00603595">
        <w:rPr>
          <w:rFonts w:cs="Times New Roman"/>
          <w:i/>
          <w:u w:val="single"/>
        </w:rPr>
        <w:tab/>
        <w:t>$</w:t>
      </w:r>
      <w:r w:rsidRPr="00603595">
        <w:rPr>
          <w:rFonts w:cs="Times New Roman"/>
          <w:i/>
          <w:u w:val="single"/>
        </w:rPr>
        <w:tab/>
        <w:t>200,000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(29)</w:t>
      </w:r>
      <w:r w:rsidRPr="00603595">
        <w:rPr>
          <w:rFonts w:cs="Times New Roman"/>
          <w:i/>
          <w:u w:val="single"/>
        </w:rPr>
        <w:tab/>
        <w:t>X22 - Local Government Fund - State Treasurer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Local Government Fund - Counties</w:t>
      </w:r>
      <w:r w:rsidRPr="00603595">
        <w:rPr>
          <w:rFonts w:cs="Times New Roman"/>
          <w:i/>
          <w:u w:val="single"/>
        </w:rPr>
        <w:tab/>
        <w:t>$</w:t>
      </w:r>
      <w:r w:rsidRPr="00603595">
        <w:rPr>
          <w:rFonts w:cs="Times New Roman"/>
          <w:i/>
          <w:u w:val="single"/>
        </w:rPr>
        <w:tab/>
        <w:t>10,409,750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Local Government Fund - Municipalities</w:t>
      </w:r>
      <w:r w:rsidRPr="00603595">
        <w:rPr>
          <w:rFonts w:cs="Times New Roman"/>
          <w:i/>
          <w:u w:val="single"/>
        </w:rPr>
        <w:tab/>
        <w:t>$</w:t>
      </w:r>
      <w:r w:rsidRPr="00603595">
        <w:rPr>
          <w:rFonts w:cs="Times New Roman"/>
          <w:i/>
          <w:u w:val="single"/>
        </w:rPr>
        <w:tab/>
        <w:t>2,090,250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(30)</w:t>
      </w:r>
      <w:r w:rsidRPr="00603595">
        <w:rPr>
          <w:rFonts w:cs="Times New Roman"/>
          <w:i/>
          <w:u w:val="single"/>
        </w:rPr>
        <w:tab/>
        <w:t>B04 - Judicial Department</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Digital Courtroom Recorders</w:t>
      </w:r>
      <w:r w:rsidRPr="00603595">
        <w:rPr>
          <w:rFonts w:cs="Times New Roman"/>
          <w:i/>
          <w:u w:val="single"/>
        </w:rPr>
        <w:tab/>
        <w:t>$</w:t>
      </w:r>
      <w:r w:rsidRPr="00603595">
        <w:rPr>
          <w:rFonts w:cs="Times New Roman"/>
          <w:i/>
          <w:u w:val="single"/>
        </w:rPr>
        <w:tab/>
        <w:t>450,000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(31)</w:t>
      </w:r>
      <w:r w:rsidRPr="00603595">
        <w:rPr>
          <w:rFonts w:cs="Times New Roman"/>
          <w:i/>
          <w:u w:val="single"/>
        </w:rPr>
        <w:tab/>
        <w:t>E21 - Prosecution Coordination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SC Center for Fathers and Families</w:t>
      </w:r>
      <w:r w:rsidRPr="00603595">
        <w:rPr>
          <w:rFonts w:cs="Times New Roman"/>
          <w:i/>
          <w:u w:val="single"/>
        </w:rPr>
        <w:tab/>
        <w:t>$</w:t>
      </w:r>
      <w:r w:rsidRPr="00603595">
        <w:rPr>
          <w:rFonts w:cs="Times New Roman"/>
          <w:i/>
          <w:u w:val="single"/>
        </w:rPr>
        <w:tab/>
        <w:t>400,000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Solicitor’s Office - Transition and Truancy Program</w:t>
      </w:r>
      <w:r w:rsidRPr="00603595">
        <w:rPr>
          <w:rFonts w:cs="Times New Roman"/>
          <w:i/>
          <w:u w:val="single"/>
        </w:rPr>
        <w:tab/>
        <w:t>$</w:t>
      </w:r>
      <w:r w:rsidRPr="00603595">
        <w:rPr>
          <w:rFonts w:cs="Times New Roman"/>
          <w:i/>
          <w:u w:val="single"/>
        </w:rPr>
        <w:tab/>
        <w:t>76,000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(32)</w:t>
      </w:r>
      <w:r w:rsidRPr="00603595">
        <w:rPr>
          <w:rFonts w:cs="Times New Roman"/>
          <w:i/>
          <w:u w:val="single"/>
        </w:rPr>
        <w:tab/>
        <w:t>E23 - Commission on Indigent Defense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Information Technology and Security Infrastructure</w:t>
      </w:r>
      <w:r w:rsidRPr="00603595">
        <w:rPr>
          <w:rFonts w:cs="Times New Roman"/>
          <w:i/>
          <w:u w:val="single"/>
        </w:rPr>
        <w:tab/>
        <w:t>$</w:t>
      </w:r>
      <w:r w:rsidRPr="00603595">
        <w:rPr>
          <w:rFonts w:cs="Times New Roman"/>
          <w:i/>
          <w:u w:val="single"/>
        </w:rPr>
        <w:tab/>
        <w:t>200,000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(33)</w:t>
      </w:r>
      <w:r w:rsidRPr="00603595">
        <w:rPr>
          <w:rFonts w:cs="Times New Roman"/>
          <w:i/>
          <w:u w:val="single"/>
        </w:rPr>
        <w:tab/>
        <w:t>D10 - State Law Enforcement Division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Technology Equipment/Software</w:t>
      </w:r>
      <w:r w:rsidRPr="00603595">
        <w:rPr>
          <w:rFonts w:cs="Times New Roman"/>
          <w:i/>
          <w:u w:val="single"/>
        </w:rPr>
        <w:tab/>
        <w:t>$</w:t>
      </w:r>
      <w:r w:rsidRPr="00603595">
        <w:rPr>
          <w:rFonts w:cs="Times New Roman"/>
          <w:i/>
          <w:u w:val="single"/>
        </w:rPr>
        <w:tab/>
        <w:t>580,000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Investigative Personnel Operating Expenses</w:t>
      </w:r>
      <w:r w:rsidRPr="00603595">
        <w:rPr>
          <w:rFonts w:cs="Times New Roman"/>
          <w:i/>
          <w:u w:val="single"/>
        </w:rPr>
        <w:tab/>
        <w:t>$</w:t>
      </w:r>
      <w:r w:rsidRPr="00603595">
        <w:rPr>
          <w:rFonts w:cs="Times New Roman"/>
          <w:i/>
          <w:u w:val="single"/>
        </w:rPr>
        <w:tab/>
        <w:t>375,120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w:t>
      </w:r>
      <w:r w:rsidRPr="00603595">
        <w:rPr>
          <w:rFonts w:cs="Times New Roman"/>
          <w:i/>
          <w:u w:val="single"/>
        </w:rPr>
        <w:tab/>
        <w:t>Alcohol Enforcement Personnel Operating Expenses</w:t>
      </w:r>
      <w:r w:rsidRPr="00603595">
        <w:rPr>
          <w:rFonts w:cs="Times New Roman"/>
          <w:i/>
          <w:u w:val="single"/>
        </w:rPr>
        <w:tab/>
        <w:t>$</w:t>
      </w:r>
      <w:r w:rsidRPr="00603595">
        <w:rPr>
          <w:rFonts w:cs="Times New Roman"/>
          <w:i/>
          <w:u w:val="single"/>
        </w:rPr>
        <w:tab/>
        <w:t>159,480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(d)</w:t>
      </w:r>
      <w:r w:rsidRPr="00603595">
        <w:rPr>
          <w:rFonts w:cs="Times New Roman"/>
          <w:i/>
          <w:u w:val="single"/>
        </w:rPr>
        <w:tab/>
        <w:t>Administrative Personnel Operating Expenses</w:t>
      </w:r>
      <w:r w:rsidRPr="00603595">
        <w:rPr>
          <w:rFonts w:cs="Times New Roman"/>
          <w:i/>
          <w:u w:val="single"/>
        </w:rPr>
        <w:tab/>
        <w:t>$</w:t>
      </w:r>
      <w:r w:rsidRPr="00603595">
        <w:rPr>
          <w:rFonts w:cs="Times New Roman"/>
          <w:i/>
          <w:u w:val="single"/>
        </w:rPr>
        <w:tab/>
        <w:t>9,000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(e)</w:t>
      </w:r>
      <w:r w:rsidRPr="00603595">
        <w:rPr>
          <w:rFonts w:cs="Times New Roman"/>
          <w:i/>
          <w:u w:val="single"/>
        </w:rPr>
        <w:tab/>
        <w:t>Insurance Fraud Investigators Operating Expenses</w:t>
      </w:r>
      <w:r w:rsidRPr="00603595">
        <w:rPr>
          <w:rFonts w:cs="Times New Roman"/>
          <w:i/>
          <w:u w:val="single"/>
        </w:rPr>
        <w:tab/>
        <w:t>$</w:t>
      </w:r>
      <w:r w:rsidRPr="00603595">
        <w:rPr>
          <w:rFonts w:cs="Times New Roman"/>
          <w:i/>
          <w:u w:val="single"/>
        </w:rPr>
        <w:tab/>
        <w:t>106,320</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(f)</w:t>
      </w:r>
      <w:r w:rsidRPr="00603595">
        <w:rPr>
          <w:rFonts w:cs="Times New Roman"/>
          <w:i/>
          <w:u w:val="single"/>
        </w:rPr>
        <w:tab/>
        <w:t>Bike Week Security Overtime Cost</w:t>
      </w:r>
      <w:r w:rsidRPr="00603595">
        <w:rPr>
          <w:rFonts w:cs="Times New Roman"/>
          <w:i/>
          <w:u w:val="single"/>
        </w:rPr>
        <w:tab/>
        <w:t>$</w:t>
      </w:r>
      <w:r w:rsidRPr="00603595">
        <w:rPr>
          <w:rFonts w:cs="Times New Roman"/>
          <w:i/>
          <w:u w:val="single"/>
        </w:rPr>
        <w:tab/>
        <w:t>51,000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(g)</w:t>
      </w:r>
      <w:r w:rsidRPr="00603595">
        <w:rPr>
          <w:rFonts w:cs="Times New Roman"/>
          <w:i/>
          <w:u w:val="single"/>
        </w:rPr>
        <w:tab/>
        <w:t>Forensic Personnel Operating Expenses</w:t>
      </w:r>
      <w:r w:rsidRPr="00603595">
        <w:rPr>
          <w:rFonts w:cs="Times New Roman"/>
          <w:i/>
          <w:u w:val="single"/>
        </w:rPr>
        <w:tab/>
        <w:t>$</w:t>
      </w:r>
      <w:r w:rsidRPr="00603595">
        <w:rPr>
          <w:rFonts w:cs="Times New Roman"/>
          <w:i/>
          <w:u w:val="single"/>
        </w:rPr>
        <w:tab/>
        <w:t>63,325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(h)</w:t>
      </w:r>
      <w:r w:rsidRPr="00603595">
        <w:rPr>
          <w:rFonts w:cs="Times New Roman"/>
          <w:i/>
          <w:u w:val="single"/>
        </w:rPr>
        <w:tab/>
        <w:t>Narcotics Personnel Operating Expenses</w:t>
      </w:r>
      <w:r w:rsidRPr="00603595">
        <w:rPr>
          <w:rFonts w:cs="Times New Roman"/>
          <w:i/>
          <w:u w:val="single"/>
        </w:rPr>
        <w:tab/>
        <w:t>$</w:t>
      </w:r>
      <w:r w:rsidRPr="00603595">
        <w:rPr>
          <w:rFonts w:cs="Times New Roman"/>
          <w:i/>
          <w:u w:val="single"/>
        </w:rPr>
        <w:tab/>
        <w:t>106,320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(34)</w:t>
      </w:r>
      <w:r w:rsidRPr="00603595">
        <w:rPr>
          <w:rFonts w:cs="Times New Roman"/>
          <w:i/>
          <w:u w:val="single"/>
        </w:rPr>
        <w:tab/>
        <w:t>K05 - Department of Public Safety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  Bike Week Security Overtime Cost</w:t>
      </w:r>
      <w:r w:rsidRPr="00603595">
        <w:rPr>
          <w:rFonts w:cs="Times New Roman"/>
          <w:i/>
          <w:u w:val="single"/>
        </w:rPr>
        <w:tab/>
        <w:t>$</w:t>
      </w:r>
      <w:r w:rsidRPr="00603595">
        <w:rPr>
          <w:rFonts w:cs="Times New Roman"/>
          <w:i/>
          <w:u w:val="single"/>
        </w:rPr>
        <w:tab/>
        <w:t>169,000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Law Enforcement Grants</w:t>
      </w:r>
      <w:r w:rsidRPr="00603595">
        <w:rPr>
          <w:rFonts w:cs="Times New Roman"/>
          <w:i/>
          <w:u w:val="single"/>
        </w:rPr>
        <w:tab/>
        <w:t>$</w:t>
      </w:r>
      <w:r w:rsidRPr="00603595">
        <w:rPr>
          <w:rFonts w:cs="Times New Roman"/>
          <w:i/>
          <w:u w:val="single"/>
        </w:rPr>
        <w:tab/>
        <w:t>60,000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w:t>
      </w:r>
      <w:r w:rsidRPr="00603595">
        <w:rPr>
          <w:rFonts w:cs="Times New Roman"/>
          <w:i/>
          <w:u w:val="single"/>
        </w:rPr>
        <w:tab/>
        <w:t>Building Access Control Security System</w:t>
      </w:r>
      <w:r w:rsidRPr="00603595">
        <w:rPr>
          <w:rFonts w:cs="Times New Roman"/>
          <w:i/>
          <w:u w:val="single"/>
        </w:rPr>
        <w:tab/>
        <w:t>$</w:t>
      </w:r>
      <w:r w:rsidRPr="00603595">
        <w:rPr>
          <w:rFonts w:cs="Times New Roman"/>
          <w:i/>
          <w:u w:val="single"/>
        </w:rPr>
        <w:tab/>
        <w:t>231,000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(d)</w:t>
      </w:r>
      <w:r w:rsidRPr="00603595">
        <w:rPr>
          <w:rFonts w:cs="Times New Roman"/>
          <w:i/>
          <w:u w:val="single"/>
        </w:rPr>
        <w:tab/>
        <w:t>Public Safety Coordinating Council - Body Cameras</w:t>
      </w:r>
      <w:r w:rsidRPr="00603595">
        <w:rPr>
          <w:rFonts w:cs="Times New Roman"/>
          <w:i/>
          <w:u w:val="single"/>
        </w:rPr>
        <w:tab/>
        <w:t>$</w:t>
      </w:r>
      <w:r w:rsidRPr="00603595">
        <w:rPr>
          <w:rFonts w:cs="Times New Roman"/>
          <w:i/>
          <w:u w:val="single"/>
        </w:rPr>
        <w:tab/>
        <w:t>1,000,000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(35)</w:t>
      </w:r>
      <w:r w:rsidRPr="00603595">
        <w:rPr>
          <w:rFonts w:cs="Times New Roman"/>
          <w:i/>
          <w:u w:val="single"/>
        </w:rPr>
        <w:tab/>
        <w:t>N20 - Law Enforcement Training Council - Criminal Justice Academy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Information Security Infrastructure</w:t>
      </w:r>
      <w:r w:rsidRPr="00603595">
        <w:rPr>
          <w:rFonts w:cs="Times New Roman"/>
          <w:i/>
          <w:u w:val="single"/>
        </w:rPr>
        <w:tab/>
        <w:t>$</w:t>
      </w:r>
      <w:r w:rsidRPr="00603595">
        <w:rPr>
          <w:rFonts w:cs="Times New Roman"/>
          <w:i/>
          <w:u w:val="single"/>
        </w:rPr>
        <w:tab/>
        <w:t>277,582</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Energy Facility Controls Replacement</w:t>
      </w:r>
      <w:r w:rsidRPr="00603595">
        <w:rPr>
          <w:rFonts w:cs="Times New Roman"/>
          <w:i/>
          <w:u w:val="single"/>
        </w:rPr>
        <w:tab/>
        <w:t>$</w:t>
      </w:r>
      <w:r w:rsidRPr="00603595">
        <w:rPr>
          <w:rFonts w:cs="Times New Roman"/>
          <w:i/>
          <w:u w:val="single"/>
        </w:rPr>
        <w:tab/>
        <w:t>209,957</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w:t>
      </w:r>
      <w:r w:rsidRPr="00603595">
        <w:rPr>
          <w:rFonts w:cs="Times New Roman"/>
          <w:i/>
          <w:u w:val="single"/>
        </w:rPr>
        <w:tab/>
        <w:t>Fire Panel Replacement</w:t>
      </w:r>
      <w:r w:rsidRPr="00603595">
        <w:rPr>
          <w:rFonts w:cs="Times New Roman"/>
          <w:i/>
          <w:u w:val="single"/>
        </w:rPr>
        <w:tab/>
        <w:t>$</w:t>
      </w:r>
      <w:r w:rsidRPr="00603595">
        <w:rPr>
          <w:rFonts w:cs="Times New Roman"/>
          <w:i/>
          <w:u w:val="single"/>
        </w:rPr>
        <w:tab/>
        <w:t>140,311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(d)</w:t>
      </w:r>
      <w:r w:rsidRPr="00603595">
        <w:rPr>
          <w:rFonts w:cs="Times New Roman"/>
          <w:i/>
          <w:u w:val="single"/>
        </w:rPr>
        <w:tab/>
        <w:t>Classroom Audio/Visual Equipment</w:t>
      </w:r>
      <w:r w:rsidRPr="00603595">
        <w:rPr>
          <w:rFonts w:cs="Times New Roman"/>
          <w:i/>
          <w:u w:val="single"/>
        </w:rPr>
        <w:tab/>
        <w:t>$</w:t>
      </w:r>
      <w:r w:rsidRPr="00603595">
        <w:rPr>
          <w:rFonts w:cs="Times New Roman"/>
          <w:i/>
          <w:u w:val="single"/>
        </w:rPr>
        <w:tab/>
        <w:t>76,500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lastRenderedPageBreak/>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(e)</w:t>
      </w:r>
      <w:r w:rsidRPr="00603595">
        <w:rPr>
          <w:rFonts w:cs="Times New Roman"/>
          <w:i/>
          <w:u w:val="single"/>
        </w:rPr>
        <w:tab/>
        <w:t>Transport Van</w:t>
      </w:r>
      <w:r w:rsidRPr="00603595">
        <w:rPr>
          <w:rFonts w:cs="Times New Roman"/>
          <w:i/>
          <w:u w:val="single"/>
        </w:rPr>
        <w:tab/>
        <w:t>$</w:t>
      </w:r>
      <w:r w:rsidRPr="00603595">
        <w:rPr>
          <w:rFonts w:cs="Times New Roman"/>
          <w:i/>
          <w:u w:val="single"/>
        </w:rPr>
        <w:tab/>
        <w:t>24,000</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(f)</w:t>
      </w:r>
      <w:r w:rsidRPr="00603595">
        <w:rPr>
          <w:rFonts w:cs="Times New Roman"/>
          <w:i/>
          <w:u w:val="single"/>
        </w:rPr>
        <w:tab/>
        <w:t>Dormitory Water Heater</w:t>
      </w:r>
      <w:r w:rsidRPr="00603595">
        <w:rPr>
          <w:rFonts w:cs="Times New Roman"/>
          <w:i/>
          <w:u w:val="single"/>
        </w:rPr>
        <w:tab/>
        <w:t>$</w:t>
      </w:r>
      <w:r w:rsidRPr="00603595">
        <w:rPr>
          <w:rFonts w:cs="Times New Roman"/>
          <w:i/>
          <w:u w:val="single"/>
        </w:rPr>
        <w:tab/>
        <w:t>66,000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(g)</w:t>
      </w:r>
      <w:r w:rsidRPr="00603595">
        <w:rPr>
          <w:rFonts w:cs="Times New Roman"/>
          <w:i/>
          <w:u w:val="single"/>
        </w:rPr>
        <w:tab/>
        <w:t>Access Control Security System</w:t>
      </w:r>
      <w:r w:rsidRPr="00603595">
        <w:rPr>
          <w:rFonts w:cs="Times New Roman"/>
          <w:i/>
          <w:u w:val="single"/>
        </w:rPr>
        <w:tab/>
        <w:t>$</w:t>
      </w:r>
      <w:r w:rsidRPr="00603595">
        <w:rPr>
          <w:rFonts w:cs="Times New Roman"/>
          <w:i/>
          <w:u w:val="single"/>
        </w:rPr>
        <w:tab/>
        <w:t>273,329</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(36)</w:t>
      </w:r>
      <w:r w:rsidRPr="00603595">
        <w:rPr>
          <w:rFonts w:cs="Times New Roman"/>
          <w:i/>
          <w:u w:val="single"/>
        </w:rPr>
        <w:tab/>
        <w:t>N04 - Department of Corrections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Mental Health Remediation Plan</w:t>
      </w:r>
      <w:r w:rsidRPr="00603595">
        <w:rPr>
          <w:rFonts w:cs="Times New Roman"/>
          <w:i/>
          <w:u w:val="single"/>
        </w:rPr>
        <w:tab/>
        <w:t>$</w:t>
      </w:r>
      <w:r w:rsidRPr="00603595">
        <w:rPr>
          <w:rFonts w:cs="Times New Roman"/>
          <w:i/>
          <w:u w:val="single"/>
        </w:rPr>
        <w:tab/>
        <w:t>1,499,659</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Education Improvement Plan/Vocational Equipment</w:t>
      </w:r>
      <w:r w:rsidRPr="00603595">
        <w:rPr>
          <w:rFonts w:cs="Times New Roman"/>
          <w:i/>
          <w:u w:val="single"/>
        </w:rPr>
        <w:tab/>
        <w:t>$</w:t>
      </w:r>
      <w:r w:rsidRPr="00603595">
        <w:rPr>
          <w:rFonts w:cs="Times New Roman"/>
          <w:i/>
          <w:u w:val="single"/>
        </w:rPr>
        <w:tab/>
        <w:t>440,000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w:t>
      </w:r>
      <w:r w:rsidRPr="00603595">
        <w:rPr>
          <w:rFonts w:cs="Times New Roman"/>
          <w:i/>
          <w:u w:val="single"/>
        </w:rPr>
        <w:tab/>
        <w:t>IT Infrastructure</w:t>
      </w:r>
      <w:r w:rsidRPr="00603595">
        <w:rPr>
          <w:rFonts w:cs="Times New Roman"/>
          <w:i/>
          <w:u w:val="single"/>
        </w:rPr>
        <w:tab/>
        <w:t>$</w:t>
      </w:r>
      <w:r w:rsidRPr="00603595">
        <w:rPr>
          <w:rFonts w:cs="Times New Roman"/>
          <w:i/>
          <w:u w:val="single"/>
        </w:rPr>
        <w:tab/>
        <w:t>125,000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(37)</w:t>
      </w:r>
      <w:r w:rsidRPr="00603595">
        <w:rPr>
          <w:rFonts w:cs="Times New Roman"/>
          <w:i/>
          <w:u w:val="single"/>
        </w:rPr>
        <w:tab/>
        <w:t>N08 - Department of Probation, Parole and Pardon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Bike Week Security Overtime Cost</w:t>
      </w:r>
      <w:r w:rsidRPr="00603595">
        <w:rPr>
          <w:rFonts w:cs="Times New Roman"/>
          <w:i/>
          <w:u w:val="single"/>
        </w:rPr>
        <w:tab/>
        <w:t>$</w:t>
      </w:r>
      <w:r w:rsidRPr="00603595">
        <w:rPr>
          <w:rFonts w:cs="Times New Roman"/>
          <w:i/>
          <w:u w:val="single"/>
        </w:rPr>
        <w:tab/>
        <w:t>29,656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(b)</w:t>
      </w:r>
      <w:r w:rsidRPr="00603595">
        <w:rPr>
          <w:rFonts w:cs="Times New Roman"/>
          <w:i/>
          <w:u w:val="single"/>
        </w:rPr>
        <w:tab/>
        <w:t>Turning Leaf - Offender Education and Reentry Initiative</w:t>
      </w:r>
      <w:r w:rsidRPr="00603595">
        <w:rPr>
          <w:rFonts w:cs="Times New Roman"/>
          <w:i/>
          <w:u w:val="single"/>
        </w:rPr>
        <w:tab/>
        <w:t>$</w:t>
      </w:r>
      <w:r w:rsidRPr="00603595">
        <w:rPr>
          <w:rFonts w:cs="Times New Roman"/>
          <w:i/>
          <w:u w:val="single"/>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(38)</w:t>
      </w:r>
      <w:r w:rsidRPr="00603595">
        <w:rPr>
          <w:rFonts w:cs="Times New Roman"/>
          <w:i/>
          <w:u w:val="single"/>
        </w:rPr>
        <w:tab/>
        <w:t>N12 - Department of Juvenile Justice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AMI Kids - Beaufort Marine Institute (Requires 1:1 Match)</w:t>
      </w:r>
      <w:r w:rsidRPr="00603595">
        <w:rPr>
          <w:rFonts w:cs="Times New Roman"/>
          <w:i/>
          <w:u w:val="single"/>
        </w:rPr>
        <w:tab/>
        <w:t>$</w:t>
      </w:r>
      <w:r w:rsidRPr="00603595">
        <w:rPr>
          <w:rFonts w:cs="Times New Roman"/>
          <w:i/>
          <w:u w:val="single"/>
        </w:rPr>
        <w:tab/>
        <w:t>110,000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(39)</w:t>
      </w:r>
      <w:r w:rsidRPr="00603595">
        <w:rPr>
          <w:rFonts w:cs="Times New Roman"/>
          <w:i/>
          <w:u w:val="single"/>
        </w:rPr>
        <w:tab/>
        <w:t>P12 - Forestry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Firefighting Equipment</w:t>
      </w:r>
      <w:r w:rsidRPr="00603595">
        <w:rPr>
          <w:rFonts w:cs="Times New Roman"/>
          <w:i/>
          <w:u w:val="single"/>
        </w:rPr>
        <w:tab/>
        <w:t>$</w:t>
      </w:r>
      <w:r w:rsidRPr="00603595">
        <w:rPr>
          <w:rFonts w:cs="Times New Roman"/>
          <w:i/>
          <w:u w:val="single"/>
        </w:rPr>
        <w:tab/>
        <w:t>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(40)</w:t>
      </w:r>
      <w:r w:rsidRPr="00603595">
        <w:rPr>
          <w:rFonts w:cs="Times New Roman"/>
          <w:i/>
          <w:u w:val="single"/>
        </w:rPr>
        <w:tab/>
        <w:t>P16 - Department of Agriculture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“Certified SC” Marketing</w:t>
      </w:r>
      <w:r w:rsidRPr="00603595">
        <w:rPr>
          <w:rFonts w:cs="Times New Roman"/>
          <w:i/>
          <w:u w:val="single"/>
        </w:rPr>
        <w:tab/>
        <w:t>$</w:t>
      </w:r>
      <w:r w:rsidRPr="00603595">
        <w:rPr>
          <w:rFonts w:cs="Times New Roman"/>
          <w:i/>
          <w:u w:val="single"/>
        </w:rPr>
        <w:tab/>
        <w:t>2,000,000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(41)</w:t>
      </w:r>
      <w:r w:rsidRPr="00603595">
        <w:rPr>
          <w:rFonts w:cs="Times New Roman"/>
          <w:i/>
          <w:u w:val="single"/>
        </w:rPr>
        <w:tab/>
        <w:t>P21 - South Carolina State University-PSA</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Matching Funds for Federal Grants</w:t>
      </w:r>
      <w:r w:rsidRPr="00603595">
        <w:rPr>
          <w:rFonts w:cs="Times New Roman"/>
          <w:i/>
          <w:u w:val="single"/>
        </w:rPr>
        <w:tab/>
        <w:t>$</w:t>
      </w:r>
      <w:r w:rsidRPr="00603595">
        <w:rPr>
          <w:rFonts w:cs="Times New Roman"/>
          <w:i/>
          <w:u w:val="single"/>
        </w:rPr>
        <w:tab/>
        <w:t>740,555</w:t>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(42)</w:t>
      </w:r>
      <w:r w:rsidRPr="00603595">
        <w:rPr>
          <w:rFonts w:cs="Times New Roman"/>
          <w:i/>
          <w:u w:val="single"/>
        </w:rPr>
        <w:tab/>
        <w:t>P24 - Department of Natural Resources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Surface Water Modeling Phase III - Final</w:t>
      </w:r>
      <w:r w:rsidRPr="00603595">
        <w:rPr>
          <w:rFonts w:cs="Times New Roman"/>
          <w:i/>
          <w:u w:val="single"/>
        </w:rPr>
        <w:tab/>
        <w:t>$</w:t>
      </w:r>
      <w:r w:rsidRPr="00603595">
        <w:rPr>
          <w:rFonts w:cs="Times New Roman"/>
          <w:i/>
          <w:u w:val="single"/>
        </w:rPr>
        <w:tab/>
        <w:t>700,000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Law Enforcement Vehicles for New Officers</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w:t>
      </w:r>
      <w:r w:rsidRPr="00603595">
        <w:rPr>
          <w:rFonts w:cs="Times New Roman"/>
          <w:i/>
          <w:u w:val="single"/>
        </w:rPr>
        <w:tab/>
        <w:t>High Resolution Elevation Data Development</w:t>
      </w:r>
      <w:r w:rsidRPr="00603595">
        <w:rPr>
          <w:rFonts w:cs="Times New Roman"/>
          <w:i/>
          <w:u w:val="single"/>
        </w:rPr>
        <w:tab/>
        <w:t>$</w:t>
      </w:r>
      <w:r w:rsidRPr="00603595">
        <w:rPr>
          <w:rFonts w:cs="Times New Roman"/>
          <w:i/>
          <w:u w:val="single"/>
        </w:rPr>
        <w:tab/>
        <w:t>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(43)</w:t>
      </w:r>
      <w:r w:rsidRPr="00603595">
        <w:rPr>
          <w:rFonts w:cs="Times New Roman"/>
          <w:i/>
          <w:u w:val="single"/>
        </w:rPr>
        <w:tab/>
        <w:t>P28 - Department of Parks, Recreation and Tourism</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Undiscovered SC</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Parks and Recreation Development Fund</w:t>
      </w:r>
      <w:r w:rsidRPr="00603595">
        <w:rPr>
          <w:rFonts w:cs="Times New Roman"/>
          <w:i/>
          <w:u w:val="single"/>
        </w:rPr>
        <w:tab/>
        <w:t>$</w:t>
      </w:r>
      <w:r w:rsidRPr="00603595">
        <w:rPr>
          <w:rFonts w:cs="Times New Roman"/>
          <w:i/>
          <w:u w:val="single"/>
        </w:rPr>
        <w:tab/>
        <w:t>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w:t>
      </w:r>
      <w:r w:rsidRPr="00603595">
        <w:rPr>
          <w:rFonts w:cs="Times New Roman"/>
          <w:i/>
          <w:u w:val="single"/>
        </w:rPr>
        <w:tab/>
        <w:t>Sports Development Marketing Program</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60"/>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(d)</w:t>
      </w:r>
      <w:r w:rsidRPr="00603595">
        <w:rPr>
          <w:rFonts w:cs="Times New Roman"/>
          <w:i/>
          <w:u w:val="single"/>
        </w:rPr>
        <w:tab/>
        <w:t>Surfside Beach - Stormwater Master Plan</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60"/>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(e)</w:t>
      </w:r>
      <w:r w:rsidRPr="00603595">
        <w:rPr>
          <w:rFonts w:cs="Times New Roman"/>
          <w:i/>
          <w:u w:val="single"/>
        </w:rPr>
        <w:tab/>
        <w:t>Newberry Opera House</w:t>
      </w:r>
      <w:r w:rsidRPr="00603595">
        <w:rPr>
          <w:rFonts w:cs="Times New Roman"/>
          <w:i/>
          <w:u w:val="single"/>
        </w:rPr>
        <w:tab/>
        <w:t>$</w:t>
      </w:r>
      <w:r w:rsidRPr="00603595">
        <w:rPr>
          <w:rFonts w:cs="Times New Roman"/>
          <w:i/>
          <w:u w:val="single"/>
        </w:rPr>
        <w:tab/>
        <w:t>100,000</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(f)</w:t>
      </w:r>
      <w:r w:rsidRPr="00603595">
        <w:rPr>
          <w:rFonts w:cs="Times New Roman"/>
          <w:i/>
          <w:u w:val="single"/>
        </w:rPr>
        <w:tab/>
        <w:t>Palmetto Conservation Foundation - Palmetto Trail</w:t>
      </w:r>
      <w:r w:rsidRPr="00603595">
        <w:rPr>
          <w:rFonts w:cs="Times New Roman"/>
          <w:i/>
          <w:u w:val="single"/>
        </w:rPr>
        <w:tab/>
        <w:t>$</w:t>
      </w:r>
      <w:r w:rsidRPr="00603595">
        <w:rPr>
          <w:rFonts w:cs="Times New Roman"/>
          <w:i/>
          <w:u w:val="single"/>
        </w:rPr>
        <w:tab/>
        <w:t>300,000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(g)</w:t>
      </w:r>
      <w:r w:rsidRPr="00603595">
        <w:rPr>
          <w:rFonts w:cs="Times New Roman"/>
          <w:i/>
          <w:u w:val="single"/>
        </w:rPr>
        <w:tab/>
        <w:t>Columbia Museum of Art</w:t>
      </w:r>
      <w:r w:rsidRPr="00603595">
        <w:rPr>
          <w:rFonts w:cs="Times New Roman"/>
          <w:i/>
          <w:u w:val="single"/>
        </w:rPr>
        <w:tab/>
        <w:t>$</w:t>
      </w:r>
      <w:r w:rsidRPr="00603595">
        <w:rPr>
          <w:rFonts w:cs="Times New Roman"/>
          <w:i/>
          <w:u w:val="single"/>
        </w:rPr>
        <w:tab/>
        <w:t>200,000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(h)</w:t>
      </w:r>
      <w:r w:rsidRPr="00603595">
        <w:rPr>
          <w:rFonts w:cs="Times New Roman"/>
          <w:i/>
          <w:u w:val="single"/>
        </w:rPr>
        <w:tab/>
        <w:t>Hunting Island State Park Cabin Repairs</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(i)</w:t>
      </w:r>
      <w:r w:rsidRPr="00603595">
        <w:rPr>
          <w:rFonts w:cs="Times New Roman"/>
          <w:i/>
          <w:u w:val="single"/>
        </w:rPr>
        <w:tab/>
        <w:t>Medal of Honor Museum</w:t>
      </w:r>
      <w:r w:rsidRPr="00603595">
        <w:rPr>
          <w:rFonts w:cs="Times New Roman"/>
          <w:i/>
          <w:u w:val="single"/>
        </w:rPr>
        <w:tab/>
        <w:t>$</w:t>
      </w:r>
      <w:r w:rsidRPr="00603595">
        <w:rPr>
          <w:rFonts w:cs="Times New Roman"/>
          <w:i/>
          <w:u w:val="single"/>
        </w:rPr>
        <w:tab/>
        <w:t>250,000</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(j)</w:t>
      </w:r>
      <w:r w:rsidRPr="00603595">
        <w:rPr>
          <w:rFonts w:cs="Times New Roman"/>
          <w:i/>
          <w:u w:val="single"/>
        </w:rPr>
        <w:tab/>
        <w:t>Upstate 9/11 Memorial (Requires 2:1 Match)</w:t>
      </w:r>
      <w:r w:rsidRPr="00603595">
        <w:rPr>
          <w:rFonts w:cs="Times New Roman"/>
          <w:i/>
          <w:u w:val="single"/>
        </w:rPr>
        <w:tab/>
        <w:t>$</w:t>
      </w:r>
      <w:r w:rsidRPr="00603595">
        <w:rPr>
          <w:rFonts w:cs="Times New Roman"/>
          <w:i/>
          <w:u w:val="single"/>
        </w:rPr>
        <w:tab/>
        <w:t>200,000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(k)</w:t>
      </w:r>
      <w:r w:rsidRPr="00603595">
        <w:rPr>
          <w:rFonts w:cs="Times New Roman"/>
          <w:i/>
          <w:u w:val="single"/>
        </w:rPr>
        <w:tab/>
        <w:t>Mountain Lakes Destination Promotion and Historic Preservation (Requires 2:1 Match)</w:t>
      </w:r>
      <w:r w:rsidRPr="00603595">
        <w:rPr>
          <w:rFonts w:cs="Times New Roman"/>
          <w:i/>
          <w:u w:val="single"/>
        </w:rPr>
        <w:tab/>
        <w:t>$</w:t>
      </w:r>
      <w:r w:rsidRPr="00603595">
        <w:rPr>
          <w:rFonts w:cs="Times New Roman"/>
          <w:i/>
          <w:u w:val="single"/>
        </w:rPr>
        <w:tab/>
        <w:t>100,000</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(l)</w:t>
      </w:r>
      <w:r w:rsidRPr="00603595">
        <w:rPr>
          <w:rFonts w:cs="Times New Roman"/>
          <w:i/>
          <w:u w:val="single"/>
        </w:rPr>
        <w:tab/>
        <w:t>Woodrow Wilson Home - National Marketing</w:t>
      </w:r>
      <w:r w:rsidRPr="00603595">
        <w:rPr>
          <w:rFonts w:cs="Times New Roman"/>
          <w:i/>
          <w:u w:val="single"/>
        </w:rPr>
        <w:tab/>
        <w:t>$</w:t>
      </w:r>
      <w:r w:rsidRPr="00603595">
        <w:rPr>
          <w:rFonts w:cs="Times New Roman"/>
          <w:i/>
          <w:u w:val="single"/>
        </w:rPr>
        <w:tab/>
        <w:t>125,000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(m)</w:t>
      </w:r>
      <w:r w:rsidRPr="00603595">
        <w:rPr>
          <w:rFonts w:cs="Times New Roman"/>
          <w:i/>
          <w:u w:val="single"/>
        </w:rPr>
        <w:tab/>
        <w:t>City of Sumter Green Space Initiative (Requires 1:1 Match)</w:t>
      </w:r>
      <w:r w:rsidRPr="00603595">
        <w:rPr>
          <w:rFonts w:cs="Times New Roman"/>
          <w:i/>
          <w:u w:val="single"/>
        </w:rPr>
        <w:tab/>
        <w:t>$</w:t>
      </w:r>
      <w:r w:rsidRPr="00603595">
        <w:rPr>
          <w:rFonts w:cs="Times New Roman"/>
          <w:i/>
          <w:u w:val="single"/>
        </w:rPr>
        <w:tab/>
        <w:t>400,000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(n)</w:t>
      </w:r>
      <w:r w:rsidRPr="00603595">
        <w:rPr>
          <w:rFonts w:cs="Times New Roman"/>
          <w:i/>
          <w:u w:val="single"/>
        </w:rPr>
        <w:tab/>
        <w:t>Calhoun County Renovation of Former John Ford Middle/High School for</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lastRenderedPageBreak/>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Community Center (Requires 2:1 Match)</w:t>
      </w:r>
      <w:r w:rsidRPr="00603595">
        <w:rPr>
          <w:rFonts w:cs="Times New Roman"/>
          <w:i/>
          <w:u w:val="single"/>
        </w:rPr>
        <w:tab/>
        <w:t>$</w:t>
      </w:r>
      <w:r w:rsidRPr="00603595">
        <w:rPr>
          <w:rFonts w:cs="Times New Roman"/>
          <w:i/>
          <w:u w:val="single"/>
        </w:rPr>
        <w:tab/>
        <w:t>180,000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(o)</w:t>
      </w:r>
      <w:r w:rsidRPr="00603595">
        <w:rPr>
          <w:rFonts w:cs="Times New Roman"/>
          <w:i/>
          <w:u w:val="single"/>
        </w:rPr>
        <w:tab/>
        <w:t>Spartanburg City Park Project</w:t>
      </w:r>
      <w:r w:rsidRPr="00603595">
        <w:rPr>
          <w:rFonts w:cs="Times New Roman"/>
          <w:i/>
          <w:u w:val="single"/>
        </w:rPr>
        <w:tab/>
        <w:t>$</w:t>
      </w:r>
      <w:r w:rsidRPr="00603595">
        <w:rPr>
          <w:rFonts w:cs="Times New Roman"/>
          <w:i/>
          <w:u w:val="single"/>
        </w:rPr>
        <w:tab/>
        <w:t>300,000</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(p)</w:t>
      </w:r>
      <w:r w:rsidRPr="00603595">
        <w:rPr>
          <w:rFonts w:cs="Times New Roman"/>
          <w:i/>
          <w:u w:val="single"/>
        </w:rPr>
        <w:tab/>
        <w:t>City of Conway - Renovation of Horry County Museum for Multipurpose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Space (Requires 3:1 Match)</w:t>
      </w:r>
      <w:r w:rsidRPr="00603595">
        <w:rPr>
          <w:rFonts w:cs="Times New Roman"/>
          <w:i/>
          <w:u w:val="single"/>
        </w:rPr>
        <w:tab/>
        <w:t>$</w:t>
      </w:r>
      <w:r w:rsidRPr="00603595">
        <w:rPr>
          <w:rFonts w:cs="Times New Roman"/>
          <w:i/>
          <w:u w:val="single"/>
        </w:rPr>
        <w:tab/>
        <w:t>250,000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(q)</w:t>
      </w:r>
      <w:r w:rsidRPr="00603595">
        <w:rPr>
          <w:rFonts w:cs="Times New Roman"/>
          <w:i/>
          <w:u w:val="single"/>
        </w:rPr>
        <w:tab/>
        <w:t>African-American History Museum</w:t>
      </w:r>
      <w:r w:rsidRPr="00603595">
        <w:rPr>
          <w:rFonts w:cs="Times New Roman"/>
          <w:i/>
          <w:u w:val="single"/>
        </w:rPr>
        <w:tab/>
        <w:t>$</w:t>
      </w:r>
      <w:r w:rsidRPr="00603595">
        <w:rPr>
          <w:rFonts w:cs="Times New Roman"/>
          <w:i/>
          <w:u w:val="single"/>
        </w:rPr>
        <w:tab/>
        <w:t>5,000,000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(44)</w:t>
      </w:r>
      <w:r w:rsidRPr="00603595">
        <w:rPr>
          <w:rFonts w:cs="Times New Roman"/>
          <w:i/>
          <w:u w:val="single"/>
        </w:rPr>
        <w:tab/>
        <w:t>P32 - Department of Commerce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Closing Fund</w:t>
      </w:r>
      <w:r w:rsidRPr="00603595">
        <w:rPr>
          <w:rFonts w:cs="Times New Roman"/>
          <w:i/>
          <w:u w:val="single"/>
        </w:rPr>
        <w:tab/>
        <w:t>$</w:t>
      </w:r>
      <w:r w:rsidRPr="00603595">
        <w:rPr>
          <w:rFonts w:cs="Times New Roman"/>
          <w:i/>
          <w:u w:val="single"/>
        </w:rPr>
        <w:tab/>
        <w:t>17,000,000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Military Base Task Force</w:t>
      </w:r>
      <w:r w:rsidRPr="00603595">
        <w:rPr>
          <w:rFonts w:cs="Times New Roman"/>
          <w:i/>
          <w:u w:val="single"/>
        </w:rPr>
        <w:tab/>
        <w:t>$</w:t>
      </w:r>
      <w:r w:rsidRPr="00603595">
        <w:rPr>
          <w:rFonts w:cs="Times New Roman"/>
          <w:i/>
          <w:u w:val="single"/>
        </w:rPr>
        <w:tab/>
        <w:t>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w:t>
      </w:r>
      <w:r w:rsidRPr="00603595">
        <w:rPr>
          <w:rFonts w:cs="Times New Roman"/>
          <w:i/>
          <w:u w:val="single"/>
        </w:rPr>
        <w:tab/>
        <w:t>SC Council on Competitiveness</w:t>
      </w:r>
      <w:r w:rsidRPr="00603595">
        <w:rPr>
          <w:rFonts w:cs="Times New Roman"/>
          <w:i/>
          <w:u w:val="single"/>
        </w:rPr>
        <w:tab/>
        <w:t>$</w:t>
      </w:r>
      <w:r w:rsidRPr="00603595">
        <w:rPr>
          <w:rFonts w:cs="Times New Roman"/>
          <w:i/>
          <w:u w:val="single"/>
        </w:rPr>
        <w:tab/>
        <w:t>400,000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(d)</w:t>
      </w:r>
      <w:r w:rsidRPr="00603595">
        <w:rPr>
          <w:rFonts w:cs="Times New Roman"/>
          <w:i/>
          <w:u w:val="single"/>
        </w:rPr>
        <w:tab/>
        <w:t>Rock Hill Knowledge Park (Requires 2:1 Match)</w:t>
      </w:r>
      <w:r w:rsidRPr="00603595">
        <w:rPr>
          <w:rFonts w:cs="Times New Roman"/>
          <w:i/>
          <w:u w:val="single"/>
        </w:rPr>
        <w:tab/>
        <w:t>$</w:t>
      </w:r>
      <w:r w:rsidRPr="00603595">
        <w:rPr>
          <w:rFonts w:cs="Times New Roman"/>
          <w:i/>
          <w:u w:val="single"/>
        </w:rPr>
        <w:tab/>
        <w:t>400,000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(e)</w:t>
      </w:r>
      <w:r w:rsidRPr="00603595">
        <w:rPr>
          <w:rFonts w:cs="Times New Roman"/>
          <w:i/>
          <w:u w:val="single"/>
        </w:rPr>
        <w:tab/>
        <w:t>Community Development Corporations Initiative</w:t>
      </w:r>
      <w:r w:rsidRPr="00603595">
        <w:rPr>
          <w:rFonts w:cs="Times New Roman"/>
          <w:i/>
          <w:u w:val="single"/>
        </w:rPr>
        <w:tab/>
        <w:t>$</w:t>
      </w:r>
      <w:r w:rsidRPr="00603595">
        <w:rPr>
          <w:rFonts w:cs="Times New Roman"/>
          <w:i/>
          <w:u w:val="single"/>
        </w:rPr>
        <w:tab/>
        <w:t>100,000</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(f)</w:t>
      </w:r>
      <w:r w:rsidRPr="00603595">
        <w:rPr>
          <w:rFonts w:cs="Times New Roman"/>
          <w:i/>
          <w:u w:val="single"/>
        </w:rPr>
        <w:tab/>
        <w:t>IT-ology - Coursepower Project</w:t>
      </w:r>
      <w:r w:rsidRPr="00603595">
        <w:rPr>
          <w:rFonts w:cs="Times New Roman"/>
          <w:i/>
          <w:u w:val="single"/>
        </w:rPr>
        <w:tab/>
        <w:t>$</w:t>
      </w:r>
      <w:r w:rsidRPr="00603595">
        <w:rPr>
          <w:rFonts w:cs="Times New Roman"/>
          <w:i/>
          <w:u w:val="single"/>
        </w:rPr>
        <w:tab/>
        <w:t>200,000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(g)</w:t>
      </w:r>
      <w:r w:rsidRPr="00603595">
        <w:rPr>
          <w:rFonts w:cs="Times New Roman"/>
          <w:i/>
          <w:u w:val="single"/>
        </w:rPr>
        <w:tab/>
        <w:t>LocateSC</w:t>
      </w:r>
      <w:r w:rsidRPr="00603595">
        <w:rPr>
          <w:rFonts w:cs="Times New Roman"/>
          <w:i/>
          <w:u w:val="single"/>
        </w:rPr>
        <w:tab/>
        <w:t>$</w:t>
      </w:r>
      <w:r w:rsidRPr="00603595">
        <w:rPr>
          <w:rFonts w:cs="Times New Roman"/>
          <w:i/>
          <w:u w:val="single"/>
        </w:rPr>
        <w:tab/>
        <w:t>3,000,000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(h)</w:t>
      </w:r>
      <w:r w:rsidRPr="00603595">
        <w:rPr>
          <w:rFonts w:cs="Times New Roman"/>
          <w:i/>
          <w:u w:val="single"/>
        </w:rPr>
        <w:tab/>
        <w:t>SC Healthy Food Financing Initiative</w:t>
      </w:r>
      <w:r w:rsidRPr="00603595">
        <w:rPr>
          <w:rFonts w:cs="Times New Roman"/>
          <w:i/>
          <w:u w:val="single"/>
        </w:rPr>
        <w:tab/>
        <w:t>$</w:t>
      </w:r>
      <w:r w:rsidRPr="00603595">
        <w:rPr>
          <w:rFonts w:cs="Times New Roman"/>
          <w:i/>
          <w:u w:val="single"/>
        </w:rPr>
        <w:tab/>
        <w:t>250,000</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(i)</w:t>
      </w:r>
      <w:r w:rsidRPr="00603595">
        <w:rPr>
          <w:rFonts w:cs="Times New Roman"/>
          <w:i/>
          <w:u w:val="single"/>
        </w:rPr>
        <w:tab/>
        <w:t>Hartsville Downtown Revitalization - Center Theater (Requires 2:1 Match)</w:t>
      </w:r>
      <w:r w:rsidRPr="00603595">
        <w:rPr>
          <w:rFonts w:cs="Times New Roman"/>
          <w:i/>
          <w:u w:val="single"/>
        </w:rPr>
        <w:tab/>
        <w:t>$</w:t>
      </w:r>
      <w:r w:rsidRPr="00603595">
        <w:rPr>
          <w:rFonts w:cs="Times New Roman"/>
          <w:i/>
          <w:u w:val="single"/>
        </w:rPr>
        <w:tab/>
        <w:t>500,000</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(j)</w:t>
      </w:r>
      <w:r w:rsidRPr="00603595">
        <w:rPr>
          <w:rFonts w:cs="Times New Roman"/>
          <w:i/>
          <w:u w:val="single"/>
        </w:rPr>
        <w:tab/>
        <w:t>Marion County Economic Development</w:t>
      </w:r>
      <w:r w:rsidRPr="00603595">
        <w:rPr>
          <w:rFonts w:cs="Times New Roman"/>
          <w:i/>
          <w:u w:val="single"/>
        </w:rPr>
        <w:tab/>
        <w:t>$</w:t>
      </w:r>
      <w:r w:rsidRPr="00603595">
        <w:rPr>
          <w:rFonts w:cs="Times New Roman"/>
          <w:i/>
          <w:u w:val="single"/>
        </w:rPr>
        <w:tab/>
        <w:t>250,000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(k)</w:t>
      </w:r>
      <w:r w:rsidRPr="00603595">
        <w:rPr>
          <w:rFonts w:cs="Times New Roman"/>
          <w:i/>
          <w:u w:val="single"/>
        </w:rPr>
        <w:tab/>
        <w:t>Williamsburg County Economic Development</w:t>
      </w:r>
      <w:r w:rsidRPr="00603595">
        <w:rPr>
          <w:rFonts w:cs="Times New Roman"/>
          <w:i/>
          <w:u w:val="single"/>
        </w:rPr>
        <w:tab/>
        <w:t>$</w:t>
      </w:r>
      <w:r w:rsidRPr="00603595">
        <w:rPr>
          <w:rFonts w:cs="Times New Roman"/>
          <w:i/>
          <w:u w:val="single"/>
        </w:rPr>
        <w:tab/>
        <w:t>100,000</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(l)</w:t>
      </w:r>
      <w:r w:rsidRPr="00603595">
        <w:rPr>
          <w:rFonts w:cs="Times New Roman"/>
          <w:i/>
          <w:u w:val="single"/>
        </w:rPr>
        <w:tab/>
        <w:t>Richland County Economic Development</w:t>
      </w:r>
      <w:r w:rsidRPr="00603595">
        <w:rPr>
          <w:rFonts w:cs="Times New Roman"/>
          <w:i/>
          <w:u w:val="single"/>
        </w:rPr>
        <w:tab/>
        <w:t>$</w:t>
      </w:r>
      <w:r w:rsidRPr="00603595">
        <w:rPr>
          <w:rFonts w:cs="Times New Roman"/>
          <w:i/>
          <w:u w:val="single"/>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(45)</w:t>
      </w:r>
      <w:r w:rsidRPr="00603595">
        <w:rPr>
          <w:rFonts w:cs="Times New Roman"/>
          <w:i/>
          <w:u w:val="single"/>
        </w:rPr>
        <w:tab/>
        <w:t>P45 - Rural Infrastructure Authority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Rural Infrastructure</w:t>
      </w:r>
      <w:r w:rsidRPr="00603595">
        <w:rPr>
          <w:rFonts w:cs="Times New Roman"/>
          <w:i/>
          <w:u w:val="single"/>
        </w:rPr>
        <w:tab/>
        <w:t>$</w:t>
      </w:r>
      <w:r w:rsidRPr="00603595">
        <w:rPr>
          <w:rFonts w:cs="Times New Roman"/>
          <w:i/>
          <w:u w:val="single"/>
        </w:rPr>
        <w:tab/>
        <w:t>2,000,000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(46)</w:t>
      </w:r>
      <w:r w:rsidRPr="00603595">
        <w:rPr>
          <w:rFonts w:cs="Times New Roman"/>
          <w:i/>
          <w:u w:val="single"/>
        </w:rPr>
        <w:tab/>
        <w:t>R36 - Department of Labor, Licensing and Regulation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State Fire Marshal: Chester County - Countywide Fire Suppression</w:t>
      </w:r>
      <w:r w:rsidRPr="00603595">
        <w:rPr>
          <w:rFonts w:cs="Times New Roman"/>
          <w:i/>
          <w:u w:val="single"/>
        </w:rPr>
        <w:tab/>
        <w:t>$</w:t>
      </w:r>
      <w:r w:rsidRPr="00603595">
        <w:rPr>
          <w:rFonts w:cs="Times New Roman"/>
          <w:i/>
          <w:u w:val="single"/>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(b)</w:t>
      </w:r>
      <w:r w:rsidRPr="00603595">
        <w:rPr>
          <w:rFonts w:cs="Times New Roman"/>
          <w:i/>
          <w:u w:val="single"/>
        </w:rPr>
        <w:tab/>
        <w:t>State Fire Marshal: Fairfield County - Countywide Fire Suppression</w:t>
      </w:r>
      <w:r w:rsidRPr="00603595">
        <w:rPr>
          <w:rFonts w:cs="Times New Roman"/>
          <w:i/>
          <w:u w:val="single"/>
        </w:rPr>
        <w:tab/>
        <w:t>$</w:t>
      </w:r>
      <w:r w:rsidRPr="00603595">
        <w:rPr>
          <w:rFonts w:cs="Times New Roman"/>
          <w:i/>
          <w:u w:val="single"/>
        </w:rPr>
        <w:tab/>
        <w:t>100,000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w:t>
      </w:r>
      <w:r w:rsidRPr="00603595">
        <w:rPr>
          <w:rFonts w:cs="Times New Roman"/>
          <w:i/>
          <w:u w:val="single"/>
        </w:rPr>
        <w:tab/>
        <w:t>Wind and Seismic Residential Building Requirements Study</w:t>
      </w:r>
      <w:r w:rsidRPr="00603595">
        <w:rPr>
          <w:rFonts w:cs="Times New Roman"/>
          <w:i/>
          <w:u w:val="single"/>
        </w:rPr>
        <w:tab/>
        <w:t>`$</w:t>
      </w:r>
      <w:r w:rsidRPr="00603595">
        <w:rPr>
          <w:rFonts w:cs="Times New Roman"/>
          <w:i/>
          <w:u w:val="single"/>
        </w:rPr>
        <w:tab/>
        <w:t>40,000</w:t>
      </w:r>
    </w:p>
    <w:p w:rsidR="00F73F95" w:rsidRPr="00603595" w:rsidRDefault="00F73F95" w:rsidP="00F73F95">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(47)</w:t>
      </w:r>
      <w:r w:rsidRPr="00603595">
        <w:rPr>
          <w:rFonts w:cs="Times New Roman"/>
          <w:i/>
          <w:u w:val="single"/>
        </w:rPr>
        <w:tab/>
        <w:t>Y14 - State Ports Authority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Jasper Ocean Terminal Permitting</w:t>
      </w:r>
      <w:r w:rsidRPr="00603595">
        <w:rPr>
          <w:rFonts w:cs="Times New Roman"/>
          <w:i/>
          <w:u w:val="single"/>
        </w:rPr>
        <w:tab/>
        <w:t>$</w:t>
      </w:r>
      <w:r w:rsidRPr="00603595">
        <w:rPr>
          <w:rFonts w:cs="Times New Roman"/>
          <w:i/>
          <w:u w:val="single"/>
        </w:rPr>
        <w:tab/>
        <w:t>1,000,000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(48)</w:t>
      </w:r>
      <w:r w:rsidRPr="00603595">
        <w:rPr>
          <w:rFonts w:cs="Times New Roman"/>
          <w:i/>
          <w:u w:val="single"/>
        </w:rPr>
        <w:tab/>
        <w:t>L36 - Human Affairs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Community Relations Councils</w:t>
      </w:r>
      <w:r w:rsidRPr="00603595">
        <w:rPr>
          <w:rFonts w:cs="Times New Roman"/>
          <w:i/>
          <w:u w:val="single"/>
        </w:rPr>
        <w:tab/>
        <w:t>$</w:t>
      </w:r>
      <w:r w:rsidRPr="00603595">
        <w:rPr>
          <w:rFonts w:cs="Times New Roman"/>
          <w:i/>
          <w:u w:val="single"/>
        </w:rPr>
        <w:tab/>
        <w:t>119,000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(49)</w:t>
      </w:r>
      <w:r w:rsidRPr="00603595">
        <w:rPr>
          <w:rFonts w:cs="Times New Roman"/>
          <w:i/>
          <w:u w:val="single"/>
        </w:rPr>
        <w:tab/>
        <w:t>U12 - Department of Transportation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Highway 17 Corridor Study</w:t>
      </w:r>
      <w:r w:rsidRPr="00603595">
        <w:rPr>
          <w:rFonts w:cs="Times New Roman"/>
          <w:i/>
          <w:u w:val="single"/>
        </w:rPr>
        <w:tab/>
        <w:t>$</w:t>
      </w:r>
      <w:r w:rsidRPr="00603595">
        <w:rPr>
          <w:rFonts w:cs="Times New Roman"/>
          <w:i/>
          <w:u w:val="single"/>
        </w:rPr>
        <w:tab/>
        <w:t>25,000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(50)</w:t>
      </w:r>
      <w:r w:rsidRPr="00603595">
        <w:rPr>
          <w:rFonts w:cs="Times New Roman"/>
          <w:i/>
          <w:u w:val="single"/>
        </w:rPr>
        <w:tab/>
        <w:t>A15 - Codification of Laws and Legislative Council</w:t>
      </w:r>
    </w:p>
    <w:p w:rsidR="00F73F95" w:rsidRPr="00603595" w:rsidRDefault="00F73F95" w:rsidP="00F73F95">
      <w:pPr>
        <w:tabs>
          <w:tab w:val="left" w:pos="216"/>
          <w:tab w:val="left" w:pos="432"/>
          <w:tab w:val="left" w:pos="648"/>
          <w:tab w:val="left" w:pos="864"/>
          <w:tab w:val="left" w:pos="1080"/>
          <w:tab w:val="left" w:pos="1296"/>
          <w:tab w:val="left" w:pos="1512"/>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Dues</w:t>
      </w:r>
      <w:r w:rsidRPr="00603595">
        <w:rPr>
          <w:rFonts w:cs="Times New Roman"/>
          <w:i/>
          <w:u w:val="single"/>
        </w:rPr>
        <w:tab/>
        <w:t>$</w:t>
      </w:r>
      <w:r w:rsidRPr="00603595">
        <w:rPr>
          <w:rFonts w:cs="Times New Roman"/>
          <w:i/>
          <w:u w:val="single"/>
        </w:rPr>
        <w:tab/>
        <w:t>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(51)</w:t>
      </w:r>
      <w:r w:rsidRPr="00603595">
        <w:rPr>
          <w:rFonts w:cs="Times New Roman"/>
          <w:i/>
          <w:u w:val="single"/>
        </w:rPr>
        <w:tab/>
        <w:t>A17 - Legislative Services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Systems Security</w:t>
      </w:r>
      <w:r w:rsidRPr="00603595">
        <w:rPr>
          <w:rFonts w:cs="Times New Roman"/>
          <w:i/>
          <w:u w:val="single"/>
        </w:rPr>
        <w:tab/>
        <w:t>$</w:t>
      </w:r>
      <w:r w:rsidRPr="00603595">
        <w:rPr>
          <w:rFonts w:cs="Times New Roman"/>
          <w:i/>
          <w:u w:val="single"/>
        </w:rPr>
        <w:tab/>
        <w:t>500,000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(52)</w:t>
      </w:r>
      <w:r w:rsidRPr="00603595">
        <w:rPr>
          <w:rFonts w:cs="Times New Roman"/>
          <w:i/>
          <w:u w:val="single"/>
        </w:rPr>
        <w:tab/>
        <w:t>E08 - Office of Secretary of State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Charitable Raffle Online Filing and Reporting System</w:t>
      </w:r>
      <w:r w:rsidRPr="00603595">
        <w:rPr>
          <w:rFonts w:cs="Times New Roman"/>
          <w:i/>
          <w:u w:val="single"/>
        </w:rPr>
        <w:tab/>
        <w:t>$</w:t>
      </w:r>
      <w:r w:rsidRPr="00603595">
        <w:rPr>
          <w:rFonts w:cs="Times New Roman"/>
          <w:i/>
          <w:u w:val="single"/>
        </w:rPr>
        <w:tab/>
        <w:t>150,000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Information Technology Security and Disaster Recovery</w:t>
      </w:r>
      <w:r w:rsidRPr="00603595">
        <w:rPr>
          <w:rFonts w:cs="Times New Roman"/>
          <w:i/>
          <w:u w:val="single"/>
        </w:rPr>
        <w:tab/>
        <w:t>$</w:t>
      </w:r>
      <w:r w:rsidRPr="00603595">
        <w:rPr>
          <w:rFonts w:cs="Times New Roman"/>
          <w:i/>
          <w:u w:val="single"/>
        </w:rPr>
        <w:tab/>
        <w:t>56,800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lastRenderedPageBreak/>
        <w:tab/>
      </w:r>
      <w:r w:rsidRPr="00603595">
        <w:rPr>
          <w:rFonts w:cs="Times New Roman"/>
        </w:rPr>
        <w:tab/>
      </w:r>
      <w:r w:rsidRPr="00603595">
        <w:rPr>
          <w:rFonts w:cs="Times New Roman"/>
        </w:rPr>
        <w:tab/>
      </w:r>
      <w:r w:rsidRPr="00603595">
        <w:rPr>
          <w:rFonts w:cs="Times New Roman"/>
          <w:i/>
          <w:u w:val="single"/>
        </w:rPr>
        <w:t>(53)</w:t>
      </w:r>
      <w:r w:rsidRPr="00603595">
        <w:rPr>
          <w:rFonts w:cs="Times New Roman"/>
          <w:i/>
          <w:u w:val="single"/>
        </w:rPr>
        <w:tab/>
        <w:t>E24 - Office of Adjutant General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Armory Maintenance</w:t>
      </w:r>
      <w:r w:rsidRPr="00603595">
        <w:rPr>
          <w:rFonts w:cs="Times New Roman"/>
          <w:i/>
          <w:u w:val="single"/>
        </w:rPr>
        <w:tab/>
        <w:t>$</w:t>
      </w:r>
      <w:r w:rsidRPr="00603595">
        <w:rPr>
          <w:rFonts w:cs="Times New Roman"/>
          <w:i/>
          <w:u w:val="single"/>
        </w:rPr>
        <w:tab/>
        <w:t>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State Share Disaster Relief</w:t>
      </w:r>
      <w:r w:rsidRPr="00603595">
        <w:rPr>
          <w:rFonts w:cs="Times New Roman"/>
          <w:i/>
          <w:u w:val="single"/>
        </w:rPr>
        <w:tab/>
        <w:t>$</w:t>
      </w:r>
      <w:r w:rsidRPr="00603595">
        <w:rPr>
          <w:rFonts w:cs="Times New Roman"/>
          <w:i/>
          <w:u w:val="single"/>
        </w:rPr>
        <w:tab/>
        <w:t>300,000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w:t>
      </w:r>
      <w:r w:rsidRPr="00603595">
        <w:rPr>
          <w:rFonts w:cs="Times New Roman"/>
          <w:i/>
          <w:u w:val="single"/>
        </w:rPr>
        <w:tab/>
        <w:t>Service Member and Family Care Cost Funding</w:t>
      </w:r>
      <w:r w:rsidRPr="00603595">
        <w:rPr>
          <w:rFonts w:cs="Times New Roman"/>
          <w:i/>
          <w:u w:val="single"/>
        </w:rPr>
        <w:tab/>
        <w:t>$</w:t>
      </w:r>
      <w:r w:rsidRPr="00603595">
        <w:rPr>
          <w:rFonts w:cs="Times New Roman"/>
          <w:i/>
          <w:u w:val="single"/>
        </w:rPr>
        <w:tab/>
        <w:t>250,000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rPr>
        <w:tab/>
      </w:r>
      <w:r w:rsidRPr="00603595">
        <w:rPr>
          <w:rFonts w:cs="Times New Roman"/>
          <w:i/>
          <w:u w:val="single"/>
        </w:rPr>
        <w:t>(d)</w:t>
      </w:r>
      <w:r w:rsidRPr="00603595">
        <w:rPr>
          <w:rFonts w:cs="Times New Roman"/>
          <w:i/>
          <w:u w:val="single"/>
        </w:rPr>
        <w:tab/>
        <w:t>State Active Duty Log Packs</w:t>
      </w:r>
      <w:r w:rsidRPr="00603595">
        <w:rPr>
          <w:rFonts w:cs="Times New Roman"/>
          <w:i/>
          <w:u w:val="single"/>
        </w:rPr>
        <w:tab/>
        <w:t>$</w:t>
      </w:r>
      <w:r w:rsidRPr="00603595">
        <w:rPr>
          <w:rFonts w:cs="Times New Roman"/>
          <w:i/>
          <w:u w:val="single"/>
        </w:rPr>
        <w:tab/>
        <w:t>25,000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(54)</w:t>
      </w:r>
      <w:r w:rsidRPr="00603595">
        <w:rPr>
          <w:rFonts w:cs="Times New Roman"/>
          <w:i/>
          <w:u w:val="single"/>
        </w:rPr>
        <w:tab/>
        <w:t>R52 - State Ethics Commission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(a)</w:t>
      </w:r>
      <w:r w:rsidRPr="00603595">
        <w:rPr>
          <w:rFonts w:cs="Times New Roman"/>
          <w:i/>
          <w:u w:val="single"/>
        </w:rPr>
        <w:tab/>
        <w:t>New Investigative Positions Operating Expenses</w:t>
      </w:r>
      <w:r w:rsidRPr="00603595">
        <w:rPr>
          <w:rFonts w:cs="Times New Roman"/>
          <w:i/>
          <w:u w:val="single"/>
        </w:rPr>
        <w:tab/>
        <w:t>$</w:t>
      </w:r>
      <w:r w:rsidRPr="00603595">
        <w:rPr>
          <w:rFonts w:cs="Times New Roman"/>
          <w:i/>
          <w:u w:val="single"/>
        </w:rPr>
        <w:tab/>
        <w:t>25,000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(b)</w:t>
      </w:r>
      <w:r w:rsidRPr="00603595">
        <w:rPr>
          <w:rFonts w:cs="Times New Roman"/>
          <w:i/>
          <w:u w:val="single"/>
        </w:rPr>
        <w:tab/>
        <w:t>New Auditor Position Operating Expenses</w:t>
      </w:r>
      <w:r w:rsidRPr="00603595">
        <w:rPr>
          <w:rFonts w:cs="Times New Roman"/>
          <w:i/>
          <w:u w:val="single"/>
        </w:rPr>
        <w:tab/>
        <w:t>$</w:t>
      </w:r>
      <w:r w:rsidRPr="00603595">
        <w:rPr>
          <w:rFonts w:cs="Times New Roman"/>
          <w:i/>
          <w:u w:val="single"/>
        </w:rPr>
        <w:tab/>
        <w:t>5,000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u w:val="single"/>
        </w:rPr>
        <w:t>(c)</w:t>
      </w:r>
      <w:r w:rsidRPr="00603595">
        <w:rPr>
          <w:rFonts w:cs="Times New Roman"/>
          <w:i/>
          <w:u w:val="single"/>
        </w:rPr>
        <w:tab/>
        <w:t>Office Security</w:t>
      </w:r>
      <w:r w:rsidRPr="00603595">
        <w:rPr>
          <w:rFonts w:cs="Times New Roman"/>
          <w:i/>
          <w:u w:val="single"/>
        </w:rPr>
        <w:tab/>
      </w:r>
      <w:r w:rsidRPr="00603595">
        <w:rPr>
          <w:rFonts w:cs="Times New Roman"/>
          <w:i/>
          <w:u w:val="double"/>
        </w:rPr>
        <w:t>$</w:t>
      </w:r>
      <w:r w:rsidRPr="00603595">
        <w:rPr>
          <w:rFonts w:cs="Times New Roman"/>
          <w:i/>
          <w:u w:val="double"/>
        </w:rPr>
        <w:tab/>
        <w:t>11,000</w:t>
      </w:r>
    </w:p>
    <w:p w:rsidR="00F73F95" w:rsidRPr="00603595" w:rsidRDefault="00F73F95" w:rsidP="00F73F95">
      <w:pPr>
        <w:tabs>
          <w:tab w:val="left" w:pos="216"/>
          <w:tab w:val="left" w:pos="432"/>
          <w:tab w:val="left" w:pos="648"/>
          <w:tab w:val="left" w:pos="864"/>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Total</w:t>
      </w:r>
      <w:r w:rsidRPr="00603595">
        <w:rPr>
          <w:rFonts w:cs="Times New Roman"/>
          <w:i/>
          <w:u w:val="single"/>
        </w:rPr>
        <w:tab/>
        <w:t>$</w:t>
      </w:r>
      <w:r w:rsidRPr="00603595">
        <w:rPr>
          <w:rFonts w:cs="Times New Roman"/>
          <w:i/>
          <w:u w:val="single"/>
        </w:rPr>
        <w:tab/>
        <w:t>159,401,525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i/>
          <w:u w:val="single"/>
        </w:rPr>
        <w:t>Unexpended funds appropriated pursuant to this subsection may be carried forward to succeeding fiscal years and expended for the same purposes.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u w:val="single"/>
        </w:rPr>
      </w:pPr>
      <w:r w:rsidRPr="00603595">
        <w:rPr>
          <w:rFonts w:cs="Times New Roman"/>
          <w:snapToGrid w:val="0"/>
        </w:rPr>
        <w:tab/>
      </w:r>
      <w:r w:rsidRPr="00603595">
        <w:rPr>
          <w:rFonts w:cs="Times New Roman"/>
          <w:i/>
          <w:u w:val="single"/>
        </w:rPr>
        <w:t>(C)</w:t>
      </w:r>
      <w:r w:rsidRPr="00603595">
        <w:rPr>
          <w:rFonts w:cs="Times New Roman"/>
          <w:i/>
          <w:u w:val="single"/>
        </w:rPr>
        <w:tab/>
        <w:t>The source of revenue appropriated in subsection (C) is unobligated Fiscal Year 2014-15 General Fund surplus revenues collected above the amounts certified by the Board of Economic Advisors.  The appropriations are listed in priority order.  Item (1) must be funded first and each remaining item must be fully funded before any funds are allocated to the next item.  Provided,</w:t>
      </w:r>
      <w:r w:rsidRPr="00603595">
        <w:rPr>
          <w:rFonts w:cs="Times New Roman"/>
          <w:i/>
          <w:snapToGrid w:val="0"/>
          <w:u w:val="single"/>
        </w:rPr>
        <w:t xml:space="preserve"> however, that any individual item may be partially funded in the order in which it appears to the extent that revenues are available.</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03595">
        <w:rPr>
          <w:rFonts w:cs="Times New Roman"/>
          <w:snapToGrid w:val="0"/>
        </w:rPr>
        <w:tab/>
      </w:r>
      <w:r w:rsidRPr="00603595">
        <w:rPr>
          <w:rFonts w:cs="Times New Roman"/>
          <w:snapToGrid w:val="0"/>
        </w:rPr>
        <w:tab/>
      </w:r>
      <w:r w:rsidRPr="00603595">
        <w:rPr>
          <w:rFonts w:cs="Times New Roman"/>
          <w:i/>
          <w:snapToGrid w:val="0"/>
          <w:u w:val="single"/>
        </w:rPr>
        <w:t>The State Treasurer shall disburse the following appropriations by September 30, 2015, for the purposes stated: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603595">
        <w:rPr>
          <w:rFonts w:cs="Times New Roman"/>
        </w:rPr>
        <w:tab/>
      </w:r>
      <w:r w:rsidRPr="00603595">
        <w:rPr>
          <w:rFonts w:cs="Times New Roman"/>
        </w:rPr>
        <w:tab/>
      </w:r>
      <w:r w:rsidRPr="00603595">
        <w:rPr>
          <w:rFonts w:cs="Times New Roman"/>
        </w:rPr>
        <w:tab/>
      </w:r>
      <w:r w:rsidRPr="00603595">
        <w:rPr>
          <w:rFonts w:cs="Times New Roman"/>
          <w:i/>
          <w:u w:val="single"/>
        </w:rPr>
        <w:t>(1)</w:t>
      </w:r>
      <w:r w:rsidRPr="00603595">
        <w:rPr>
          <w:rFonts w:cs="Times New Roman"/>
          <w:i/>
          <w:u w:val="single"/>
        </w:rPr>
        <w:tab/>
        <w:t xml:space="preserve">E04 - Lieutenant </w:t>
      </w:r>
      <w:r w:rsidRPr="00603595">
        <w:rPr>
          <w:rFonts w:cs="Times New Roman"/>
          <w:i/>
          <w:snapToGrid w:val="0"/>
          <w:szCs w:val="20"/>
          <w:u w:val="single"/>
        </w:rPr>
        <w:t>Governor’s</w:t>
      </w:r>
      <w:r w:rsidRPr="00603595">
        <w:rPr>
          <w:rFonts w:cs="Times New Roman"/>
          <w:i/>
          <w:u w:val="single"/>
        </w:rPr>
        <w:t xml:space="preserve"> Office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napToGrid w:val="0"/>
          <w:szCs w:val="20"/>
          <w:u w:val="single"/>
        </w:rPr>
      </w:pP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rPr>
        <w:tab/>
      </w:r>
      <w:r w:rsidRPr="00603595">
        <w:rPr>
          <w:rFonts w:cs="Times New Roman"/>
          <w:i/>
          <w:snapToGrid w:val="0"/>
          <w:szCs w:val="20"/>
          <w:u w:val="single"/>
        </w:rPr>
        <w:t>(a)</w:t>
      </w:r>
      <w:r w:rsidRPr="00603595">
        <w:rPr>
          <w:rFonts w:cs="Times New Roman"/>
          <w:i/>
          <w:snapToGrid w:val="0"/>
          <w:szCs w:val="20"/>
          <w:u w:val="single"/>
        </w:rPr>
        <w:tab/>
        <w:t xml:space="preserve">Predatory Lending </w:t>
      </w:r>
      <w:r w:rsidRPr="00603595">
        <w:rPr>
          <w:rFonts w:cs="Times New Roman"/>
          <w:i/>
          <w:u w:val="single"/>
        </w:rPr>
        <w:t>Education</w:t>
      </w:r>
      <w:r w:rsidRPr="00603595">
        <w:rPr>
          <w:rFonts w:cs="Times New Roman"/>
          <w:i/>
          <w:snapToGrid w:val="0"/>
          <w:szCs w:val="20"/>
          <w:u w:val="single"/>
        </w:rPr>
        <w:tab/>
        <w:t>$</w:t>
      </w:r>
      <w:r w:rsidRPr="00603595">
        <w:rPr>
          <w:rFonts w:cs="Times New Roman"/>
          <w:i/>
          <w:snapToGrid w:val="0"/>
          <w:szCs w:val="20"/>
          <w:u w:val="single"/>
        </w:rPr>
        <w:tab/>
        <w:t>250,000</w:t>
      </w:r>
    </w:p>
    <w:p w:rsidR="00F73F95" w:rsidRPr="00603595" w:rsidRDefault="00F73F95" w:rsidP="00F73F95">
      <w:pPr>
        <w:tabs>
          <w:tab w:val="left" w:pos="216"/>
          <w:tab w:val="left" w:pos="432"/>
          <w:tab w:val="left" w:pos="648"/>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03595">
        <w:rPr>
          <w:rFonts w:cs="Times New Roman"/>
          <w:snapToGrid w:val="0"/>
          <w:szCs w:val="20"/>
        </w:rPr>
        <w:tab/>
      </w:r>
      <w:r w:rsidRPr="00603595">
        <w:rPr>
          <w:rFonts w:cs="Times New Roman"/>
          <w:snapToGrid w:val="0"/>
          <w:szCs w:val="20"/>
        </w:rPr>
        <w:tab/>
      </w:r>
      <w:r w:rsidRPr="00603595">
        <w:rPr>
          <w:rFonts w:cs="Times New Roman"/>
          <w:color w:val="auto"/>
        </w:rPr>
        <w:tab/>
      </w:r>
      <w:r w:rsidRPr="00603595">
        <w:rPr>
          <w:rFonts w:cs="Times New Roman"/>
          <w:i/>
          <w:color w:val="auto"/>
          <w:u w:val="single"/>
        </w:rPr>
        <w:t>(1.1)</w:t>
      </w:r>
      <w:r w:rsidRPr="00603595">
        <w:rPr>
          <w:rFonts w:cs="Times New Roman"/>
          <w:i/>
          <w:color w:val="auto"/>
          <w:u w:val="single"/>
        </w:rPr>
        <w:tab/>
        <w:t>Of the funds appropriated above in item (1) for Predatory Lending Education, t</w:t>
      </w:r>
      <w:r w:rsidRPr="00603595">
        <w:rPr>
          <w:rFonts w:cs="Times New Roman"/>
          <w:i/>
          <w:u w:val="single"/>
        </w:rPr>
        <w:t>he Office on Aging shall develop a pilot program to assist seniors in improving their knowledge about finances and education about predatory lending practices.  The pilot shall include an assessment of the financial health of seniors in the pilot area which must be used to identify strategies to address the major concerns found through the assessment.  The strategies should include, but are not limited to, the means of building awareness of senior financial resources.  The Office on Aging shall provide the results of the pilot, as well as a recommended strategy for any expansion other areas of the State, to the Chairmen of the Senate Finance Committee and the House Ways &amp; Means Committee no later than March 15, 2016.</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603595">
        <w:tab/>
      </w:r>
      <w:r w:rsidRPr="00603595">
        <w:tab/>
      </w:r>
      <w:r w:rsidRPr="00603595">
        <w:tab/>
      </w:r>
      <w:r w:rsidRPr="00603595">
        <w:rPr>
          <w:i/>
          <w:iCs/>
          <w:u w:val="single"/>
        </w:rPr>
        <w:t>(2)</w:t>
      </w:r>
      <w:r w:rsidRPr="00603595">
        <w:rPr>
          <w:i/>
          <w:iCs/>
          <w:u w:val="single"/>
        </w:rPr>
        <w:tab/>
        <w:t xml:space="preserve">D50- Department of </w:t>
      </w:r>
      <w:r w:rsidRPr="00603595">
        <w:rPr>
          <w:rFonts w:cs="Times New Roman"/>
          <w:i/>
          <w:snapToGrid w:val="0"/>
          <w:szCs w:val="20"/>
          <w:u w:val="single"/>
        </w:rPr>
        <w:t>Administration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603595">
        <w:rPr>
          <w:i/>
          <w:iCs/>
        </w:rPr>
        <w:tab/>
      </w:r>
      <w:r w:rsidRPr="00603595">
        <w:rPr>
          <w:i/>
          <w:iCs/>
        </w:rPr>
        <w:tab/>
      </w:r>
      <w:r w:rsidRPr="00603595">
        <w:rPr>
          <w:i/>
          <w:iCs/>
        </w:rPr>
        <w:tab/>
      </w:r>
      <w:r w:rsidRPr="00603595">
        <w:rPr>
          <w:i/>
          <w:iCs/>
        </w:rPr>
        <w:tab/>
      </w:r>
      <w:r w:rsidRPr="00603595">
        <w:rPr>
          <w:i/>
          <w:iCs/>
        </w:rPr>
        <w:tab/>
      </w:r>
      <w:r w:rsidRPr="00603595">
        <w:rPr>
          <w:i/>
          <w:iCs/>
        </w:rPr>
        <w:tab/>
      </w:r>
      <w:r w:rsidRPr="00603595">
        <w:rPr>
          <w:i/>
          <w:iCs/>
          <w:u w:val="single"/>
        </w:rPr>
        <w:t xml:space="preserve">Employee Pay </w:t>
      </w:r>
      <w:r w:rsidRPr="00603595">
        <w:rPr>
          <w:rFonts w:cs="Times New Roman"/>
          <w:i/>
          <w:snapToGrid w:val="0"/>
          <w:szCs w:val="20"/>
          <w:u w:val="single"/>
        </w:rPr>
        <w:t>Bonus</w:t>
      </w:r>
      <w:r w:rsidRPr="00603595">
        <w:rPr>
          <w:i/>
          <w:iCs/>
          <w:u w:val="single"/>
        </w:rPr>
        <w:tab/>
        <w:t>$</w:t>
      </w:r>
      <w:r w:rsidRPr="00603595">
        <w:rPr>
          <w:i/>
          <w:iCs/>
          <w:u w:val="single"/>
        </w:rPr>
        <w:tab/>
        <w:t>23,500,000</w:t>
      </w:r>
    </w:p>
    <w:p w:rsidR="00F73F95" w:rsidRDefault="00F73F95" w:rsidP="00F73F95">
      <w:pPr>
        <w:tabs>
          <w:tab w:val="left" w:pos="216"/>
          <w:tab w:val="left" w:pos="432"/>
          <w:tab w:val="left" w:pos="648"/>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(2.1)</w:t>
      </w:r>
      <w:r w:rsidRPr="00603595">
        <w:rPr>
          <w:rFonts w:cs="Times New Roman"/>
          <w:i/>
          <w:color w:val="auto"/>
          <w:u w:val="single"/>
        </w:rPr>
        <w:tab/>
        <w:t xml:space="preserve">From the funds appropriated above in item (2), effective on the first pay date that occurs on or after the date the funds become available, the Department of Administration shall allocate to state agencies $23,500,000 to provide for a one-time lump sum bonus. Each permanent state employee, in a full-time equivalent position, who has been in continuous state service for at least six months prior to July 1, 2015, and who earns less than $100,000 shall receive a $800 one-time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full-time equivalent positions employees from federal or other funds available to the agency in the proportion that such funds are the source </w:t>
      </w:r>
      <w:r w:rsidRPr="00603595">
        <w:rPr>
          <w:rFonts w:cs="Times New Roman"/>
          <w:i/>
          <w:color w:val="auto"/>
          <w:u w:val="single"/>
        </w:rPr>
        <w:lastRenderedPageBreak/>
        <w:t>of the employee's salary. The earnings limit in Proviso 117.55 does not apply to this bonus. If only a portion of the $23,500,000 becomes available, then the one-time lump sum payment to each qualified employee must be reduced proportionately.</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603595">
        <w:tab/>
      </w:r>
      <w:r w:rsidRPr="00603595">
        <w:tab/>
      </w:r>
      <w:r w:rsidRPr="00603595">
        <w:tab/>
      </w:r>
      <w:r w:rsidRPr="00603595">
        <w:rPr>
          <w:i/>
          <w:iCs/>
          <w:u w:val="single"/>
        </w:rPr>
        <w:t>(3)</w:t>
      </w:r>
      <w:r w:rsidRPr="00603595">
        <w:rPr>
          <w:i/>
          <w:iCs/>
          <w:u w:val="single"/>
        </w:rPr>
        <w:tab/>
        <w:t xml:space="preserve">E24 - Office of </w:t>
      </w:r>
      <w:r w:rsidRPr="00603595">
        <w:rPr>
          <w:rFonts w:cs="Times New Roman"/>
          <w:i/>
          <w:snapToGrid w:val="0"/>
          <w:szCs w:val="20"/>
          <w:u w:val="single"/>
        </w:rPr>
        <w:t>Adjutant</w:t>
      </w:r>
      <w:r w:rsidRPr="00603595">
        <w:rPr>
          <w:i/>
          <w:iCs/>
          <w:u w:val="single"/>
        </w:rPr>
        <w:t xml:space="preserve"> General</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603595">
        <w:tab/>
      </w:r>
      <w:r w:rsidRPr="00603595">
        <w:tab/>
      </w:r>
      <w:r w:rsidRPr="00603595">
        <w:tab/>
      </w:r>
      <w:r w:rsidRPr="00603595">
        <w:tab/>
      </w:r>
      <w:r w:rsidRPr="00603595">
        <w:tab/>
      </w:r>
      <w:r w:rsidRPr="00603595">
        <w:tab/>
      </w:r>
      <w:r w:rsidRPr="00603595">
        <w:rPr>
          <w:i/>
          <w:iCs/>
          <w:u w:val="single"/>
        </w:rPr>
        <w:t xml:space="preserve">Emergency </w:t>
      </w:r>
      <w:r w:rsidRPr="00603595">
        <w:rPr>
          <w:rFonts w:cs="Times New Roman"/>
          <w:i/>
          <w:snapToGrid w:val="0"/>
          <w:szCs w:val="20"/>
          <w:u w:val="single"/>
        </w:rPr>
        <w:t>Management</w:t>
      </w:r>
      <w:r w:rsidRPr="00603595">
        <w:rPr>
          <w:i/>
          <w:iCs/>
          <w:u w:val="single"/>
        </w:rPr>
        <w:t xml:space="preserve"> Division - 2014 Winter Storm Local Matching Funds</w:t>
      </w:r>
      <w:r w:rsidRPr="00603595">
        <w:rPr>
          <w:i/>
          <w:iCs/>
          <w:u w:val="single"/>
        </w:rPr>
        <w:tab/>
        <w:t>$</w:t>
      </w:r>
      <w:r w:rsidRPr="00603595">
        <w:rPr>
          <w:i/>
          <w:iCs/>
          <w:u w:val="single"/>
        </w:rPr>
        <w:tab/>
        <w:t>4,117,162</w:t>
      </w:r>
    </w:p>
    <w:p w:rsidR="00F73F95" w:rsidRDefault="00F73F95" w:rsidP="00F73F95">
      <w:pPr>
        <w:tabs>
          <w:tab w:val="left" w:pos="216"/>
          <w:tab w:val="left" w:pos="432"/>
          <w:tab w:val="left" w:pos="648"/>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(3.1)</w:t>
      </w:r>
      <w:r w:rsidRPr="00603595">
        <w:rPr>
          <w:rFonts w:cs="Times New Roman"/>
          <w:i/>
          <w:color w:val="auto"/>
          <w:u w:val="single"/>
        </w:rPr>
        <w:tab/>
        <w:t>From the funds appropriated above in item (3) for 2014 Winter Storm Local Matching Funds, local governments shall receive allocations to offset storm cleanup expenses resulting from the winter storms during states of emergency declared by Executive Orders 2014-06 and 2014-11. Expenses eligible for reimbursement are those incurred by county and municipal governments and deemed eligible for reimbursement by the Federal Emergency Management Agency (FEMA), but were not reimbursed due to local match requirements. The amount reimbursed to each eligible local government shall be 25% of their Total Non-Federal Aid Share. The intent of the General Assembly is for the local government to pay at least 75% of the Total Non-Federal Aid Share.</w:t>
      </w:r>
    </w:p>
    <w:p w:rsidR="00F73F95" w:rsidRDefault="00F73F95" w:rsidP="00F73F95">
      <w:pPr>
        <w:tabs>
          <w:tab w:val="left" w:pos="216"/>
          <w:tab w:val="left" w:pos="432"/>
          <w:tab w:val="left" w:pos="648"/>
          <w:tab w:val="left" w:pos="990"/>
          <w:tab w:val="left" w:pos="126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(4)</w:t>
      </w:r>
      <w:r w:rsidRPr="00603595">
        <w:rPr>
          <w:rFonts w:cs="Times New Roman"/>
          <w:i/>
          <w:color w:val="auto"/>
          <w:u w:val="single"/>
        </w:rPr>
        <w:tab/>
        <w:t>After items (1), (2), and (3) in Section (C) are funded, any additional unobligated Fiscal Year 2014-15 General Fund surplus revenues collected above the amounts certified by the Board of Economic Advisors shall be appropriated to the Department of Transportation to be distributed pursuant to Section 12-28-2740 of the 1976 Code. County Transportation Committees shall only utilize the funds distributed pursuant to this proviso for paving, rehabilitation, resurfacing and/or reconstruction except that Horry County may use up to $750,000 of the allocation to Horry County for the Horry-Georgetown Evacuation Route.</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603595">
        <w:rPr>
          <w:rFonts w:cs="Times New Roman"/>
          <w:color w:val="auto"/>
        </w:rPr>
        <w:tab/>
      </w:r>
      <w:r w:rsidRPr="00603595">
        <w:rPr>
          <w:rFonts w:cs="Times New Roman"/>
          <w:i/>
          <w:color w:val="auto"/>
          <w:u w:val="single"/>
        </w:rPr>
        <w:t>(D)</w:t>
      </w:r>
      <w:r w:rsidRPr="00603595">
        <w:rPr>
          <w:rFonts w:cs="Times New Roman"/>
          <w:i/>
          <w:color w:val="auto"/>
          <w:u w:val="single"/>
        </w:rPr>
        <w:tab/>
        <w:t>Any funds unappropriated from the FY 2014-15 Capital Reserve Fund shall be used to fund the following items and the remaining balance shall be transferred to the Contingency Reserve Fund: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(1)</w:t>
      </w:r>
      <w:r w:rsidRPr="00603595">
        <w:rPr>
          <w:rFonts w:cs="Times New Roman"/>
          <w:i/>
          <w:color w:val="auto"/>
          <w:u w:val="single"/>
        </w:rPr>
        <w:tab/>
        <w:t>H59 - State Board for Technical and Comprehensive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Ready SC</w:t>
      </w:r>
      <w:r w:rsidRPr="00603595">
        <w:rPr>
          <w:rFonts w:cs="Times New Roman"/>
          <w:i/>
          <w:color w:val="auto"/>
          <w:u w:val="single"/>
        </w:rPr>
        <w:tab/>
        <w:t>$</w:t>
      </w:r>
      <w:r w:rsidRPr="00603595">
        <w:rPr>
          <w:rFonts w:cs="Times New Roman"/>
          <w:i/>
          <w:color w:val="auto"/>
          <w:u w:val="single"/>
        </w:rPr>
        <w:tab/>
        <w:t>4,249,000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(2)</w:t>
      </w:r>
      <w:r w:rsidRPr="00603595">
        <w:rPr>
          <w:rFonts w:cs="Times New Roman"/>
          <w:i/>
          <w:color w:val="auto"/>
          <w:u w:val="single"/>
        </w:rPr>
        <w:tab/>
        <w:t>H59 - State Board for Technical and Comprehensive Education</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 xml:space="preserve">Aiken Technical </w:t>
      </w:r>
      <w:r w:rsidRPr="00603595">
        <w:rPr>
          <w:rFonts w:cs="Times New Roman"/>
          <w:i/>
          <w:snapToGrid w:val="0"/>
          <w:szCs w:val="20"/>
          <w:u w:val="single"/>
        </w:rPr>
        <w:t>College</w:t>
      </w:r>
      <w:r w:rsidRPr="00603595">
        <w:rPr>
          <w:rFonts w:cs="Times New Roman"/>
          <w:i/>
          <w:color w:val="auto"/>
          <w:u w:val="single"/>
        </w:rPr>
        <w:t xml:space="preserve"> - STEM, Manufacturing and Allied Health </w:t>
      </w:r>
      <w:r w:rsidRPr="00603595">
        <w:rPr>
          <w:rFonts w:cs="Times New Roman"/>
          <w:i/>
          <w:snapToGrid w:val="0"/>
          <w:szCs w:val="20"/>
          <w:u w:val="single"/>
        </w:rPr>
        <w:t>Programs</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and Critical Equipment</w:t>
      </w:r>
      <w:r w:rsidRPr="00603595">
        <w:rPr>
          <w:rFonts w:cs="Times New Roman"/>
          <w:i/>
          <w:color w:val="auto"/>
          <w:u w:val="single"/>
        </w:rPr>
        <w:tab/>
        <w:t>$</w:t>
      </w:r>
      <w:r w:rsidRPr="00603595">
        <w:rPr>
          <w:rFonts w:cs="Times New Roman"/>
          <w:i/>
          <w:color w:val="auto"/>
          <w:u w:val="single"/>
        </w:rPr>
        <w:tab/>
        <w:t>54,145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(3)</w:t>
      </w:r>
      <w:r w:rsidRPr="00603595">
        <w:rPr>
          <w:rFonts w:cs="Times New Roman"/>
          <w:i/>
          <w:color w:val="auto"/>
          <w:u w:val="single"/>
        </w:rPr>
        <w:tab/>
        <w:t>H59 - State Board for Technical and Comprehensive Education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Central Carolina Technical College - STEM, Manufacturing and Allied Health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Programs and Critical Equipment</w:t>
      </w:r>
      <w:r w:rsidRPr="00603595">
        <w:rPr>
          <w:rFonts w:cs="Times New Roman"/>
          <w:i/>
          <w:color w:val="auto"/>
          <w:u w:val="single"/>
        </w:rPr>
        <w:tab/>
        <w:t>$</w:t>
      </w:r>
      <w:r w:rsidRPr="00603595">
        <w:rPr>
          <w:rFonts w:cs="Times New Roman"/>
          <w:i/>
          <w:color w:val="auto"/>
          <w:u w:val="single"/>
        </w:rPr>
        <w:tab/>
        <w:t>39,605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(4)</w:t>
      </w:r>
      <w:r w:rsidRPr="00603595">
        <w:rPr>
          <w:rFonts w:cs="Times New Roman"/>
          <w:i/>
          <w:color w:val="auto"/>
          <w:u w:val="single"/>
        </w:rPr>
        <w:tab/>
        <w:t>H59 - State Board for Technical and Comprehensive Education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 xml:space="preserve">Denmark </w:t>
      </w:r>
      <w:r w:rsidRPr="00603595">
        <w:rPr>
          <w:rFonts w:cs="Times New Roman"/>
          <w:i/>
          <w:snapToGrid w:val="0"/>
          <w:szCs w:val="20"/>
          <w:u w:val="single"/>
        </w:rPr>
        <w:t>Technical</w:t>
      </w:r>
      <w:r w:rsidRPr="00603595">
        <w:rPr>
          <w:rFonts w:cs="Times New Roman"/>
          <w:i/>
          <w:color w:val="auto"/>
          <w:u w:val="single"/>
        </w:rPr>
        <w:t xml:space="preserve"> College - STEM, Manufacturing and Allied Health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snapToGrid w:val="0"/>
          <w:szCs w:val="20"/>
          <w:u w:val="single"/>
        </w:rPr>
        <w:t>Programs</w:t>
      </w:r>
      <w:r w:rsidRPr="00603595">
        <w:rPr>
          <w:rFonts w:cs="Times New Roman"/>
          <w:i/>
          <w:color w:val="auto"/>
          <w:u w:val="single"/>
        </w:rPr>
        <w:t xml:space="preserve"> and Critical Equipment</w:t>
      </w:r>
      <w:r w:rsidRPr="00603595">
        <w:rPr>
          <w:rFonts w:cs="Times New Roman"/>
          <w:i/>
          <w:color w:val="auto"/>
          <w:u w:val="single"/>
        </w:rPr>
        <w:tab/>
        <w:t>$</w:t>
      </w:r>
      <w:r w:rsidRPr="00603595">
        <w:rPr>
          <w:rFonts w:cs="Times New Roman"/>
          <w:i/>
          <w:color w:val="auto"/>
          <w:u w:val="single"/>
        </w:rPr>
        <w:tab/>
        <w:t>25,418</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(5)</w:t>
      </w:r>
      <w:r w:rsidRPr="00603595">
        <w:rPr>
          <w:rFonts w:cs="Times New Roman"/>
          <w:i/>
          <w:color w:val="auto"/>
          <w:u w:val="single"/>
        </w:rPr>
        <w:tab/>
        <w:t>H59 - State Board for Technical and Comprehensive Education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Florence-</w:t>
      </w:r>
      <w:r w:rsidRPr="00603595">
        <w:rPr>
          <w:rFonts w:cs="Times New Roman"/>
          <w:i/>
          <w:snapToGrid w:val="0"/>
          <w:szCs w:val="20"/>
          <w:u w:val="single"/>
        </w:rPr>
        <w:t>Darlington</w:t>
      </w:r>
      <w:r w:rsidRPr="00603595">
        <w:rPr>
          <w:rFonts w:cs="Times New Roman"/>
          <w:i/>
          <w:color w:val="auto"/>
          <w:u w:val="single"/>
        </w:rPr>
        <w:t xml:space="preserve"> Technical College STEM, Manufacturing </w:t>
      </w:r>
      <w:r w:rsidRPr="00603595">
        <w:rPr>
          <w:rFonts w:cs="Times New Roman"/>
          <w:i/>
          <w:snapToGrid w:val="0"/>
          <w:szCs w:val="20"/>
          <w:u w:val="single"/>
        </w:rPr>
        <w:t>and</w:t>
      </w:r>
      <w:r w:rsidRPr="00603595">
        <w:rPr>
          <w:rFonts w:cs="Times New Roman"/>
          <w:i/>
          <w:color w:val="auto"/>
          <w:u w:val="single"/>
        </w:rPr>
        <w:t xml:space="preserve"> Allied Health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 xml:space="preserve">Programs and Critical </w:t>
      </w:r>
      <w:r w:rsidRPr="00603595">
        <w:rPr>
          <w:rFonts w:cs="Times New Roman"/>
          <w:i/>
          <w:snapToGrid w:val="0"/>
          <w:szCs w:val="20"/>
          <w:u w:val="single"/>
        </w:rPr>
        <w:t>Equipment</w:t>
      </w:r>
      <w:r w:rsidRPr="00603595">
        <w:rPr>
          <w:rFonts w:cs="Times New Roman"/>
          <w:i/>
          <w:snapToGrid w:val="0"/>
          <w:szCs w:val="20"/>
          <w:u w:val="single"/>
        </w:rPr>
        <w:tab/>
      </w:r>
      <w:r w:rsidRPr="00603595">
        <w:rPr>
          <w:rFonts w:cs="Times New Roman"/>
          <w:i/>
          <w:color w:val="auto"/>
          <w:u w:val="single"/>
        </w:rPr>
        <w:t>$</w:t>
      </w:r>
      <w:r w:rsidRPr="00603595">
        <w:rPr>
          <w:rFonts w:cs="Times New Roman"/>
          <w:i/>
          <w:color w:val="auto"/>
          <w:u w:val="single"/>
        </w:rPr>
        <w:tab/>
        <w:t>56,187</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(6)</w:t>
      </w:r>
      <w:r w:rsidRPr="00603595">
        <w:rPr>
          <w:rFonts w:cs="Times New Roman"/>
          <w:i/>
          <w:color w:val="auto"/>
          <w:u w:val="single"/>
        </w:rPr>
        <w:tab/>
        <w:t xml:space="preserve">H59 - State Board </w:t>
      </w:r>
      <w:r w:rsidRPr="00603595">
        <w:rPr>
          <w:rFonts w:cs="Times New Roman"/>
          <w:i/>
          <w:snapToGrid w:val="0"/>
          <w:szCs w:val="20"/>
          <w:u w:val="single"/>
        </w:rPr>
        <w:t>for</w:t>
      </w:r>
      <w:r w:rsidRPr="00603595">
        <w:rPr>
          <w:rFonts w:cs="Times New Roman"/>
          <w:i/>
          <w:color w:val="auto"/>
          <w:u w:val="single"/>
        </w:rPr>
        <w:t xml:space="preserve"> Technical and Comprehensive Education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 xml:space="preserve">Greenville </w:t>
      </w:r>
      <w:r w:rsidRPr="00603595">
        <w:rPr>
          <w:rFonts w:cs="Times New Roman"/>
          <w:i/>
          <w:snapToGrid w:val="0"/>
          <w:szCs w:val="20"/>
          <w:u w:val="single"/>
        </w:rPr>
        <w:t>Technical</w:t>
      </w:r>
      <w:r w:rsidRPr="00603595">
        <w:rPr>
          <w:rFonts w:cs="Times New Roman"/>
          <w:i/>
          <w:color w:val="auto"/>
          <w:u w:val="single"/>
        </w:rPr>
        <w:t xml:space="preserve"> College - STEM, Manufacturing and Allied Health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snapToGrid w:val="0"/>
          <w:szCs w:val="20"/>
          <w:u w:val="single"/>
        </w:rPr>
        <w:t>Programs</w:t>
      </w:r>
      <w:r w:rsidRPr="00603595">
        <w:rPr>
          <w:rFonts w:cs="Times New Roman"/>
          <w:i/>
          <w:color w:val="auto"/>
          <w:u w:val="single"/>
        </w:rPr>
        <w:t xml:space="preserve"> and Critical Equipment</w:t>
      </w:r>
      <w:r w:rsidRPr="00603595">
        <w:rPr>
          <w:rFonts w:cs="Times New Roman"/>
          <w:i/>
          <w:color w:val="auto"/>
          <w:u w:val="single"/>
        </w:rPr>
        <w:tab/>
        <w:t>$</w:t>
      </w:r>
      <w:r w:rsidRPr="00603595">
        <w:rPr>
          <w:rFonts w:cs="Times New Roman"/>
          <w:i/>
          <w:color w:val="auto"/>
          <w:u w:val="single"/>
        </w:rPr>
        <w:tab/>
        <w:t>85,867</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(7)</w:t>
      </w:r>
      <w:r w:rsidRPr="00603595">
        <w:rPr>
          <w:rFonts w:cs="Times New Roman"/>
          <w:i/>
          <w:color w:val="auto"/>
          <w:u w:val="single"/>
        </w:rPr>
        <w:tab/>
        <w:t>H59 - State Board for Technical and Comprehensive Education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 xml:space="preserve">Horry-Georgetown Technical College - STEM, Manufacturing </w:t>
      </w:r>
      <w:r w:rsidRPr="00603595">
        <w:rPr>
          <w:rFonts w:cs="Times New Roman"/>
          <w:i/>
          <w:snapToGrid w:val="0"/>
          <w:szCs w:val="20"/>
          <w:u w:val="single"/>
        </w:rPr>
        <w:t>and</w:t>
      </w:r>
      <w:r w:rsidRPr="00603595">
        <w:rPr>
          <w:rFonts w:cs="Times New Roman"/>
          <w:i/>
          <w:color w:val="auto"/>
          <w:u w:val="single"/>
        </w:rPr>
        <w:t xml:space="preserve"> Allied Health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lastRenderedPageBreak/>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 xml:space="preserve">Programs and </w:t>
      </w:r>
      <w:r w:rsidRPr="00603595">
        <w:rPr>
          <w:rFonts w:cs="Times New Roman"/>
          <w:i/>
          <w:snapToGrid w:val="0"/>
          <w:szCs w:val="20"/>
          <w:u w:val="single"/>
        </w:rPr>
        <w:t>Critical</w:t>
      </w:r>
      <w:r w:rsidRPr="00603595">
        <w:rPr>
          <w:rFonts w:cs="Times New Roman"/>
          <w:i/>
          <w:color w:val="auto"/>
          <w:u w:val="single"/>
        </w:rPr>
        <w:t xml:space="preserve"> </w:t>
      </w:r>
      <w:r w:rsidRPr="00603595">
        <w:rPr>
          <w:rFonts w:cs="Times New Roman"/>
          <w:i/>
          <w:snapToGrid w:val="0"/>
          <w:szCs w:val="20"/>
          <w:u w:val="single"/>
        </w:rPr>
        <w:t>Equipment</w:t>
      </w:r>
      <w:r w:rsidRPr="00603595">
        <w:rPr>
          <w:rFonts w:cs="Times New Roman"/>
          <w:i/>
          <w:snapToGrid w:val="0"/>
          <w:szCs w:val="20"/>
          <w:u w:val="single"/>
        </w:rPr>
        <w:tab/>
      </w:r>
      <w:r w:rsidRPr="00603595">
        <w:rPr>
          <w:rFonts w:cs="Times New Roman"/>
          <w:i/>
          <w:color w:val="auto"/>
          <w:u w:val="single"/>
        </w:rPr>
        <w:t>$</w:t>
      </w:r>
      <w:r w:rsidRPr="00603595">
        <w:rPr>
          <w:rFonts w:cs="Times New Roman"/>
          <w:i/>
          <w:color w:val="auto"/>
          <w:u w:val="single"/>
        </w:rPr>
        <w:tab/>
        <w:t>103,972</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t>(</w:t>
      </w:r>
      <w:r w:rsidRPr="00603595">
        <w:rPr>
          <w:rFonts w:cs="Times New Roman"/>
          <w:i/>
          <w:color w:val="auto"/>
          <w:u w:val="single"/>
        </w:rPr>
        <w:t>8)</w:t>
      </w:r>
      <w:r w:rsidRPr="00603595">
        <w:rPr>
          <w:rFonts w:cs="Times New Roman"/>
          <w:i/>
          <w:color w:val="auto"/>
          <w:u w:val="single"/>
        </w:rPr>
        <w:tab/>
        <w:t xml:space="preserve">H59 - State </w:t>
      </w:r>
      <w:r w:rsidRPr="00603595">
        <w:rPr>
          <w:rFonts w:cs="Times New Roman"/>
          <w:i/>
          <w:snapToGrid w:val="0"/>
          <w:szCs w:val="20"/>
          <w:u w:val="single"/>
        </w:rPr>
        <w:t>Board</w:t>
      </w:r>
      <w:r w:rsidRPr="00603595">
        <w:rPr>
          <w:rFonts w:cs="Times New Roman"/>
          <w:i/>
          <w:color w:val="auto"/>
          <w:u w:val="single"/>
        </w:rPr>
        <w:t xml:space="preserve"> for </w:t>
      </w:r>
      <w:r w:rsidRPr="00603595">
        <w:rPr>
          <w:rFonts w:cs="Times New Roman"/>
          <w:i/>
          <w:snapToGrid w:val="0"/>
          <w:szCs w:val="20"/>
          <w:u w:val="single"/>
        </w:rPr>
        <w:t>Technical</w:t>
      </w:r>
      <w:r w:rsidRPr="00603595">
        <w:rPr>
          <w:rFonts w:cs="Times New Roman"/>
          <w:i/>
          <w:color w:val="auto"/>
          <w:u w:val="single"/>
        </w:rPr>
        <w:t xml:space="preserve"> and Comprehensive Education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 xml:space="preserve">Midlands Technical </w:t>
      </w:r>
      <w:r w:rsidRPr="00603595">
        <w:rPr>
          <w:rFonts w:cs="Times New Roman"/>
          <w:i/>
          <w:snapToGrid w:val="0"/>
          <w:szCs w:val="20"/>
          <w:u w:val="single"/>
        </w:rPr>
        <w:t>College</w:t>
      </w:r>
      <w:r w:rsidRPr="00603595">
        <w:rPr>
          <w:rFonts w:cs="Times New Roman"/>
          <w:i/>
          <w:color w:val="auto"/>
          <w:u w:val="single"/>
        </w:rPr>
        <w:t xml:space="preserve"> - STEM, Manufacturing and Allied Health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snapToGrid w:val="0"/>
          <w:szCs w:val="20"/>
        </w:rPr>
        <w:tab/>
      </w:r>
      <w:r w:rsidRPr="00603595">
        <w:rPr>
          <w:rFonts w:cs="Times New Roman"/>
          <w:snapToGrid w:val="0"/>
          <w:szCs w:val="20"/>
        </w:rPr>
        <w:tab/>
      </w:r>
      <w:r w:rsidRPr="00603595">
        <w:rPr>
          <w:rFonts w:cs="Times New Roman"/>
          <w:snapToGrid w:val="0"/>
          <w:szCs w:val="20"/>
        </w:rPr>
        <w:tab/>
      </w:r>
      <w:r w:rsidRPr="00603595">
        <w:rPr>
          <w:rFonts w:cs="Times New Roman"/>
          <w:snapToGrid w:val="0"/>
          <w:szCs w:val="20"/>
        </w:rPr>
        <w:tab/>
      </w:r>
      <w:r w:rsidRPr="00603595">
        <w:rPr>
          <w:rFonts w:cs="Times New Roman"/>
          <w:snapToGrid w:val="0"/>
          <w:szCs w:val="20"/>
        </w:rPr>
        <w:tab/>
      </w:r>
      <w:r w:rsidRPr="00603595">
        <w:rPr>
          <w:rFonts w:cs="Times New Roman"/>
          <w:snapToGrid w:val="0"/>
          <w:szCs w:val="20"/>
        </w:rPr>
        <w:tab/>
      </w:r>
      <w:r w:rsidRPr="00603595">
        <w:rPr>
          <w:rFonts w:cs="Times New Roman"/>
          <w:snapToGrid w:val="0"/>
          <w:szCs w:val="20"/>
        </w:rPr>
        <w:tab/>
      </w:r>
      <w:r w:rsidRPr="00603595">
        <w:rPr>
          <w:rFonts w:cs="Times New Roman"/>
          <w:i/>
          <w:snapToGrid w:val="0"/>
          <w:szCs w:val="20"/>
          <w:u w:val="single"/>
        </w:rPr>
        <w:t>Programs</w:t>
      </w:r>
      <w:r w:rsidRPr="00603595">
        <w:rPr>
          <w:rFonts w:cs="Times New Roman"/>
          <w:i/>
          <w:color w:val="auto"/>
          <w:u w:val="single"/>
        </w:rPr>
        <w:t xml:space="preserve"> and Critical Equipment</w:t>
      </w:r>
      <w:r w:rsidRPr="00603595">
        <w:rPr>
          <w:rFonts w:cs="Times New Roman"/>
          <w:i/>
          <w:color w:val="auto"/>
          <w:u w:val="single"/>
        </w:rPr>
        <w:tab/>
        <w:t>$</w:t>
      </w:r>
      <w:r w:rsidRPr="00603595">
        <w:rPr>
          <w:rFonts w:cs="Times New Roman"/>
          <w:i/>
          <w:color w:val="auto"/>
          <w:u w:val="single"/>
        </w:rPr>
        <w:tab/>
        <w:t>80,181</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(9)</w:t>
      </w:r>
      <w:r w:rsidRPr="00603595">
        <w:rPr>
          <w:rFonts w:cs="Times New Roman"/>
          <w:i/>
          <w:color w:val="auto"/>
          <w:u w:val="single"/>
        </w:rPr>
        <w:tab/>
        <w:t xml:space="preserve">H59 - State Board for </w:t>
      </w:r>
      <w:r w:rsidRPr="00603595">
        <w:rPr>
          <w:rFonts w:cs="Times New Roman"/>
          <w:i/>
          <w:snapToGrid w:val="0"/>
          <w:szCs w:val="20"/>
          <w:u w:val="single"/>
        </w:rPr>
        <w:t>Technical</w:t>
      </w:r>
      <w:r w:rsidRPr="00603595">
        <w:rPr>
          <w:rFonts w:cs="Times New Roman"/>
          <w:i/>
          <w:color w:val="auto"/>
          <w:u w:val="single"/>
        </w:rPr>
        <w:t xml:space="preserve"> and Comprehensive Education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 xml:space="preserve">Northeastern Technical </w:t>
      </w:r>
      <w:r w:rsidRPr="00603595">
        <w:rPr>
          <w:rFonts w:cs="Times New Roman"/>
          <w:i/>
          <w:snapToGrid w:val="0"/>
          <w:szCs w:val="20"/>
          <w:u w:val="single"/>
        </w:rPr>
        <w:t>College</w:t>
      </w:r>
      <w:r w:rsidRPr="00603595">
        <w:rPr>
          <w:rFonts w:cs="Times New Roman"/>
          <w:i/>
          <w:color w:val="auto"/>
          <w:u w:val="single"/>
        </w:rPr>
        <w:t xml:space="preserve"> - STEM, Manufacturing and Allied Health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snapToGrid w:val="0"/>
          <w:szCs w:val="20"/>
          <w:u w:val="single"/>
        </w:rPr>
        <w:t>Programs</w:t>
      </w:r>
      <w:r w:rsidRPr="00603595">
        <w:rPr>
          <w:rFonts w:cs="Times New Roman"/>
          <w:i/>
          <w:color w:val="auto"/>
          <w:u w:val="single"/>
        </w:rPr>
        <w:t xml:space="preserve"> and Critical Equipment</w:t>
      </w:r>
      <w:r w:rsidRPr="00603595">
        <w:rPr>
          <w:rFonts w:cs="Times New Roman"/>
          <w:i/>
          <w:color w:val="auto"/>
          <w:u w:val="single"/>
        </w:rPr>
        <w:tab/>
        <w:t>$</w:t>
      </w:r>
      <w:r w:rsidRPr="00603595">
        <w:rPr>
          <w:rFonts w:cs="Times New Roman"/>
          <w:i/>
          <w:color w:val="auto"/>
          <w:u w:val="single"/>
        </w:rPr>
        <w:tab/>
        <w:t>113,215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(10)</w:t>
      </w:r>
      <w:r w:rsidRPr="00603595">
        <w:rPr>
          <w:rFonts w:cs="Times New Roman"/>
          <w:i/>
          <w:color w:val="auto"/>
          <w:u w:val="single"/>
        </w:rPr>
        <w:tab/>
        <w:t xml:space="preserve">H59 - State Board for </w:t>
      </w:r>
      <w:r w:rsidRPr="00603595">
        <w:rPr>
          <w:rFonts w:cs="Times New Roman"/>
          <w:i/>
          <w:snapToGrid w:val="0"/>
          <w:szCs w:val="20"/>
          <w:u w:val="single"/>
        </w:rPr>
        <w:t>Technical</w:t>
      </w:r>
      <w:r w:rsidRPr="00603595">
        <w:rPr>
          <w:rFonts w:cs="Times New Roman"/>
          <w:i/>
          <w:color w:val="auto"/>
          <w:u w:val="single"/>
        </w:rPr>
        <w:t xml:space="preserve"> and Comprehensive Education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 xml:space="preserve">Orangeburg-Calhoun </w:t>
      </w:r>
      <w:r w:rsidRPr="00603595">
        <w:rPr>
          <w:rFonts w:cs="Times New Roman"/>
          <w:i/>
          <w:snapToGrid w:val="0"/>
          <w:szCs w:val="20"/>
          <w:u w:val="single"/>
        </w:rPr>
        <w:t>Technical</w:t>
      </w:r>
      <w:r w:rsidRPr="00603595">
        <w:rPr>
          <w:rFonts w:cs="Times New Roman"/>
          <w:i/>
          <w:color w:val="auto"/>
          <w:u w:val="single"/>
        </w:rPr>
        <w:t xml:space="preserve"> College STEM, Manufacturing and </w:t>
      </w:r>
      <w:r w:rsidRPr="00603595">
        <w:rPr>
          <w:rFonts w:cs="Times New Roman"/>
          <w:i/>
          <w:snapToGrid w:val="0"/>
          <w:szCs w:val="20"/>
          <w:u w:val="single"/>
        </w:rPr>
        <w:t>Allied</w:t>
      </w:r>
      <w:r w:rsidRPr="00603595">
        <w:rPr>
          <w:rFonts w:cs="Times New Roman"/>
          <w:i/>
          <w:color w:val="auto"/>
          <w:u w:val="single"/>
        </w:rPr>
        <w:t xml:space="preserve"> Health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 xml:space="preserve">Programs and Critical </w:t>
      </w:r>
      <w:r w:rsidRPr="00603595">
        <w:rPr>
          <w:rFonts w:cs="Times New Roman"/>
          <w:i/>
          <w:snapToGrid w:val="0"/>
          <w:szCs w:val="20"/>
          <w:u w:val="single"/>
        </w:rPr>
        <w:t>Equipment</w:t>
      </w:r>
      <w:r w:rsidRPr="00603595">
        <w:rPr>
          <w:rFonts w:cs="Times New Roman"/>
          <w:i/>
          <w:snapToGrid w:val="0"/>
          <w:szCs w:val="20"/>
          <w:u w:val="single"/>
        </w:rPr>
        <w:tab/>
      </w:r>
      <w:r w:rsidRPr="00603595">
        <w:rPr>
          <w:rFonts w:cs="Times New Roman"/>
          <w:i/>
          <w:color w:val="auto"/>
          <w:u w:val="single"/>
        </w:rPr>
        <w:t>$</w:t>
      </w:r>
      <w:r w:rsidRPr="00603595">
        <w:rPr>
          <w:rFonts w:cs="Times New Roman"/>
          <w:i/>
          <w:color w:val="auto"/>
          <w:u w:val="single"/>
        </w:rPr>
        <w:tab/>
        <w:t>26,329</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(11)</w:t>
      </w:r>
      <w:r w:rsidRPr="00603595">
        <w:rPr>
          <w:rFonts w:cs="Times New Roman"/>
          <w:i/>
          <w:color w:val="auto"/>
          <w:u w:val="single"/>
        </w:rPr>
        <w:tab/>
        <w:t xml:space="preserve">H59 - State Board for </w:t>
      </w:r>
      <w:r w:rsidRPr="00603595">
        <w:rPr>
          <w:rFonts w:cs="Times New Roman"/>
          <w:i/>
          <w:snapToGrid w:val="0"/>
          <w:szCs w:val="20"/>
          <w:u w:val="single"/>
        </w:rPr>
        <w:t>Technical</w:t>
      </w:r>
      <w:r w:rsidRPr="00603595">
        <w:rPr>
          <w:rFonts w:cs="Times New Roman"/>
          <w:i/>
          <w:color w:val="auto"/>
          <w:u w:val="single"/>
        </w:rPr>
        <w:t xml:space="preserve"> and Comprehensive Education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 xml:space="preserve">Piedmont Technical </w:t>
      </w:r>
      <w:r w:rsidRPr="00603595">
        <w:rPr>
          <w:rFonts w:cs="Times New Roman"/>
          <w:i/>
          <w:snapToGrid w:val="0"/>
          <w:szCs w:val="20"/>
          <w:u w:val="single"/>
        </w:rPr>
        <w:t>College</w:t>
      </w:r>
      <w:r w:rsidRPr="00603595">
        <w:rPr>
          <w:rFonts w:cs="Times New Roman"/>
          <w:i/>
          <w:color w:val="auto"/>
          <w:u w:val="single"/>
        </w:rPr>
        <w:t xml:space="preserve"> - STEM, Manufacturing and Allied Health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snapToGrid w:val="0"/>
          <w:szCs w:val="20"/>
          <w:u w:val="single"/>
        </w:rPr>
        <w:t>Programs</w:t>
      </w:r>
      <w:r w:rsidRPr="00603595">
        <w:rPr>
          <w:rFonts w:cs="Times New Roman"/>
          <w:i/>
          <w:color w:val="auto"/>
          <w:u w:val="single"/>
        </w:rPr>
        <w:t xml:space="preserve"> and Critical Equipment</w:t>
      </w:r>
      <w:r w:rsidRPr="00603595">
        <w:rPr>
          <w:rFonts w:cs="Times New Roman"/>
          <w:i/>
          <w:color w:val="auto"/>
          <w:u w:val="single"/>
        </w:rPr>
        <w:tab/>
        <w:t>$</w:t>
      </w:r>
      <w:r w:rsidRPr="00603595">
        <w:rPr>
          <w:rFonts w:cs="Times New Roman"/>
          <w:i/>
          <w:color w:val="auto"/>
          <w:u w:val="single"/>
        </w:rPr>
        <w:tab/>
        <w:t>90,493</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(12)</w:t>
      </w:r>
      <w:r w:rsidRPr="00603595">
        <w:rPr>
          <w:rFonts w:cs="Times New Roman"/>
          <w:i/>
          <w:color w:val="auto"/>
          <w:u w:val="single"/>
        </w:rPr>
        <w:tab/>
        <w:t xml:space="preserve">H59 - State Board for </w:t>
      </w:r>
      <w:r w:rsidRPr="00603595">
        <w:rPr>
          <w:rFonts w:cs="Times New Roman"/>
          <w:i/>
          <w:snapToGrid w:val="0"/>
          <w:szCs w:val="20"/>
          <w:u w:val="single"/>
        </w:rPr>
        <w:t>Technical</w:t>
      </w:r>
      <w:r w:rsidRPr="00603595">
        <w:rPr>
          <w:rFonts w:cs="Times New Roman"/>
          <w:i/>
          <w:color w:val="auto"/>
          <w:u w:val="single"/>
        </w:rPr>
        <w:t xml:space="preserve"> and Comprehensive Education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 xml:space="preserve">Spartanburg </w:t>
      </w:r>
      <w:r w:rsidRPr="00603595">
        <w:rPr>
          <w:rFonts w:cs="Times New Roman"/>
          <w:i/>
          <w:snapToGrid w:val="0"/>
          <w:szCs w:val="20"/>
          <w:u w:val="single"/>
        </w:rPr>
        <w:t>Community</w:t>
      </w:r>
      <w:r w:rsidRPr="00603595">
        <w:rPr>
          <w:rFonts w:cs="Times New Roman"/>
          <w:i/>
          <w:color w:val="auto"/>
          <w:u w:val="single"/>
        </w:rPr>
        <w:t xml:space="preserve"> College - STEM, Manufacturing and Allied Health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snapToGrid w:val="0"/>
          <w:szCs w:val="20"/>
          <w:u w:val="single"/>
        </w:rPr>
        <w:t>Programs</w:t>
      </w:r>
      <w:r w:rsidRPr="00603595">
        <w:rPr>
          <w:rFonts w:cs="Times New Roman"/>
          <w:i/>
          <w:color w:val="auto"/>
          <w:u w:val="single"/>
        </w:rPr>
        <w:t xml:space="preserve"> and Critical Equipment</w:t>
      </w:r>
      <w:r w:rsidRPr="00603595">
        <w:rPr>
          <w:rFonts w:cs="Times New Roman"/>
          <w:i/>
          <w:color w:val="auto"/>
          <w:u w:val="single"/>
        </w:rPr>
        <w:tab/>
        <w:t>$</w:t>
      </w:r>
      <w:r w:rsidRPr="00603595">
        <w:rPr>
          <w:rFonts w:cs="Times New Roman"/>
          <w:i/>
          <w:color w:val="auto"/>
          <w:u w:val="single"/>
        </w:rPr>
        <w:tab/>
        <w:t>103,805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(13)</w:t>
      </w:r>
      <w:r w:rsidRPr="00603595">
        <w:rPr>
          <w:rFonts w:cs="Times New Roman"/>
          <w:i/>
          <w:color w:val="auto"/>
          <w:u w:val="single"/>
        </w:rPr>
        <w:tab/>
        <w:t xml:space="preserve">H59 - State Board </w:t>
      </w:r>
      <w:r w:rsidRPr="00603595">
        <w:rPr>
          <w:rFonts w:cs="Times New Roman"/>
          <w:i/>
          <w:snapToGrid w:val="0"/>
          <w:szCs w:val="20"/>
          <w:u w:val="single"/>
        </w:rPr>
        <w:t>for</w:t>
      </w:r>
      <w:r w:rsidRPr="00603595">
        <w:rPr>
          <w:rFonts w:cs="Times New Roman"/>
          <w:i/>
          <w:color w:val="auto"/>
          <w:u w:val="single"/>
        </w:rPr>
        <w:t xml:space="preserve"> Technical and Comprehensive Education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 xml:space="preserve">Technical College of the Lowcountry - STEM, Manufacturing </w:t>
      </w:r>
      <w:r w:rsidRPr="00603595">
        <w:rPr>
          <w:rFonts w:cs="Times New Roman"/>
          <w:i/>
          <w:snapToGrid w:val="0"/>
          <w:szCs w:val="20"/>
          <w:u w:val="single"/>
        </w:rPr>
        <w:t>and</w:t>
      </w:r>
      <w:r w:rsidRPr="00603595">
        <w:rPr>
          <w:rFonts w:cs="Times New Roman"/>
          <w:i/>
          <w:color w:val="auto"/>
          <w:u w:val="single"/>
        </w:rPr>
        <w:t xml:space="preserve"> Allied Health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 xml:space="preserve">Programs and Critical </w:t>
      </w:r>
      <w:r w:rsidRPr="00603595">
        <w:rPr>
          <w:rFonts w:cs="Times New Roman"/>
          <w:i/>
          <w:snapToGrid w:val="0"/>
          <w:szCs w:val="20"/>
          <w:u w:val="single"/>
        </w:rPr>
        <w:t>Equipment</w:t>
      </w:r>
      <w:r w:rsidRPr="00603595">
        <w:rPr>
          <w:rFonts w:cs="Times New Roman"/>
          <w:i/>
          <w:snapToGrid w:val="0"/>
          <w:szCs w:val="20"/>
          <w:u w:val="single"/>
        </w:rPr>
        <w:tab/>
      </w:r>
      <w:r w:rsidRPr="00603595">
        <w:rPr>
          <w:rFonts w:cs="Times New Roman"/>
          <w:i/>
          <w:color w:val="auto"/>
          <w:u w:val="single"/>
        </w:rPr>
        <w:t>$</w:t>
      </w:r>
      <w:r w:rsidRPr="00603595">
        <w:rPr>
          <w:rFonts w:cs="Times New Roman"/>
          <w:i/>
          <w:color w:val="auto"/>
          <w:u w:val="single"/>
        </w:rPr>
        <w:tab/>
        <w:t>34,240</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(14)</w:t>
      </w:r>
      <w:r w:rsidRPr="00603595">
        <w:rPr>
          <w:rFonts w:cs="Times New Roman"/>
          <w:i/>
          <w:color w:val="auto"/>
          <w:u w:val="single"/>
        </w:rPr>
        <w:tab/>
        <w:t xml:space="preserve">H59 - State Board for </w:t>
      </w:r>
      <w:r w:rsidRPr="00603595">
        <w:rPr>
          <w:rFonts w:cs="Times New Roman"/>
          <w:i/>
          <w:snapToGrid w:val="0"/>
          <w:szCs w:val="20"/>
          <w:u w:val="single"/>
        </w:rPr>
        <w:t>Technical</w:t>
      </w:r>
      <w:r w:rsidRPr="00603595">
        <w:rPr>
          <w:rFonts w:cs="Times New Roman"/>
          <w:i/>
          <w:color w:val="auto"/>
          <w:u w:val="single"/>
        </w:rPr>
        <w:t xml:space="preserve"> and Comprehensive Education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 xml:space="preserve">Tri-County Technical </w:t>
      </w:r>
      <w:r w:rsidRPr="00603595">
        <w:rPr>
          <w:rFonts w:cs="Times New Roman"/>
          <w:i/>
          <w:snapToGrid w:val="0"/>
          <w:szCs w:val="20"/>
          <w:u w:val="single"/>
        </w:rPr>
        <w:t>College</w:t>
      </w:r>
      <w:r w:rsidRPr="00603595">
        <w:rPr>
          <w:rFonts w:cs="Times New Roman"/>
          <w:i/>
          <w:color w:val="auto"/>
          <w:u w:val="single"/>
        </w:rPr>
        <w:t xml:space="preserve"> - STEM, Manufacturing and Allied Health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snapToGrid w:val="0"/>
          <w:szCs w:val="20"/>
          <w:u w:val="single"/>
        </w:rPr>
        <w:t>Programs</w:t>
      </w:r>
      <w:r w:rsidRPr="00603595">
        <w:rPr>
          <w:rFonts w:cs="Times New Roman"/>
          <w:i/>
          <w:color w:val="auto"/>
          <w:u w:val="single"/>
        </w:rPr>
        <w:t xml:space="preserve"> and Critical Equipment</w:t>
      </w:r>
      <w:r w:rsidRPr="00603595">
        <w:rPr>
          <w:rFonts w:cs="Times New Roman"/>
          <w:i/>
          <w:color w:val="auto"/>
          <w:u w:val="single"/>
        </w:rPr>
        <w:tab/>
        <w:t>$</w:t>
      </w:r>
      <w:r w:rsidRPr="00603595">
        <w:rPr>
          <w:rFonts w:cs="Times New Roman"/>
          <w:i/>
          <w:color w:val="auto"/>
          <w:u w:val="single"/>
        </w:rPr>
        <w:tab/>
        <w:t>43,525</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(15)</w:t>
      </w:r>
      <w:r w:rsidRPr="00603595">
        <w:rPr>
          <w:rFonts w:cs="Times New Roman"/>
          <w:i/>
          <w:color w:val="auto"/>
          <w:u w:val="single"/>
        </w:rPr>
        <w:tab/>
        <w:t xml:space="preserve">H59 - State Board for </w:t>
      </w:r>
      <w:r w:rsidRPr="00603595">
        <w:rPr>
          <w:rFonts w:cs="Times New Roman"/>
          <w:i/>
          <w:snapToGrid w:val="0"/>
          <w:szCs w:val="20"/>
          <w:u w:val="single"/>
        </w:rPr>
        <w:t>Technical</w:t>
      </w:r>
      <w:r w:rsidRPr="00603595">
        <w:rPr>
          <w:rFonts w:cs="Times New Roman"/>
          <w:i/>
          <w:color w:val="auto"/>
          <w:u w:val="single"/>
        </w:rPr>
        <w:t xml:space="preserve"> and Comprehensive Education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 xml:space="preserve">Trident Technical </w:t>
      </w:r>
      <w:r w:rsidRPr="00603595">
        <w:rPr>
          <w:rFonts w:cs="Times New Roman"/>
          <w:i/>
          <w:snapToGrid w:val="0"/>
          <w:szCs w:val="20"/>
          <w:u w:val="single"/>
        </w:rPr>
        <w:t>College</w:t>
      </w:r>
      <w:r w:rsidRPr="00603595">
        <w:rPr>
          <w:rFonts w:cs="Times New Roman"/>
          <w:i/>
          <w:color w:val="auto"/>
          <w:u w:val="single"/>
        </w:rPr>
        <w:t xml:space="preserve"> - STEM, Manufacturing and Allied Health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snapToGrid w:val="0"/>
          <w:szCs w:val="20"/>
          <w:u w:val="single"/>
        </w:rPr>
        <w:t>Programs</w:t>
      </w:r>
      <w:r w:rsidRPr="00603595">
        <w:rPr>
          <w:rFonts w:cs="Times New Roman"/>
          <w:i/>
          <w:color w:val="auto"/>
          <w:u w:val="single"/>
        </w:rPr>
        <w:t xml:space="preserve"> and Critical Equipment</w:t>
      </w:r>
      <w:r w:rsidRPr="00603595">
        <w:rPr>
          <w:rFonts w:cs="Times New Roman"/>
          <w:i/>
          <w:color w:val="auto"/>
          <w:u w:val="single"/>
        </w:rPr>
        <w:tab/>
        <w:t>$</w:t>
      </w:r>
      <w:r w:rsidRPr="00603595">
        <w:rPr>
          <w:rFonts w:cs="Times New Roman"/>
          <w:i/>
          <w:color w:val="auto"/>
          <w:u w:val="single"/>
        </w:rPr>
        <w:tab/>
        <w:t>88,933</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(16)</w:t>
      </w:r>
      <w:r w:rsidRPr="00603595">
        <w:rPr>
          <w:rFonts w:cs="Times New Roman"/>
          <w:i/>
          <w:color w:val="auto"/>
          <w:u w:val="single"/>
        </w:rPr>
        <w:tab/>
        <w:t xml:space="preserve">H59 - State Board for </w:t>
      </w:r>
      <w:r w:rsidRPr="00603595">
        <w:rPr>
          <w:rFonts w:cs="Times New Roman"/>
          <w:i/>
          <w:snapToGrid w:val="0"/>
          <w:szCs w:val="20"/>
          <w:u w:val="single"/>
        </w:rPr>
        <w:t>Technical</w:t>
      </w:r>
      <w:r w:rsidRPr="00603595">
        <w:rPr>
          <w:rFonts w:cs="Times New Roman"/>
          <w:i/>
          <w:color w:val="auto"/>
          <w:u w:val="single"/>
        </w:rPr>
        <w:t xml:space="preserve"> and Comprehensive Education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 xml:space="preserve">Williamsburg Technical </w:t>
      </w:r>
      <w:r w:rsidRPr="00603595">
        <w:rPr>
          <w:rFonts w:cs="Times New Roman"/>
          <w:i/>
          <w:snapToGrid w:val="0"/>
          <w:szCs w:val="20"/>
          <w:u w:val="single"/>
        </w:rPr>
        <w:t>College</w:t>
      </w:r>
      <w:r w:rsidRPr="00603595">
        <w:rPr>
          <w:rFonts w:cs="Times New Roman"/>
          <w:i/>
          <w:color w:val="auto"/>
          <w:u w:val="single"/>
        </w:rPr>
        <w:t xml:space="preserve"> - STEM, Manufacturing and Allied Health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snapToGrid w:val="0"/>
          <w:szCs w:val="20"/>
          <w:u w:val="single"/>
        </w:rPr>
        <w:t>Programs</w:t>
      </w:r>
      <w:r w:rsidRPr="00603595">
        <w:rPr>
          <w:rFonts w:cs="Times New Roman"/>
          <w:i/>
          <w:color w:val="auto"/>
          <w:u w:val="single"/>
        </w:rPr>
        <w:t xml:space="preserve"> and Critical Equipment</w:t>
      </w:r>
      <w:r w:rsidRPr="00603595">
        <w:rPr>
          <w:rFonts w:cs="Times New Roman"/>
          <w:i/>
          <w:color w:val="auto"/>
          <w:u w:val="single"/>
        </w:rPr>
        <w:tab/>
        <w:t>$</w:t>
      </w:r>
      <w:r w:rsidRPr="00603595">
        <w:rPr>
          <w:rFonts w:cs="Times New Roman"/>
          <w:i/>
          <w:color w:val="auto"/>
          <w:u w:val="single"/>
        </w:rPr>
        <w:tab/>
        <w:t>12,073</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(17)</w:t>
      </w:r>
      <w:r w:rsidRPr="00603595">
        <w:rPr>
          <w:rFonts w:cs="Times New Roman"/>
          <w:i/>
          <w:color w:val="auto"/>
          <w:u w:val="single"/>
        </w:rPr>
        <w:tab/>
        <w:t xml:space="preserve">H59 - State Board for </w:t>
      </w:r>
      <w:r w:rsidRPr="00603595">
        <w:rPr>
          <w:rFonts w:cs="Times New Roman"/>
          <w:i/>
          <w:snapToGrid w:val="0"/>
          <w:szCs w:val="20"/>
          <w:u w:val="single"/>
        </w:rPr>
        <w:t>Technical</w:t>
      </w:r>
      <w:r w:rsidRPr="00603595">
        <w:rPr>
          <w:rFonts w:cs="Times New Roman"/>
          <w:i/>
          <w:color w:val="auto"/>
          <w:u w:val="single"/>
        </w:rPr>
        <w:t xml:space="preserve"> and Comprehensive Education</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color w:val="auto"/>
          <w:u w:val="single"/>
        </w:rPr>
        <w:t>York Technical College - STEM, Manufacturing and Allied Health</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rPr>
      </w:pP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color w:val="auto"/>
        </w:rPr>
        <w:tab/>
      </w:r>
      <w:r w:rsidRPr="00603595">
        <w:rPr>
          <w:rFonts w:cs="Times New Roman"/>
          <w:i/>
          <w:snapToGrid w:val="0"/>
          <w:szCs w:val="20"/>
          <w:u w:val="single"/>
        </w:rPr>
        <w:t>Programs</w:t>
      </w:r>
      <w:r w:rsidRPr="00603595">
        <w:rPr>
          <w:rFonts w:cs="Times New Roman"/>
          <w:i/>
          <w:color w:val="auto"/>
          <w:u w:val="single"/>
        </w:rPr>
        <w:t xml:space="preserve"> and Critical Equipment</w:t>
      </w:r>
      <w:r w:rsidRPr="00603595">
        <w:rPr>
          <w:rFonts w:cs="Times New Roman"/>
          <w:i/>
          <w:color w:val="auto"/>
          <w:u w:val="single"/>
        </w:rPr>
        <w:tab/>
        <w:t>$</w:t>
      </w:r>
      <w:r w:rsidRPr="00603595">
        <w:rPr>
          <w:rFonts w:cs="Times New Roman"/>
          <w:i/>
          <w:color w:val="auto"/>
          <w:u w:val="single"/>
        </w:rPr>
        <w:tab/>
        <w:t>42,012</w:t>
      </w:r>
    </w:p>
    <w:p w:rsidR="00F73F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603595">
        <w:rPr>
          <w:rFonts w:cs="Times New Roman"/>
        </w:rPr>
        <w:tab/>
      </w:r>
      <w:r w:rsidRPr="00603595">
        <w:rPr>
          <w:rFonts w:cs="Times New Roman"/>
          <w:i/>
          <w:u w:val="single"/>
        </w:rPr>
        <w:t>(E)</w:t>
      </w:r>
      <w:r w:rsidRPr="00603595">
        <w:rPr>
          <w:rFonts w:cs="Times New Roman"/>
          <w:i/>
          <w:u w:val="single"/>
        </w:rPr>
        <w:tab/>
        <w:t xml:space="preserve">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w:t>
      </w:r>
      <w:r w:rsidRPr="00603595">
        <w:rPr>
          <w:rFonts w:cs="Times New Roman"/>
          <w:i/>
          <w:u w:val="single"/>
        </w:rPr>
        <w:lastRenderedPageBreak/>
        <w:t>fees to the facility for Fiscal Year 2015-16 at the Fiscal Year 2009-10 level.  There shall also be paid from the escrow account the annual dues of the Southern States Energy Board.</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595">
        <w:rPr>
          <w:rFonts w:cs="Times New Roman"/>
          <w:color w:val="auto"/>
          <w:szCs w:val="22"/>
        </w:rPr>
        <w:tab/>
      </w:r>
      <w:r w:rsidRPr="00603595">
        <w:rPr>
          <w:rFonts w:cs="Times New Roman"/>
          <w:b/>
          <w:i/>
          <w:color w:val="auto"/>
          <w:szCs w:val="22"/>
          <w:u w:val="single"/>
        </w:rPr>
        <w:t>118.15.</w:t>
      </w:r>
      <w:r w:rsidRPr="00603595">
        <w:rPr>
          <w:rFonts w:cs="Times New Roman"/>
          <w:b/>
          <w:i/>
          <w:color w:val="auto"/>
          <w:szCs w:val="22"/>
          <w:u w:val="single"/>
        </w:rPr>
        <w:tab/>
      </w:r>
      <w:r w:rsidRPr="00603595">
        <w:rPr>
          <w:rFonts w:cs="Times New Roman"/>
          <w:i/>
          <w:u w:val="single"/>
        </w:rPr>
        <w:t>(SR: Transportation Infrastructure Bond)  From the Vehicle Sales Tax revenues currently in the general fund, the Department of Revenue shall transfer $50,000,000 to the Department of Transportation.  The Department of Transportation shall transfer $50,000,000 from nontax sources to the South Carolina Transportation Infrastructure Bank to be utilized to leverage approximately $500,000,000 in bonds for surface infrastructure improvements.  The transferred funds must be used solely by the bank to finance bridge replacement, resurfacing and rehabilitation projects, and expansion and improvements to existing mainline interstates.  The Department of Transportation shall develop and submit a list of bridge and road projects to the bank for its consideration.  Transferred funds may not be used for projects approved by the bank prior to July 1, 2015.  The bank shall submit all projects proposed to be financed through this provision to the Joint Bond Review Committee for approval prior to financing any proposed project.</w:t>
      </w:r>
    </w:p>
    <w:p w:rsidR="00F73F95" w:rsidRPr="00603595" w:rsidRDefault="00F73F95" w:rsidP="00F73F95">
      <w:pPr>
        <w:tabs>
          <w:tab w:val="left" w:pos="360"/>
          <w:tab w:val="left" w:pos="1260"/>
        </w:tabs>
        <w:jc w:val="both"/>
        <w:rPr>
          <w:i/>
          <w:u w:val="single"/>
        </w:rPr>
      </w:pPr>
      <w:r w:rsidRPr="00603595">
        <w:tab/>
      </w:r>
      <w:r w:rsidRPr="00603595">
        <w:rPr>
          <w:b/>
          <w:i/>
          <w:u w:val="single"/>
        </w:rPr>
        <w:t>118.16.</w:t>
      </w:r>
      <w:r w:rsidRPr="00603595">
        <w:rPr>
          <w:i/>
          <w:u w:val="single"/>
        </w:rPr>
        <w:tab/>
        <w:t>(SR: Transfer to York County School District Three)  By January 1, 2016, from the revenue generated pursuant to Section 27-16-110 of the 1976 Code and deposited into the general fund, the State Treasurer shall transfer $500,000 to York County School District Three.</w:t>
      </w:r>
    </w:p>
    <w:p w:rsidR="00F73F95" w:rsidRPr="00603595" w:rsidRDefault="00F73F95" w:rsidP="00F73F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603595">
        <w:rPr>
          <w:rFonts w:cs="Times New Roman"/>
          <w:b/>
          <w:szCs w:val="22"/>
        </w:rPr>
        <w:t>END OF PART IB</w:t>
      </w:r>
    </w:p>
    <w:p w:rsidR="00F73F95" w:rsidRPr="00603595" w:rsidRDefault="00F73F95" w:rsidP="00F73F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t>All acts or parts of acts inconsistent with any of the provisions of Part IA or Part IB of this act are suspended for Fiscal Year 2015-16.</w:t>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603595">
        <w:rPr>
          <w:rFonts w:cs="Times New Roman"/>
          <w:szCs w:val="22"/>
        </w:rPr>
        <w:tab/>
      </w:r>
      <w:r w:rsidRPr="00603595">
        <w:rPr>
          <w:rFonts w:cs="Times New Roman"/>
          <w:snapToGrid w:val="0"/>
          <w:szCs w:val="22"/>
        </w:rPr>
        <w:tab/>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603595">
        <w:rPr>
          <w:rFonts w:cs="Times New Roman"/>
          <w:b/>
          <w:szCs w:val="22"/>
        </w:rPr>
        <w:tab/>
      </w:r>
      <w:r w:rsidRPr="00603595">
        <w:rPr>
          <w:rFonts w:cs="Times New Roman"/>
          <w:bCs/>
          <w:szCs w:val="22"/>
        </w:rPr>
        <w:t>Except as otherwise specifically provided, this act takes effect July 1, 2015.</w:t>
      </w:r>
    </w:p>
    <w:p w:rsidR="00F73F95" w:rsidRPr="00603595" w:rsidRDefault="00F73F95" w:rsidP="00F73F9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p>
    <w:p w:rsidR="00F73F95" w:rsidRDefault="00F73F95" w:rsidP="00F73F95">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szCs w:val="22"/>
        </w:rPr>
      </w:pPr>
      <w:r w:rsidRPr="00603595">
        <w:rPr>
          <w:rFonts w:cs="Times New Roman"/>
          <w:bCs/>
          <w:szCs w:val="22"/>
        </w:rPr>
        <w:t>----XX----</w:t>
      </w:r>
    </w:p>
    <w:p w:rsidR="00535E49" w:rsidRPr="00F73F95" w:rsidRDefault="00535E49" w:rsidP="00F73F95"/>
    <w:sectPr w:rsidR="00535E49" w:rsidRPr="00F73F95" w:rsidSect="00F73F95">
      <w:headerReference w:type="even" r:id="rId100"/>
      <w:headerReference w:type="default" r:id="rId101"/>
      <w:footerReference w:type="even" r:id="rId102"/>
      <w:footerReference w:type="default" r:id="rId103"/>
      <w:headerReference w:type="first" r:id="rId104"/>
      <w:footerReference w:type="first" r:id="rId105"/>
      <w:type w:val="continuous"/>
      <w:pgSz w:w="15840" w:h="12240" w:orient="landscape" w:code="1"/>
      <w:pgMar w:top="1152" w:right="1800" w:bottom="1584" w:left="2160" w:header="1008" w:footer="0" w:gutter="288"/>
      <w:paperSrc w:first="2794" w:other="2794"/>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F95" w:rsidRDefault="00F73F95">
      <w:r>
        <w:separator/>
      </w:r>
    </w:p>
  </w:endnote>
  <w:endnote w:type="continuationSeparator" w:id="0">
    <w:p w:rsidR="00F73F95" w:rsidRDefault="00F7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F95" w:rsidRDefault="00F73F95">
      <w:r>
        <w:separator/>
      </w:r>
    </w:p>
  </w:footnote>
  <w:footnote w:type="continuationSeparator" w:id="0">
    <w:p w:rsidR="00F73F95" w:rsidRDefault="00F73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Pr="00CF5F53" w:rsidRDefault="00F73F95" w:rsidP="00CF5F53">
    <w:pPr>
      <w:pStyle w:val="Header"/>
      <w:tabs>
        <w:tab w:val="clear" w:pos="4320"/>
        <w:tab w:val="clear" w:pos="8640"/>
        <w:tab w:val="right" w:pos="11520"/>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11 - H03-COMMISSION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432</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14 - H12-CLEMSON UNIVERSITY - EDUCATIONAL &amp; GENERAL</w:t>
    </w:r>
    <w:r>
      <w:tab/>
    </w:r>
    <w:r>
      <w:rPr>
        <w:b/>
      </w:rPr>
      <w:t xml:space="preserve">PAGE </w:t>
    </w:r>
    <w:r>
      <w:rPr>
        <w:b/>
      </w:rPr>
      <w:fldChar w:fldCharType="begin"/>
    </w:r>
    <w:r>
      <w:rPr>
        <w:b/>
      </w:rPr>
      <w:instrText xml:space="preserve"> PAGE  \* MERGEFORMAT </w:instrText>
    </w:r>
    <w:r>
      <w:rPr>
        <w:b/>
      </w:rPr>
      <w:fldChar w:fldCharType="separate"/>
    </w:r>
    <w:r>
      <w:rPr>
        <w:b/>
        <w:noProof/>
      </w:rPr>
      <w:t>617</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19 - H24-SOUTH CAROLINA STATE UNIVERSITY</w:t>
    </w:r>
    <w:r>
      <w:tab/>
    </w:r>
    <w:r>
      <w:rPr>
        <w:b/>
      </w:rPr>
      <w:t xml:space="preserve">PAGE </w:t>
    </w:r>
    <w:r>
      <w:rPr>
        <w:b/>
      </w:rPr>
      <w:fldChar w:fldCharType="begin"/>
    </w:r>
    <w:r>
      <w:rPr>
        <w:b/>
      </w:rPr>
      <w:instrText xml:space="preserve"> PAGE  \* MERGEFORMAT </w:instrText>
    </w:r>
    <w:r>
      <w:rPr>
        <w:b/>
      </w:rPr>
      <w:fldChar w:fldCharType="separate"/>
    </w:r>
    <w:r>
      <w:rPr>
        <w:b/>
        <w:noProof/>
      </w:rPr>
      <w:t>434</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20 - H45-UNIVERSITY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435</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23 - H51-MEDICAL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436</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25 - H59-STATE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436</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437</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27 - H87-STATE LIBRARY</w:t>
    </w:r>
    <w:r>
      <w:tab/>
    </w:r>
    <w:r>
      <w:rPr>
        <w:b/>
      </w:rPr>
      <w:t xml:space="preserve">PAGE </w:t>
    </w:r>
    <w:r>
      <w:rPr>
        <w:b/>
      </w:rPr>
      <w:fldChar w:fldCharType="begin"/>
    </w:r>
    <w:r>
      <w:rPr>
        <w:b/>
      </w:rPr>
      <w:instrText xml:space="preserve"> PAGE  \* MERGEFORMAT </w:instrText>
    </w:r>
    <w:r>
      <w:rPr>
        <w:b/>
      </w:rPr>
      <w:fldChar w:fldCharType="separate"/>
    </w:r>
    <w:r>
      <w:rPr>
        <w:b/>
        <w:noProof/>
      </w:rPr>
      <w:t>438</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28 - H91-ARTS COMMISSION</w:t>
    </w:r>
    <w:r>
      <w:tab/>
    </w:r>
    <w:r>
      <w:rPr>
        <w:b/>
      </w:rPr>
      <w:t xml:space="preserve">PAGE </w:t>
    </w:r>
    <w:r>
      <w:rPr>
        <w:b/>
      </w:rPr>
      <w:fldChar w:fldCharType="begin"/>
    </w:r>
    <w:r>
      <w:rPr>
        <w:b/>
      </w:rPr>
      <w:instrText xml:space="preserve"> PAGE  \* MERGEFORMAT </w:instrText>
    </w:r>
    <w:r>
      <w:rPr>
        <w:b/>
      </w:rPr>
      <w:fldChar w:fldCharType="separate"/>
    </w:r>
    <w:r>
      <w:rPr>
        <w:b/>
        <w:noProof/>
      </w:rPr>
      <w:t>439</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439</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342</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30 - H96-CONFEDERATE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440</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32 - H73-DEPARTMENT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441</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33 - J02-DEPARTMENT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446</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34 - J04-DEPARTMENT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Pr>
        <w:b/>
        <w:noProof/>
      </w:rPr>
      <w:t>458</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35 - J12-DEPARTMENT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459</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36 - J16-DEPARTMENT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462</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37 - J20-DEPARTMENT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463</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38 - L04-DEPARTMENT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467</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39 - L24-COMMISSION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468</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42 - L32-HOUSING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469</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1 - H63-DEPARTMENT OF EDUCATION</w:t>
    </w:r>
    <w:r>
      <w:tab/>
    </w:r>
    <w:r>
      <w:rPr>
        <w:b/>
      </w:rPr>
      <w:t xml:space="preserve">PAGE </w:t>
    </w:r>
    <w:r>
      <w:rPr>
        <w:b/>
      </w:rPr>
      <w:fldChar w:fldCharType="begin"/>
    </w:r>
    <w:r>
      <w:rPr>
        <w:b/>
      </w:rPr>
      <w:instrText xml:space="preserve"> PAGE  \* MERGEFORMAT </w:instrText>
    </w:r>
    <w:r>
      <w:rPr>
        <w:b/>
      </w:rPr>
      <w:fldChar w:fldCharType="separate"/>
    </w:r>
    <w:r>
      <w:rPr>
        <w:b/>
        <w:noProof/>
      </w:rPr>
      <w:t>361</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43 - P12-FORESTRY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617</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44 - P16-DEPARTMENT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469</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45 - P20-CLEMSON UNIVERSITY - PSA</w:t>
    </w:r>
    <w:r>
      <w:tab/>
    </w:r>
    <w:r>
      <w:rPr>
        <w:b/>
      </w:rPr>
      <w:t xml:space="preserve">PAGE </w:t>
    </w:r>
    <w:r>
      <w:rPr>
        <w:b/>
      </w:rPr>
      <w:fldChar w:fldCharType="begin"/>
    </w:r>
    <w:r>
      <w:rPr>
        <w:b/>
      </w:rPr>
      <w:instrText xml:space="preserve"> PAGE  \* MERGEFORMAT </w:instrText>
    </w:r>
    <w:r>
      <w:rPr>
        <w:b/>
      </w:rPr>
      <w:fldChar w:fldCharType="separate"/>
    </w:r>
    <w:r>
      <w:rPr>
        <w:b/>
        <w:noProof/>
      </w:rPr>
      <w:t>470</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47 - P24-DEPARTMENT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471</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472</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49 - P28-DEPARTMENT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474</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50 - P32-DEPARTMENT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477</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51 - P34-JOBS-ECONOMIC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617</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52 - P36-PATRIOTS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478</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53 - P40-S.C.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617</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1A - H63-DEPARTMENT OF EDUCATION-EIA</w:t>
    </w:r>
    <w:r>
      <w:tab/>
    </w:r>
    <w:r>
      <w:rPr>
        <w:b/>
      </w:rPr>
      <w:t xml:space="preserve">PAGE </w:t>
    </w:r>
    <w:r>
      <w:rPr>
        <w:b/>
      </w:rPr>
      <w:fldChar w:fldCharType="begin"/>
    </w:r>
    <w:r>
      <w:rPr>
        <w:b/>
      </w:rPr>
      <w:instrText xml:space="preserve"> PAGE  \* MERGEFORMAT </w:instrText>
    </w:r>
    <w:r>
      <w:rPr>
        <w:b/>
      </w:rPr>
      <w:fldChar w:fldCharType="separate"/>
    </w:r>
    <w:r>
      <w:rPr>
        <w:b/>
        <w:noProof/>
      </w:rPr>
      <w:t>412</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54 - P45 -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478</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57 - B04-JUDICIAL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480</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58 - C05-ADMINISTRATIVE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482</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481</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59 - E20-OFFICE OF THE ATTORNEY GENERAL</w:t>
    </w:r>
    <w:r>
      <w:tab/>
    </w:r>
    <w:r>
      <w:rPr>
        <w:b/>
      </w:rPr>
      <w:t xml:space="preserve">PAGE </w:t>
    </w:r>
    <w:r>
      <w:rPr>
        <w:b/>
      </w:rPr>
      <w:fldChar w:fldCharType="begin"/>
    </w:r>
    <w:r>
      <w:rPr>
        <w:b/>
      </w:rPr>
      <w:instrText xml:space="preserve"> PAGE  \* MERGEFORMAT </w:instrText>
    </w:r>
    <w:r>
      <w:rPr>
        <w:b/>
      </w:rPr>
      <w:fldChar w:fldCharType="separate"/>
    </w:r>
    <w:r>
      <w:rPr>
        <w:b/>
        <w:noProof/>
      </w:rPr>
      <w:t>482</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60 - E21-PROSECUTION COORDINATION COMMISSION</w:t>
    </w:r>
    <w:r>
      <w:tab/>
    </w:r>
    <w:r>
      <w:rPr>
        <w:b/>
      </w:rPr>
      <w:t xml:space="preserve">PAGE </w:t>
    </w:r>
    <w:r>
      <w:rPr>
        <w:b/>
      </w:rPr>
      <w:fldChar w:fldCharType="begin"/>
    </w:r>
    <w:r>
      <w:rPr>
        <w:b/>
      </w:rPr>
      <w:instrText xml:space="preserve"> PAGE  \* MERGEFORMAT </w:instrText>
    </w:r>
    <w:r>
      <w:rPr>
        <w:b/>
      </w:rPr>
      <w:fldChar w:fldCharType="separate"/>
    </w:r>
    <w:r>
      <w:rPr>
        <w:b/>
        <w:noProof/>
      </w:rPr>
      <w:t>483</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61 - E23-COMMISSION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488</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62 - D10-STATE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490</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63 - K05-DEPARTMENT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491</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492</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3 - H66-LOTTERY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421</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65 - N04-DEPARTMENT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496</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66 - N08-DEPARTMENT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497</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67 - N12-DEPARTMENT OF JUVENILE JUSTICE</w:t>
    </w:r>
    <w:r>
      <w:tab/>
    </w:r>
    <w:r>
      <w:rPr>
        <w:b/>
      </w:rPr>
      <w:t xml:space="preserve">PAGE </w:t>
    </w:r>
    <w:r>
      <w:rPr>
        <w:b/>
      </w:rPr>
      <w:fldChar w:fldCharType="begin"/>
    </w:r>
    <w:r>
      <w:rPr>
        <w:b/>
      </w:rPr>
      <w:instrText xml:space="preserve"> PAGE  \* MERGEFORMAT </w:instrText>
    </w:r>
    <w:r>
      <w:rPr>
        <w:b/>
      </w:rPr>
      <w:fldChar w:fldCharType="separate"/>
    </w:r>
    <w:r>
      <w:rPr>
        <w:b/>
        <w:noProof/>
      </w:rPr>
      <w:t>499</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70 - L36-HUMAN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501</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71 - L46-COMMISSION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500</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73 - R06-OFFICE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501</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74 - R08-WORKERS’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501</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75 - R12-STATE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502</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78 - R20-DEPARTMENT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503</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79 - R23-BOARD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502</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5 - H71-WIL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422</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80 - R28-DEPARTMENT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503</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81 - R36-DEPARTMENT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504</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82 - R40-DEPARTMENT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506</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83 - R60-DEPARTMENT OF EMPLOYMENT AND WORKFORCE</w:t>
    </w:r>
    <w:r>
      <w:tab/>
    </w:r>
    <w:r>
      <w:rPr>
        <w:b/>
      </w:rPr>
      <w:t xml:space="preserve">PAGE </w:t>
    </w:r>
    <w:r>
      <w:rPr>
        <w:b/>
      </w:rPr>
      <w:fldChar w:fldCharType="begin"/>
    </w:r>
    <w:r>
      <w:rPr>
        <w:b/>
      </w:rPr>
      <w:instrText xml:space="preserve"> PAGE  \* MERGEFORMAT </w:instrText>
    </w:r>
    <w:r>
      <w:rPr>
        <w:b/>
      </w:rPr>
      <w:fldChar w:fldCharType="separate"/>
    </w:r>
    <w:r>
      <w:rPr>
        <w:b/>
        <w:noProof/>
      </w:rPr>
      <w:t>507</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84 - U12-DEPARTMENT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509</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86 - U20 - COUNTY TRANSPORTATION FUND</w:t>
    </w:r>
    <w:r>
      <w:tab/>
    </w:r>
    <w:r>
      <w:rPr>
        <w:b/>
      </w:rPr>
      <w:t xml:space="preserve">PAGE </w:t>
    </w:r>
    <w:r>
      <w:rPr>
        <w:b/>
      </w:rPr>
      <w:fldChar w:fldCharType="begin"/>
    </w:r>
    <w:r>
      <w:rPr>
        <w:b/>
      </w:rPr>
      <w:instrText xml:space="preserve"> PAGE  \* MERGEFORMAT </w:instrText>
    </w:r>
    <w:r>
      <w:rPr>
        <w:b/>
      </w:rPr>
      <w:fldChar w:fldCharType="separate"/>
    </w:r>
    <w:r>
      <w:rPr>
        <w:b/>
        <w:noProof/>
      </w:rPr>
      <w:t>510</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87 - U30 - DIVISION OF AERONAUTICS</w:t>
    </w:r>
    <w:r>
      <w:tab/>
    </w:r>
    <w:r>
      <w:rPr>
        <w:b/>
      </w:rPr>
      <w:t xml:space="preserve">PAGE </w:t>
    </w:r>
    <w:r>
      <w:rPr>
        <w:b/>
      </w:rPr>
      <w:fldChar w:fldCharType="begin"/>
    </w:r>
    <w:r>
      <w:rPr>
        <w:b/>
      </w:rPr>
      <w:instrText xml:space="preserve"> PAGE  \* MERGEFORMAT </w:instrText>
    </w:r>
    <w:r>
      <w:rPr>
        <w:b/>
      </w:rPr>
      <w:fldChar w:fldCharType="separate"/>
    </w:r>
    <w:r>
      <w:rPr>
        <w:b/>
        <w:noProof/>
      </w:rPr>
      <w:t>510</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88 - Y14-STATE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511</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91 - A99-LEGISLATIVE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517</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92 - D21-OFFICE OF THE GOVERNOR</w:t>
    </w:r>
    <w:r>
      <w:tab/>
    </w:r>
    <w:r>
      <w:rPr>
        <w:b/>
      </w:rPr>
      <w:t xml:space="preserve">PAGE </w:t>
    </w:r>
    <w:r>
      <w:rPr>
        <w:b/>
      </w:rPr>
      <w:fldChar w:fldCharType="begin"/>
    </w:r>
    <w:r>
      <w:rPr>
        <w:b/>
      </w:rPr>
      <w:instrText xml:space="preserve"> PAGE  \* MERGEFORMAT </w:instrText>
    </w:r>
    <w:r>
      <w:rPr>
        <w:b/>
      </w:rPr>
      <w:fldChar w:fldCharType="separate"/>
    </w:r>
    <w:r>
      <w:rPr>
        <w:b/>
        <w:noProof/>
      </w:rPr>
      <w:t>518</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6 - H75-SCHOOL FOR THE DEAF AND THE BLIND</w:t>
    </w:r>
    <w:r>
      <w:tab/>
    </w:r>
    <w:r>
      <w:rPr>
        <w:b/>
      </w:rPr>
      <w:t xml:space="preserve">PAGE </w:t>
    </w:r>
    <w:r>
      <w:rPr>
        <w:b/>
      </w:rPr>
      <w:fldChar w:fldCharType="begin"/>
    </w:r>
    <w:r>
      <w:rPr>
        <w:b/>
      </w:rPr>
      <w:instrText xml:space="preserve"> PAGE  \* MERGEFORMAT </w:instrText>
    </w:r>
    <w:r>
      <w:rPr>
        <w:b/>
      </w:rPr>
      <w:fldChar w:fldCharType="separate"/>
    </w:r>
    <w:r>
      <w:rPr>
        <w:b/>
        <w:noProof/>
      </w:rPr>
      <w:t>424</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93 - D50-DEPARTMENT OF ADMINISTRATION</w:t>
    </w:r>
    <w:r>
      <w:tab/>
    </w:r>
    <w:r>
      <w:rPr>
        <w:b/>
      </w:rPr>
      <w:t xml:space="preserve">PAGE </w:t>
    </w:r>
    <w:r>
      <w:rPr>
        <w:b/>
      </w:rPr>
      <w:fldChar w:fldCharType="begin"/>
    </w:r>
    <w:r>
      <w:rPr>
        <w:b/>
      </w:rPr>
      <w:instrText xml:space="preserve"> PAGE  \* MERGEFORMAT </w:instrText>
    </w:r>
    <w:r>
      <w:rPr>
        <w:b/>
      </w:rPr>
      <w:fldChar w:fldCharType="separate"/>
    </w:r>
    <w:r>
      <w:rPr>
        <w:b/>
        <w:noProof/>
      </w:rPr>
      <w:t>526</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94 - D25-OFFICE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617</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95 - E04-OFFICE OF THE LIEUTENANT GOVERNOR</w:t>
    </w:r>
    <w:r>
      <w:tab/>
    </w:r>
    <w:r>
      <w:rPr>
        <w:b/>
      </w:rPr>
      <w:t xml:space="preserve">PAGE </w:t>
    </w:r>
    <w:r>
      <w:rPr>
        <w:b/>
      </w:rPr>
      <w:fldChar w:fldCharType="begin"/>
    </w:r>
    <w:r>
      <w:rPr>
        <w:b/>
      </w:rPr>
      <w:instrText xml:space="preserve"> PAGE  \* MERGEFORMAT </w:instrText>
    </w:r>
    <w:r>
      <w:rPr>
        <w:b/>
      </w:rPr>
      <w:fldChar w:fldCharType="separate"/>
    </w:r>
    <w:r>
      <w:rPr>
        <w:b/>
        <w:noProof/>
      </w:rPr>
      <w:t>527</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96 - E08-OFFICE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528</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97 - E12-OFFICE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530</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529</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98 - E16-OFFICE OF STATE TREASURER</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99 - E19-RETIREMENT SYSTEM INVESTMENT COMMISSION</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100 - E24-OFFICE OF ADJUTANT GENERAL</w:t>
    </w:r>
    <w:r>
      <w:tab/>
    </w:r>
    <w:r>
      <w:rPr>
        <w:b/>
      </w:rPr>
      <w:t xml:space="preserve">PAGE </w:t>
    </w:r>
    <w:r>
      <w:rPr>
        <w:b/>
      </w:rPr>
      <w:fldChar w:fldCharType="begin"/>
    </w:r>
    <w:r>
      <w:rPr>
        <w:b/>
      </w:rPr>
      <w:instrText xml:space="preserve"> PAGE  \* MERGEFORMAT </w:instrText>
    </w:r>
    <w:r>
      <w:rPr>
        <w:b/>
      </w:rPr>
      <w:fldChar w:fldCharType="separate"/>
    </w:r>
    <w:r>
      <w:rPr>
        <w:b/>
        <w:noProof/>
      </w:rPr>
      <w:t>534</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7 - L12-JOHN DE LA HOWE SCHOOL</w:t>
    </w:r>
    <w:r>
      <w:tab/>
    </w:r>
    <w:r>
      <w:rPr>
        <w:b/>
      </w:rPr>
      <w:t xml:space="preserve">PAGE </w:t>
    </w:r>
    <w:r>
      <w:rPr>
        <w:b/>
      </w:rPr>
      <w:fldChar w:fldCharType="begin"/>
    </w:r>
    <w:r>
      <w:rPr>
        <w:b/>
      </w:rPr>
      <w:instrText xml:space="preserve"> PAGE  \* MERGEFORMAT </w:instrText>
    </w:r>
    <w:r>
      <w:rPr>
        <w:b/>
      </w:rPr>
      <w:fldChar w:fldCharType="separate"/>
    </w:r>
    <w:r>
      <w:rPr>
        <w:b/>
        <w:noProof/>
      </w:rPr>
      <w:t>426</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101 - E28-ELECTION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537</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102 - E50-REVENUE AND FISCAL AFFAIRS OFFICE</w:t>
    </w:r>
    <w:r>
      <w:tab/>
    </w:r>
    <w:r>
      <w:rPr>
        <w:b/>
      </w:rPr>
      <w:t xml:space="preserve">PAGE </w:t>
    </w:r>
    <w:r>
      <w:rPr>
        <w:b/>
      </w:rPr>
      <w:fldChar w:fldCharType="begin"/>
    </w:r>
    <w:r>
      <w:rPr>
        <w:b/>
      </w:rPr>
      <w:instrText xml:space="preserve"> PAGE  \* MERGEFORMAT </w:instrText>
    </w:r>
    <w:r>
      <w:rPr>
        <w:b/>
      </w:rPr>
      <w:fldChar w:fldCharType="separate"/>
    </w:r>
    <w:r>
      <w:rPr>
        <w:b/>
        <w:noProof/>
      </w:rPr>
      <w:t>540</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104 - E55-STATE FISCAL ACCOUNTABILITY AUTHORITY</w:t>
    </w:r>
    <w:r>
      <w:tab/>
    </w:r>
    <w:r>
      <w:rPr>
        <w:b/>
      </w:rPr>
      <w:t xml:space="preserve">PAGE </w:t>
    </w:r>
    <w:r>
      <w:rPr>
        <w:b/>
      </w:rPr>
      <w:fldChar w:fldCharType="begin"/>
    </w:r>
    <w:r>
      <w:rPr>
        <w:b/>
      </w:rPr>
      <w:instrText xml:space="preserve"> PAGE  \* MERGEFORMAT </w:instrText>
    </w:r>
    <w:r>
      <w:rPr>
        <w:b/>
      </w:rPr>
      <w:fldChar w:fldCharType="separate"/>
    </w:r>
    <w:r>
      <w:rPr>
        <w:b/>
        <w:noProof/>
      </w:rPr>
      <w:t>541</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105 - F27-SFAA, STATE AUDITOR’S OFFICE</w:t>
    </w:r>
    <w:r>
      <w:tab/>
    </w:r>
    <w:r>
      <w:rPr>
        <w:b/>
      </w:rPr>
      <w:t xml:space="preserve">PAGE </w:t>
    </w:r>
    <w:r>
      <w:rPr>
        <w:b/>
      </w:rPr>
      <w:fldChar w:fldCharType="begin"/>
    </w:r>
    <w:r>
      <w:rPr>
        <w:b/>
      </w:rPr>
      <w:instrText xml:space="preserve"> PAGE  \* MERGEFORMAT </w:instrText>
    </w:r>
    <w:r>
      <w:rPr>
        <w:b/>
      </w:rPr>
      <w:fldChar w:fldCharType="separate"/>
    </w:r>
    <w:r>
      <w:rPr>
        <w:b/>
        <w:noProof/>
      </w:rPr>
      <w:t>542</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108 - F50-PUBLIC EMPLOYEE BENEFIT AUTHORITY</w:t>
    </w:r>
    <w:r>
      <w:tab/>
    </w:r>
    <w:r>
      <w:rPr>
        <w:b/>
      </w:rPr>
      <w:t xml:space="preserve">PAGE </w:t>
    </w:r>
    <w:r>
      <w:rPr>
        <w:b/>
      </w:rPr>
      <w:fldChar w:fldCharType="begin"/>
    </w:r>
    <w:r>
      <w:rPr>
        <w:b/>
      </w:rPr>
      <w:instrText xml:space="preserve"> PAGE  \* MERGEFORMAT </w:instrText>
    </w:r>
    <w:r>
      <w:rPr>
        <w:b/>
      </w:rPr>
      <w:fldChar w:fldCharType="separate"/>
    </w:r>
    <w:r>
      <w:rPr>
        <w:b/>
        <w:noProof/>
      </w:rPr>
      <w:t>545</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109 - R44-DEPARTMENT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547</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110 - R52-STATE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617</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111 - S60-PROCUREMENT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548</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112 - V04-DEBT SERVICE</w:t>
    </w:r>
    <w:r>
      <w:tab/>
    </w:r>
    <w:r>
      <w:rPr>
        <w:b/>
      </w:rPr>
      <w:t xml:space="preserve">PAGE </w:t>
    </w:r>
    <w:r>
      <w:rPr>
        <w:b/>
      </w:rPr>
      <w:fldChar w:fldCharType="begin"/>
    </w:r>
    <w:r>
      <w:rPr>
        <w:b/>
      </w:rPr>
      <w:instrText xml:space="preserve"> PAGE  \* MERGEFORMAT </w:instrText>
    </w:r>
    <w:r>
      <w:rPr>
        <w:b/>
      </w:rPr>
      <w:fldChar w:fldCharType="separate"/>
    </w:r>
    <w:r>
      <w:rPr>
        <w:b/>
        <w:noProof/>
      </w:rPr>
      <w:t>617</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113 - X22-AID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550</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8 - H67-EDUCATIONAL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617</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rsidP="00CF5F53">
    <w:pPr>
      <w:pStyle w:val="Header"/>
      <w:tabs>
        <w:tab w:val="clear" w:pos="4320"/>
        <w:tab w:val="clear" w:pos="8640"/>
        <w:tab w:val="right" w:pos="11520"/>
      </w:tabs>
      <w:rPr>
        <w:b/>
      </w:rPr>
    </w:pPr>
    <w:r>
      <w:rPr>
        <w:b/>
      </w:rPr>
      <w:t>SECTION 117 - X90-GENERAL PROVISIONS</w:t>
    </w:r>
    <w:r>
      <w:tab/>
    </w:r>
    <w:r>
      <w:rPr>
        <w:b/>
      </w:rPr>
      <w:t xml:space="preserve">PAGE </w:t>
    </w:r>
    <w:r>
      <w:rPr>
        <w:b/>
      </w:rPr>
      <w:fldChar w:fldCharType="begin"/>
    </w:r>
    <w:r>
      <w:rPr>
        <w:b/>
      </w:rPr>
      <w:instrText xml:space="preserve"> PAGE  \* MERGEFORMAT </w:instrText>
    </w:r>
    <w:r>
      <w:rPr>
        <w:b/>
      </w:rPr>
      <w:fldChar w:fldCharType="separate"/>
    </w:r>
    <w:r>
      <w:rPr>
        <w:b/>
        <w:noProof/>
      </w:rPr>
      <w:t>592</w:t>
    </w:r>
    <w:r>
      <w:rPr>
        <w:b/>
      </w:rPr>
      <w:fldChar w:fldCharType="end"/>
    </w:r>
  </w:p>
  <w:p w:rsidR="00F73F95" w:rsidRPr="00CF5F53" w:rsidRDefault="00F73F95" w:rsidP="00CF5F53">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pPr>
      <w:pStyle w:val="Heade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C5" w:rsidRDefault="00D761C5" w:rsidP="00CF5F53">
    <w:pPr>
      <w:pStyle w:val="Header"/>
      <w:tabs>
        <w:tab w:val="clear" w:pos="4320"/>
        <w:tab w:val="clear" w:pos="8640"/>
        <w:tab w:val="right" w:pos="11520"/>
      </w:tabs>
      <w:rPr>
        <w:b/>
      </w:rPr>
    </w:pPr>
    <w:r>
      <w:rPr>
        <w:b/>
      </w:rPr>
      <w:t>SECTION 118 - X91-STATEWIDE REVENUE</w:t>
    </w:r>
    <w:r>
      <w:tab/>
    </w:r>
    <w:r>
      <w:rPr>
        <w:b/>
      </w:rPr>
      <w:t xml:space="preserve">PAGE </w:t>
    </w:r>
    <w:r>
      <w:rPr>
        <w:b/>
      </w:rPr>
      <w:fldChar w:fldCharType="begin"/>
    </w:r>
    <w:r>
      <w:rPr>
        <w:b/>
      </w:rPr>
      <w:instrText xml:space="preserve"> PAGE  \* MERGEFORMAT </w:instrText>
    </w:r>
    <w:r>
      <w:rPr>
        <w:b/>
      </w:rPr>
      <w:fldChar w:fldCharType="separate"/>
    </w:r>
    <w:r w:rsidR="00F73F95">
      <w:rPr>
        <w:b/>
        <w:noProof/>
      </w:rPr>
      <w:t>616</w:t>
    </w:r>
    <w:r>
      <w:rPr>
        <w:b/>
      </w:rPr>
      <w:fldChar w:fldCharType="end"/>
    </w:r>
  </w:p>
  <w:p w:rsidR="00D761C5" w:rsidRPr="00CF5F53" w:rsidRDefault="00D761C5" w:rsidP="00CF5F53">
    <w:pPr>
      <w:pStyle w:val="Header"/>
      <w:tabs>
        <w:tab w:val="clear" w:pos="4320"/>
        <w:tab w:val="clear" w:pos="8640"/>
        <w:tab w:val="right" w:pos="11520"/>
      </w:tabs>
      <w:rPr>
        <w:b/>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7"/>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891"/>
    <w:rsid w:val="00000C63"/>
    <w:rsid w:val="0000113E"/>
    <w:rsid w:val="000014FA"/>
    <w:rsid w:val="00001679"/>
    <w:rsid w:val="00001C45"/>
    <w:rsid w:val="00001FF6"/>
    <w:rsid w:val="000021AC"/>
    <w:rsid w:val="0000294F"/>
    <w:rsid w:val="00002D5B"/>
    <w:rsid w:val="000036F6"/>
    <w:rsid w:val="00003D0E"/>
    <w:rsid w:val="00003E8D"/>
    <w:rsid w:val="00003EAE"/>
    <w:rsid w:val="000046AC"/>
    <w:rsid w:val="00004C29"/>
    <w:rsid w:val="00004DEC"/>
    <w:rsid w:val="0000503E"/>
    <w:rsid w:val="000055A3"/>
    <w:rsid w:val="000057A6"/>
    <w:rsid w:val="0000588A"/>
    <w:rsid w:val="00005B7B"/>
    <w:rsid w:val="000063D8"/>
    <w:rsid w:val="000063FF"/>
    <w:rsid w:val="00006435"/>
    <w:rsid w:val="00006719"/>
    <w:rsid w:val="000071C6"/>
    <w:rsid w:val="00007B40"/>
    <w:rsid w:val="00007F89"/>
    <w:rsid w:val="00010127"/>
    <w:rsid w:val="000105C0"/>
    <w:rsid w:val="00010680"/>
    <w:rsid w:val="00010E82"/>
    <w:rsid w:val="00010FC9"/>
    <w:rsid w:val="0001114C"/>
    <w:rsid w:val="000114B1"/>
    <w:rsid w:val="0001169E"/>
    <w:rsid w:val="000116A2"/>
    <w:rsid w:val="00011FFF"/>
    <w:rsid w:val="00012128"/>
    <w:rsid w:val="00013772"/>
    <w:rsid w:val="00013D38"/>
    <w:rsid w:val="00013D9D"/>
    <w:rsid w:val="00014174"/>
    <w:rsid w:val="00014388"/>
    <w:rsid w:val="00014AFD"/>
    <w:rsid w:val="00015078"/>
    <w:rsid w:val="000153D3"/>
    <w:rsid w:val="0001576F"/>
    <w:rsid w:val="0001603B"/>
    <w:rsid w:val="000161DD"/>
    <w:rsid w:val="0001670D"/>
    <w:rsid w:val="000176DC"/>
    <w:rsid w:val="00017BD6"/>
    <w:rsid w:val="00017EF2"/>
    <w:rsid w:val="00020564"/>
    <w:rsid w:val="000205D6"/>
    <w:rsid w:val="00020FD4"/>
    <w:rsid w:val="00021966"/>
    <w:rsid w:val="00021DFE"/>
    <w:rsid w:val="0002257E"/>
    <w:rsid w:val="00022995"/>
    <w:rsid w:val="00022A5F"/>
    <w:rsid w:val="00022C7B"/>
    <w:rsid w:val="0002330E"/>
    <w:rsid w:val="00023950"/>
    <w:rsid w:val="000242C5"/>
    <w:rsid w:val="000246B5"/>
    <w:rsid w:val="00025500"/>
    <w:rsid w:val="00025F60"/>
    <w:rsid w:val="000263AA"/>
    <w:rsid w:val="00027BDC"/>
    <w:rsid w:val="00027C7A"/>
    <w:rsid w:val="00027DEB"/>
    <w:rsid w:val="00030119"/>
    <w:rsid w:val="00030164"/>
    <w:rsid w:val="00030476"/>
    <w:rsid w:val="00031A3A"/>
    <w:rsid w:val="00031C7C"/>
    <w:rsid w:val="00031F2E"/>
    <w:rsid w:val="00031FE4"/>
    <w:rsid w:val="000322CC"/>
    <w:rsid w:val="0003255F"/>
    <w:rsid w:val="00032F71"/>
    <w:rsid w:val="000335C3"/>
    <w:rsid w:val="000338C6"/>
    <w:rsid w:val="00033E1D"/>
    <w:rsid w:val="00033E63"/>
    <w:rsid w:val="00034300"/>
    <w:rsid w:val="0003438A"/>
    <w:rsid w:val="00034435"/>
    <w:rsid w:val="00034E89"/>
    <w:rsid w:val="00034FC2"/>
    <w:rsid w:val="000350BE"/>
    <w:rsid w:val="00035496"/>
    <w:rsid w:val="00035BFE"/>
    <w:rsid w:val="00035CAB"/>
    <w:rsid w:val="00035FAD"/>
    <w:rsid w:val="00036142"/>
    <w:rsid w:val="000369A3"/>
    <w:rsid w:val="00036E9C"/>
    <w:rsid w:val="0003707B"/>
    <w:rsid w:val="000377EF"/>
    <w:rsid w:val="00040810"/>
    <w:rsid w:val="000408DA"/>
    <w:rsid w:val="000409A5"/>
    <w:rsid w:val="00040C0D"/>
    <w:rsid w:val="00041AC5"/>
    <w:rsid w:val="00041EC5"/>
    <w:rsid w:val="000424D4"/>
    <w:rsid w:val="0004292A"/>
    <w:rsid w:val="00042C10"/>
    <w:rsid w:val="0004360C"/>
    <w:rsid w:val="00043883"/>
    <w:rsid w:val="00043A7F"/>
    <w:rsid w:val="00043F8B"/>
    <w:rsid w:val="00044150"/>
    <w:rsid w:val="000442DD"/>
    <w:rsid w:val="0004552B"/>
    <w:rsid w:val="0004569B"/>
    <w:rsid w:val="00046173"/>
    <w:rsid w:val="00046267"/>
    <w:rsid w:val="00046540"/>
    <w:rsid w:val="00046945"/>
    <w:rsid w:val="00046B4E"/>
    <w:rsid w:val="00046D56"/>
    <w:rsid w:val="00046EB3"/>
    <w:rsid w:val="00046FEC"/>
    <w:rsid w:val="000474B9"/>
    <w:rsid w:val="000476D0"/>
    <w:rsid w:val="0004771F"/>
    <w:rsid w:val="00047F3B"/>
    <w:rsid w:val="0005062F"/>
    <w:rsid w:val="00050A0A"/>
    <w:rsid w:val="000511DC"/>
    <w:rsid w:val="0005136C"/>
    <w:rsid w:val="0005173D"/>
    <w:rsid w:val="00052182"/>
    <w:rsid w:val="00052669"/>
    <w:rsid w:val="00052B1C"/>
    <w:rsid w:val="00052D96"/>
    <w:rsid w:val="000532FD"/>
    <w:rsid w:val="00053EB0"/>
    <w:rsid w:val="000541BA"/>
    <w:rsid w:val="00054457"/>
    <w:rsid w:val="00054D44"/>
    <w:rsid w:val="00054F5F"/>
    <w:rsid w:val="000553CA"/>
    <w:rsid w:val="00055475"/>
    <w:rsid w:val="00055E26"/>
    <w:rsid w:val="00055FFD"/>
    <w:rsid w:val="000563A9"/>
    <w:rsid w:val="00056823"/>
    <w:rsid w:val="000570DE"/>
    <w:rsid w:val="0005736B"/>
    <w:rsid w:val="000573B1"/>
    <w:rsid w:val="0005762A"/>
    <w:rsid w:val="000578B9"/>
    <w:rsid w:val="00057F7A"/>
    <w:rsid w:val="000602B1"/>
    <w:rsid w:val="0006070B"/>
    <w:rsid w:val="00061E01"/>
    <w:rsid w:val="000626F8"/>
    <w:rsid w:val="00062F5B"/>
    <w:rsid w:val="00062FC1"/>
    <w:rsid w:val="000642A1"/>
    <w:rsid w:val="00064656"/>
    <w:rsid w:val="000648C2"/>
    <w:rsid w:val="000651B7"/>
    <w:rsid w:val="000655D5"/>
    <w:rsid w:val="00065D87"/>
    <w:rsid w:val="000662FF"/>
    <w:rsid w:val="000666ED"/>
    <w:rsid w:val="000668E0"/>
    <w:rsid w:val="00067091"/>
    <w:rsid w:val="00067191"/>
    <w:rsid w:val="0006744F"/>
    <w:rsid w:val="0006795F"/>
    <w:rsid w:val="00067976"/>
    <w:rsid w:val="000701DB"/>
    <w:rsid w:val="00070FD7"/>
    <w:rsid w:val="00070FD8"/>
    <w:rsid w:val="0007122D"/>
    <w:rsid w:val="00071432"/>
    <w:rsid w:val="00071610"/>
    <w:rsid w:val="00071739"/>
    <w:rsid w:val="00072F89"/>
    <w:rsid w:val="00072FFF"/>
    <w:rsid w:val="0007308D"/>
    <w:rsid w:val="000734EE"/>
    <w:rsid w:val="000735CD"/>
    <w:rsid w:val="00073689"/>
    <w:rsid w:val="000737D7"/>
    <w:rsid w:val="0007471F"/>
    <w:rsid w:val="00074928"/>
    <w:rsid w:val="00074A85"/>
    <w:rsid w:val="000751F8"/>
    <w:rsid w:val="000754B3"/>
    <w:rsid w:val="000756F1"/>
    <w:rsid w:val="00075719"/>
    <w:rsid w:val="00075A71"/>
    <w:rsid w:val="00075C3D"/>
    <w:rsid w:val="00075D3C"/>
    <w:rsid w:val="00075D73"/>
    <w:rsid w:val="00076013"/>
    <w:rsid w:val="00076072"/>
    <w:rsid w:val="00076306"/>
    <w:rsid w:val="0007630C"/>
    <w:rsid w:val="0007640A"/>
    <w:rsid w:val="0007643C"/>
    <w:rsid w:val="000765CF"/>
    <w:rsid w:val="00076A42"/>
    <w:rsid w:val="00077782"/>
    <w:rsid w:val="00077FE4"/>
    <w:rsid w:val="00080202"/>
    <w:rsid w:val="00080873"/>
    <w:rsid w:val="00080B46"/>
    <w:rsid w:val="00080CC8"/>
    <w:rsid w:val="00080D13"/>
    <w:rsid w:val="00080D4A"/>
    <w:rsid w:val="00082381"/>
    <w:rsid w:val="000824D5"/>
    <w:rsid w:val="00082646"/>
    <w:rsid w:val="00082710"/>
    <w:rsid w:val="00082B3A"/>
    <w:rsid w:val="00082D00"/>
    <w:rsid w:val="0008370B"/>
    <w:rsid w:val="00084D8E"/>
    <w:rsid w:val="000852FA"/>
    <w:rsid w:val="0008574E"/>
    <w:rsid w:val="000858FF"/>
    <w:rsid w:val="00085A23"/>
    <w:rsid w:val="00086476"/>
    <w:rsid w:val="00086587"/>
    <w:rsid w:val="0008681E"/>
    <w:rsid w:val="000868F3"/>
    <w:rsid w:val="00087D4C"/>
    <w:rsid w:val="00087F67"/>
    <w:rsid w:val="000908C0"/>
    <w:rsid w:val="00090AD9"/>
    <w:rsid w:val="00091151"/>
    <w:rsid w:val="000912E0"/>
    <w:rsid w:val="000918A6"/>
    <w:rsid w:val="0009206C"/>
    <w:rsid w:val="000920E3"/>
    <w:rsid w:val="000926CF"/>
    <w:rsid w:val="000935A2"/>
    <w:rsid w:val="00093CEB"/>
    <w:rsid w:val="00093DFE"/>
    <w:rsid w:val="00093EC5"/>
    <w:rsid w:val="000940BF"/>
    <w:rsid w:val="000941E8"/>
    <w:rsid w:val="0009454B"/>
    <w:rsid w:val="00094A7A"/>
    <w:rsid w:val="00094F5A"/>
    <w:rsid w:val="00095753"/>
    <w:rsid w:val="0009581C"/>
    <w:rsid w:val="00096BF2"/>
    <w:rsid w:val="00096ECD"/>
    <w:rsid w:val="0009711A"/>
    <w:rsid w:val="00097223"/>
    <w:rsid w:val="000972B0"/>
    <w:rsid w:val="00097971"/>
    <w:rsid w:val="00097DE3"/>
    <w:rsid w:val="00097E32"/>
    <w:rsid w:val="000A0425"/>
    <w:rsid w:val="000A09E4"/>
    <w:rsid w:val="000A0CEF"/>
    <w:rsid w:val="000A13BE"/>
    <w:rsid w:val="000A1518"/>
    <w:rsid w:val="000A1E0E"/>
    <w:rsid w:val="000A1FDE"/>
    <w:rsid w:val="000A25BE"/>
    <w:rsid w:val="000A272A"/>
    <w:rsid w:val="000A296C"/>
    <w:rsid w:val="000A2AE4"/>
    <w:rsid w:val="000A30BF"/>
    <w:rsid w:val="000A316A"/>
    <w:rsid w:val="000A396F"/>
    <w:rsid w:val="000A3B44"/>
    <w:rsid w:val="000A3CE3"/>
    <w:rsid w:val="000A4573"/>
    <w:rsid w:val="000A4868"/>
    <w:rsid w:val="000A4AFB"/>
    <w:rsid w:val="000A4E5A"/>
    <w:rsid w:val="000A51EB"/>
    <w:rsid w:val="000A55AA"/>
    <w:rsid w:val="000A5C38"/>
    <w:rsid w:val="000A5E86"/>
    <w:rsid w:val="000A65BF"/>
    <w:rsid w:val="000A6A83"/>
    <w:rsid w:val="000A6E87"/>
    <w:rsid w:val="000A7002"/>
    <w:rsid w:val="000A778F"/>
    <w:rsid w:val="000A7B30"/>
    <w:rsid w:val="000B0009"/>
    <w:rsid w:val="000B0296"/>
    <w:rsid w:val="000B037F"/>
    <w:rsid w:val="000B0766"/>
    <w:rsid w:val="000B1C53"/>
    <w:rsid w:val="000B28BD"/>
    <w:rsid w:val="000B28DF"/>
    <w:rsid w:val="000B3178"/>
    <w:rsid w:val="000B3D46"/>
    <w:rsid w:val="000B40A2"/>
    <w:rsid w:val="000B42D5"/>
    <w:rsid w:val="000B48A8"/>
    <w:rsid w:val="000B48BF"/>
    <w:rsid w:val="000B4CBD"/>
    <w:rsid w:val="000B54DD"/>
    <w:rsid w:val="000B55A0"/>
    <w:rsid w:val="000B57B7"/>
    <w:rsid w:val="000B5872"/>
    <w:rsid w:val="000B58BA"/>
    <w:rsid w:val="000B5969"/>
    <w:rsid w:val="000B5AA5"/>
    <w:rsid w:val="000B68B0"/>
    <w:rsid w:val="000B6B17"/>
    <w:rsid w:val="000B74D8"/>
    <w:rsid w:val="000B7A2C"/>
    <w:rsid w:val="000B7B08"/>
    <w:rsid w:val="000B7C60"/>
    <w:rsid w:val="000B7E06"/>
    <w:rsid w:val="000B7E43"/>
    <w:rsid w:val="000C02F1"/>
    <w:rsid w:val="000C05A0"/>
    <w:rsid w:val="000C0F4D"/>
    <w:rsid w:val="000C104B"/>
    <w:rsid w:val="000C15A8"/>
    <w:rsid w:val="000C1C4F"/>
    <w:rsid w:val="000C20D1"/>
    <w:rsid w:val="000C2289"/>
    <w:rsid w:val="000C2468"/>
    <w:rsid w:val="000C26A1"/>
    <w:rsid w:val="000C3F9E"/>
    <w:rsid w:val="000C42F5"/>
    <w:rsid w:val="000C437C"/>
    <w:rsid w:val="000C46B8"/>
    <w:rsid w:val="000C4811"/>
    <w:rsid w:val="000C594F"/>
    <w:rsid w:val="000C5FA2"/>
    <w:rsid w:val="000C6239"/>
    <w:rsid w:val="000C6752"/>
    <w:rsid w:val="000C67D7"/>
    <w:rsid w:val="000C683A"/>
    <w:rsid w:val="000C6A0E"/>
    <w:rsid w:val="000C7169"/>
    <w:rsid w:val="000C73F1"/>
    <w:rsid w:val="000C7991"/>
    <w:rsid w:val="000C7B4F"/>
    <w:rsid w:val="000C7FA7"/>
    <w:rsid w:val="000D023B"/>
    <w:rsid w:val="000D03BE"/>
    <w:rsid w:val="000D04DB"/>
    <w:rsid w:val="000D158C"/>
    <w:rsid w:val="000D15A0"/>
    <w:rsid w:val="000D1715"/>
    <w:rsid w:val="000D171F"/>
    <w:rsid w:val="000D1E5D"/>
    <w:rsid w:val="000D1E9A"/>
    <w:rsid w:val="000D204B"/>
    <w:rsid w:val="000D31FE"/>
    <w:rsid w:val="000D3454"/>
    <w:rsid w:val="000D395F"/>
    <w:rsid w:val="000D39EB"/>
    <w:rsid w:val="000D3AB1"/>
    <w:rsid w:val="000D5315"/>
    <w:rsid w:val="000D598C"/>
    <w:rsid w:val="000D5A43"/>
    <w:rsid w:val="000D5B9A"/>
    <w:rsid w:val="000D5BA1"/>
    <w:rsid w:val="000D5BBC"/>
    <w:rsid w:val="000D63D4"/>
    <w:rsid w:val="000D657B"/>
    <w:rsid w:val="000D6958"/>
    <w:rsid w:val="000D7269"/>
    <w:rsid w:val="000D74AA"/>
    <w:rsid w:val="000D7F6A"/>
    <w:rsid w:val="000E0191"/>
    <w:rsid w:val="000E078C"/>
    <w:rsid w:val="000E07C0"/>
    <w:rsid w:val="000E0864"/>
    <w:rsid w:val="000E0B2F"/>
    <w:rsid w:val="000E0CE4"/>
    <w:rsid w:val="000E0D9E"/>
    <w:rsid w:val="000E152D"/>
    <w:rsid w:val="000E16DA"/>
    <w:rsid w:val="000E1799"/>
    <w:rsid w:val="000E1A66"/>
    <w:rsid w:val="000E21B7"/>
    <w:rsid w:val="000E2293"/>
    <w:rsid w:val="000E2DE7"/>
    <w:rsid w:val="000E2E61"/>
    <w:rsid w:val="000E32A1"/>
    <w:rsid w:val="000E3CA0"/>
    <w:rsid w:val="000E3EAF"/>
    <w:rsid w:val="000E3F62"/>
    <w:rsid w:val="000E4A11"/>
    <w:rsid w:val="000E4D90"/>
    <w:rsid w:val="000E4FAF"/>
    <w:rsid w:val="000E50D8"/>
    <w:rsid w:val="000E583E"/>
    <w:rsid w:val="000E621A"/>
    <w:rsid w:val="000E70FE"/>
    <w:rsid w:val="000E7141"/>
    <w:rsid w:val="000E751D"/>
    <w:rsid w:val="000E7888"/>
    <w:rsid w:val="000E7CB9"/>
    <w:rsid w:val="000F0429"/>
    <w:rsid w:val="000F0E39"/>
    <w:rsid w:val="000F15A2"/>
    <w:rsid w:val="000F227F"/>
    <w:rsid w:val="000F23B0"/>
    <w:rsid w:val="000F2D8F"/>
    <w:rsid w:val="000F2F10"/>
    <w:rsid w:val="000F32D6"/>
    <w:rsid w:val="000F3F88"/>
    <w:rsid w:val="000F47D9"/>
    <w:rsid w:val="000F49C7"/>
    <w:rsid w:val="000F4BDF"/>
    <w:rsid w:val="000F642F"/>
    <w:rsid w:val="000F6831"/>
    <w:rsid w:val="000F7098"/>
    <w:rsid w:val="000F74C8"/>
    <w:rsid w:val="000F77F1"/>
    <w:rsid w:val="000F7A7E"/>
    <w:rsid w:val="001004B8"/>
    <w:rsid w:val="00100763"/>
    <w:rsid w:val="001009A1"/>
    <w:rsid w:val="00100BD2"/>
    <w:rsid w:val="00100C8F"/>
    <w:rsid w:val="00100E9E"/>
    <w:rsid w:val="001013CA"/>
    <w:rsid w:val="00101EC3"/>
    <w:rsid w:val="00101F93"/>
    <w:rsid w:val="001024CE"/>
    <w:rsid w:val="0010381A"/>
    <w:rsid w:val="00103F8E"/>
    <w:rsid w:val="001043B5"/>
    <w:rsid w:val="00104611"/>
    <w:rsid w:val="00104752"/>
    <w:rsid w:val="00104D41"/>
    <w:rsid w:val="00104E09"/>
    <w:rsid w:val="001056F8"/>
    <w:rsid w:val="001059A8"/>
    <w:rsid w:val="00106181"/>
    <w:rsid w:val="00106384"/>
    <w:rsid w:val="00106628"/>
    <w:rsid w:val="00106A18"/>
    <w:rsid w:val="00106A44"/>
    <w:rsid w:val="00106D0B"/>
    <w:rsid w:val="00107032"/>
    <w:rsid w:val="001077F3"/>
    <w:rsid w:val="001079BC"/>
    <w:rsid w:val="00107C1A"/>
    <w:rsid w:val="00110643"/>
    <w:rsid w:val="00110D3C"/>
    <w:rsid w:val="001112E3"/>
    <w:rsid w:val="00112603"/>
    <w:rsid w:val="0011264A"/>
    <w:rsid w:val="001127E0"/>
    <w:rsid w:val="00112CED"/>
    <w:rsid w:val="00112E70"/>
    <w:rsid w:val="0011303E"/>
    <w:rsid w:val="001131C5"/>
    <w:rsid w:val="0011357F"/>
    <w:rsid w:val="00113616"/>
    <w:rsid w:val="001138F0"/>
    <w:rsid w:val="001139B2"/>
    <w:rsid w:val="00114008"/>
    <w:rsid w:val="00114221"/>
    <w:rsid w:val="0011477E"/>
    <w:rsid w:val="00114D7A"/>
    <w:rsid w:val="00114F0B"/>
    <w:rsid w:val="001157EE"/>
    <w:rsid w:val="00115810"/>
    <w:rsid w:val="0011725C"/>
    <w:rsid w:val="00117538"/>
    <w:rsid w:val="00117852"/>
    <w:rsid w:val="00117B9E"/>
    <w:rsid w:val="00120476"/>
    <w:rsid w:val="00120946"/>
    <w:rsid w:val="00120AF5"/>
    <w:rsid w:val="00120E11"/>
    <w:rsid w:val="001216E2"/>
    <w:rsid w:val="001218A5"/>
    <w:rsid w:val="00121970"/>
    <w:rsid w:val="00121A6B"/>
    <w:rsid w:val="00121AB9"/>
    <w:rsid w:val="00122191"/>
    <w:rsid w:val="0012246F"/>
    <w:rsid w:val="00122DFE"/>
    <w:rsid w:val="00123472"/>
    <w:rsid w:val="00123DD9"/>
    <w:rsid w:val="00123F9B"/>
    <w:rsid w:val="00123FDA"/>
    <w:rsid w:val="00124832"/>
    <w:rsid w:val="00124F21"/>
    <w:rsid w:val="00125076"/>
    <w:rsid w:val="0012519F"/>
    <w:rsid w:val="001251CB"/>
    <w:rsid w:val="00125847"/>
    <w:rsid w:val="0012604D"/>
    <w:rsid w:val="0012697F"/>
    <w:rsid w:val="00127F58"/>
    <w:rsid w:val="00130122"/>
    <w:rsid w:val="00130729"/>
    <w:rsid w:val="00130C3B"/>
    <w:rsid w:val="0013199D"/>
    <w:rsid w:val="00131DE0"/>
    <w:rsid w:val="00131ED6"/>
    <w:rsid w:val="001320B1"/>
    <w:rsid w:val="00132769"/>
    <w:rsid w:val="00132A11"/>
    <w:rsid w:val="00133275"/>
    <w:rsid w:val="00133C1A"/>
    <w:rsid w:val="00133CC8"/>
    <w:rsid w:val="00134446"/>
    <w:rsid w:val="00134BD9"/>
    <w:rsid w:val="00135FBE"/>
    <w:rsid w:val="00136306"/>
    <w:rsid w:val="00136494"/>
    <w:rsid w:val="0013680D"/>
    <w:rsid w:val="001373A2"/>
    <w:rsid w:val="00137443"/>
    <w:rsid w:val="00137717"/>
    <w:rsid w:val="00137C07"/>
    <w:rsid w:val="0014008D"/>
    <w:rsid w:val="0014068F"/>
    <w:rsid w:val="00140AF1"/>
    <w:rsid w:val="00140D5C"/>
    <w:rsid w:val="00141426"/>
    <w:rsid w:val="001415F3"/>
    <w:rsid w:val="00141666"/>
    <w:rsid w:val="00141703"/>
    <w:rsid w:val="00141815"/>
    <w:rsid w:val="00141E7E"/>
    <w:rsid w:val="00141E8A"/>
    <w:rsid w:val="00141F8F"/>
    <w:rsid w:val="0014221F"/>
    <w:rsid w:val="00142277"/>
    <w:rsid w:val="001423CE"/>
    <w:rsid w:val="00142884"/>
    <w:rsid w:val="00142D97"/>
    <w:rsid w:val="00142F80"/>
    <w:rsid w:val="001431CC"/>
    <w:rsid w:val="00143552"/>
    <w:rsid w:val="00143579"/>
    <w:rsid w:val="001447AE"/>
    <w:rsid w:val="001451F1"/>
    <w:rsid w:val="001453A7"/>
    <w:rsid w:val="001459A7"/>
    <w:rsid w:val="0014607B"/>
    <w:rsid w:val="00146307"/>
    <w:rsid w:val="001465DB"/>
    <w:rsid w:val="00146C9D"/>
    <w:rsid w:val="001472D4"/>
    <w:rsid w:val="001473BB"/>
    <w:rsid w:val="001474EB"/>
    <w:rsid w:val="0014788C"/>
    <w:rsid w:val="0015023A"/>
    <w:rsid w:val="001503C5"/>
    <w:rsid w:val="0015067A"/>
    <w:rsid w:val="00150CDF"/>
    <w:rsid w:val="001510BE"/>
    <w:rsid w:val="00151426"/>
    <w:rsid w:val="001518B5"/>
    <w:rsid w:val="001518C6"/>
    <w:rsid w:val="00151951"/>
    <w:rsid w:val="00151AF2"/>
    <w:rsid w:val="001521BA"/>
    <w:rsid w:val="00152632"/>
    <w:rsid w:val="00152BE6"/>
    <w:rsid w:val="00153461"/>
    <w:rsid w:val="00153722"/>
    <w:rsid w:val="00153E7F"/>
    <w:rsid w:val="0015431D"/>
    <w:rsid w:val="00154529"/>
    <w:rsid w:val="0015452C"/>
    <w:rsid w:val="0015547C"/>
    <w:rsid w:val="00155BF1"/>
    <w:rsid w:val="00155C72"/>
    <w:rsid w:val="00156C3C"/>
    <w:rsid w:val="00156CAD"/>
    <w:rsid w:val="00156DBC"/>
    <w:rsid w:val="001577FE"/>
    <w:rsid w:val="00157B29"/>
    <w:rsid w:val="00157C97"/>
    <w:rsid w:val="00157E6B"/>
    <w:rsid w:val="0016036B"/>
    <w:rsid w:val="00160B7D"/>
    <w:rsid w:val="00161408"/>
    <w:rsid w:val="0016158E"/>
    <w:rsid w:val="001616EC"/>
    <w:rsid w:val="00161703"/>
    <w:rsid w:val="00161D93"/>
    <w:rsid w:val="00162632"/>
    <w:rsid w:val="00162B16"/>
    <w:rsid w:val="00163D0D"/>
    <w:rsid w:val="00164009"/>
    <w:rsid w:val="001640E5"/>
    <w:rsid w:val="00164AEE"/>
    <w:rsid w:val="0016592E"/>
    <w:rsid w:val="00165B26"/>
    <w:rsid w:val="00165FE7"/>
    <w:rsid w:val="00166A31"/>
    <w:rsid w:val="00166D52"/>
    <w:rsid w:val="00166FC9"/>
    <w:rsid w:val="00167479"/>
    <w:rsid w:val="00167604"/>
    <w:rsid w:val="00167A31"/>
    <w:rsid w:val="00167E6D"/>
    <w:rsid w:val="00167F99"/>
    <w:rsid w:val="001704C2"/>
    <w:rsid w:val="0017068A"/>
    <w:rsid w:val="00171413"/>
    <w:rsid w:val="00171724"/>
    <w:rsid w:val="00171839"/>
    <w:rsid w:val="001725B1"/>
    <w:rsid w:val="001727F6"/>
    <w:rsid w:val="00172BC8"/>
    <w:rsid w:val="00172F37"/>
    <w:rsid w:val="0017388D"/>
    <w:rsid w:val="00173909"/>
    <w:rsid w:val="00174265"/>
    <w:rsid w:val="001743A3"/>
    <w:rsid w:val="001744B9"/>
    <w:rsid w:val="001747C2"/>
    <w:rsid w:val="00174991"/>
    <w:rsid w:val="00174FEE"/>
    <w:rsid w:val="00175416"/>
    <w:rsid w:val="001758E4"/>
    <w:rsid w:val="00175B6B"/>
    <w:rsid w:val="00175BB2"/>
    <w:rsid w:val="00175EFE"/>
    <w:rsid w:val="001763C3"/>
    <w:rsid w:val="0017642C"/>
    <w:rsid w:val="00176577"/>
    <w:rsid w:val="0017704E"/>
    <w:rsid w:val="001774A6"/>
    <w:rsid w:val="00177CAD"/>
    <w:rsid w:val="001800EF"/>
    <w:rsid w:val="00180CA8"/>
    <w:rsid w:val="0018127E"/>
    <w:rsid w:val="001813FD"/>
    <w:rsid w:val="00182279"/>
    <w:rsid w:val="001826CF"/>
    <w:rsid w:val="001829FA"/>
    <w:rsid w:val="00182DB0"/>
    <w:rsid w:val="001837EF"/>
    <w:rsid w:val="00183C79"/>
    <w:rsid w:val="00183D00"/>
    <w:rsid w:val="00183F08"/>
    <w:rsid w:val="001842AB"/>
    <w:rsid w:val="001844DD"/>
    <w:rsid w:val="0018477E"/>
    <w:rsid w:val="0018482B"/>
    <w:rsid w:val="00184B2C"/>
    <w:rsid w:val="00185363"/>
    <w:rsid w:val="00185A08"/>
    <w:rsid w:val="0018615E"/>
    <w:rsid w:val="00186C79"/>
    <w:rsid w:val="00187178"/>
    <w:rsid w:val="00187E82"/>
    <w:rsid w:val="00190AE3"/>
    <w:rsid w:val="00190B71"/>
    <w:rsid w:val="001914AF"/>
    <w:rsid w:val="0019230C"/>
    <w:rsid w:val="00192D96"/>
    <w:rsid w:val="0019364D"/>
    <w:rsid w:val="00194252"/>
    <w:rsid w:val="00194570"/>
    <w:rsid w:val="00194761"/>
    <w:rsid w:val="001952EC"/>
    <w:rsid w:val="0019536D"/>
    <w:rsid w:val="00195A29"/>
    <w:rsid w:val="001960F6"/>
    <w:rsid w:val="00197792"/>
    <w:rsid w:val="0019790C"/>
    <w:rsid w:val="00197A75"/>
    <w:rsid w:val="00197B6A"/>
    <w:rsid w:val="001A03E4"/>
    <w:rsid w:val="001A0B90"/>
    <w:rsid w:val="001A0BB1"/>
    <w:rsid w:val="001A0DB6"/>
    <w:rsid w:val="001A10A8"/>
    <w:rsid w:val="001A13FE"/>
    <w:rsid w:val="001A18ED"/>
    <w:rsid w:val="001A198C"/>
    <w:rsid w:val="001A26E6"/>
    <w:rsid w:val="001A2F9D"/>
    <w:rsid w:val="001A30C6"/>
    <w:rsid w:val="001A3929"/>
    <w:rsid w:val="001A3E6B"/>
    <w:rsid w:val="001A3EE2"/>
    <w:rsid w:val="001A45E7"/>
    <w:rsid w:val="001A4C3B"/>
    <w:rsid w:val="001A4CFA"/>
    <w:rsid w:val="001A4F3F"/>
    <w:rsid w:val="001A5117"/>
    <w:rsid w:val="001A523F"/>
    <w:rsid w:val="001A5860"/>
    <w:rsid w:val="001A5897"/>
    <w:rsid w:val="001A5D78"/>
    <w:rsid w:val="001A5F6D"/>
    <w:rsid w:val="001A6178"/>
    <w:rsid w:val="001A698F"/>
    <w:rsid w:val="001A6AB7"/>
    <w:rsid w:val="001A7390"/>
    <w:rsid w:val="001A7611"/>
    <w:rsid w:val="001A7E48"/>
    <w:rsid w:val="001B0238"/>
    <w:rsid w:val="001B099C"/>
    <w:rsid w:val="001B0E72"/>
    <w:rsid w:val="001B0FA5"/>
    <w:rsid w:val="001B15B4"/>
    <w:rsid w:val="001B1787"/>
    <w:rsid w:val="001B1944"/>
    <w:rsid w:val="001B1DC5"/>
    <w:rsid w:val="001B23AE"/>
    <w:rsid w:val="001B2A5B"/>
    <w:rsid w:val="001B2B4E"/>
    <w:rsid w:val="001B2D1B"/>
    <w:rsid w:val="001B31DD"/>
    <w:rsid w:val="001B33FF"/>
    <w:rsid w:val="001B34C0"/>
    <w:rsid w:val="001B42FE"/>
    <w:rsid w:val="001B4322"/>
    <w:rsid w:val="001B4352"/>
    <w:rsid w:val="001B4D1C"/>
    <w:rsid w:val="001B5317"/>
    <w:rsid w:val="001B55C4"/>
    <w:rsid w:val="001B63BD"/>
    <w:rsid w:val="001B6F1E"/>
    <w:rsid w:val="001B7243"/>
    <w:rsid w:val="001B73C5"/>
    <w:rsid w:val="001B77DE"/>
    <w:rsid w:val="001B7815"/>
    <w:rsid w:val="001B7B59"/>
    <w:rsid w:val="001B7B67"/>
    <w:rsid w:val="001C08F1"/>
    <w:rsid w:val="001C0919"/>
    <w:rsid w:val="001C0F6D"/>
    <w:rsid w:val="001C13E5"/>
    <w:rsid w:val="001C162E"/>
    <w:rsid w:val="001C1912"/>
    <w:rsid w:val="001C1D84"/>
    <w:rsid w:val="001C239A"/>
    <w:rsid w:val="001C29F3"/>
    <w:rsid w:val="001C2DCE"/>
    <w:rsid w:val="001C3141"/>
    <w:rsid w:val="001C320C"/>
    <w:rsid w:val="001C3433"/>
    <w:rsid w:val="001C3821"/>
    <w:rsid w:val="001C3A20"/>
    <w:rsid w:val="001C4A02"/>
    <w:rsid w:val="001C4C38"/>
    <w:rsid w:val="001C547B"/>
    <w:rsid w:val="001C5A8C"/>
    <w:rsid w:val="001C5DBF"/>
    <w:rsid w:val="001C660D"/>
    <w:rsid w:val="001C665D"/>
    <w:rsid w:val="001C66C9"/>
    <w:rsid w:val="001C6ED7"/>
    <w:rsid w:val="001C76B7"/>
    <w:rsid w:val="001C7A24"/>
    <w:rsid w:val="001D0341"/>
    <w:rsid w:val="001D039A"/>
    <w:rsid w:val="001D04BA"/>
    <w:rsid w:val="001D0650"/>
    <w:rsid w:val="001D101B"/>
    <w:rsid w:val="001D11B0"/>
    <w:rsid w:val="001D15FC"/>
    <w:rsid w:val="001D201B"/>
    <w:rsid w:val="001D2281"/>
    <w:rsid w:val="001D2C0A"/>
    <w:rsid w:val="001D35AC"/>
    <w:rsid w:val="001D3C6E"/>
    <w:rsid w:val="001D3E54"/>
    <w:rsid w:val="001D494D"/>
    <w:rsid w:val="001D4C0A"/>
    <w:rsid w:val="001D4F62"/>
    <w:rsid w:val="001D50EA"/>
    <w:rsid w:val="001D53DF"/>
    <w:rsid w:val="001D55E5"/>
    <w:rsid w:val="001D597D"/>
    <w:rsid w:val="001D61CC"/>
    <w:rsid w:val="001D6B84"/>
    <w:rsid w:val="001D720C"/>
    <w:rsid w:val="001D7BFA"/>
    <w:rsid w:val="001E0ACE"/>
    <w:rsid w:val="001E0C82"/>
    <w:rsid w:val="001E106A"/>
    <w:rsid w:val="001E12B1"/>
    <w:rsid w:val="001E152A"/>
    <w:rsid w:val="001E1B9E"/>
    <w:rsid w:val="001E2080"/>
    <w:rsid w:val="001E2227"/>
    <w:rsid w:val="001E2406"/>
    <w:rsid w:val="001E24D4"/>
    <w:rsid w:val="001E2A14"/>
    <w:rsid w:val="001E3E17"/>
    <w:rsid w:val="001E3F15"/>
    <w:rsid w:val="001E4787"/>
    <w:rsid w:val="001E4B7E"/>
    <w:rsid w:val="001E501C"/>
    <w:rsid w:val="001E5480"/>
    <w:rsid w:val="001E58FB"/>
    <w:rsid w:val="001E5BFB"/>
    <w:rsid w:val="001E5DA8"/>
    <w:rsid w:val="001E6900"/>
    <w:rsid w:val="001E6ABA"/>
    <w:rsid w:val="001E6D9F"/>
    <w:rsid w:val="001E6DEE"/>
    <w:rsid w:val="001E76AD"/>
    <w:rsid w:val="001E7CF6"/>
    <w:rsid w:val="001F02B1"/>
    <w:rsid w:val="001F046A"/>
    <w:rsid w:val="001F1230"/>
    <w:rsid w:val="001F12EB"/>
    <w:rsid w:val="001F1545"/>
    <w:rsid w:val="001F17CC"/>
    <w:rsid w:val="001F26AB"/>
    <w:rsid w:val="001F305E"/>
    <w:rsid w:val="001F30A8"/>
    <w:rsid w:val="001F30BD"/>
    <w:rsid w:val="001F3862"/>
    <w:rsid w:val="001F4C30"/>
    <w:rsid w:val="001F54E7"/>
    <w:rsid w:val="001F565C"/>
    <w:rsid w:val="001F57B8"/>
    <w:rsid w:val="001F5DEA"/>
    <w:rsid w:val="001F6162"/>
    <w:rsid w:val="001F68A9"/>
    <w:rsid w:val="001F72A4"/>
    <w:rsid w:val="001F7496"/>
    <w:rsid w:val="001F7FF5"/>
    <w:rsid w:val="00200D82"/>
    <w:rsid w:val="00200D9F"/>
    <w:rsid w:val="00201282"/>
    <w:rsid w:val="00201334"/>
    <w:rsid w:val="00202031"/>
    <w:rsid w:val="0020206B"/>
    <w:rsid w:val="002026FD"/>
    <w:rsid w:val="002033B3"/>
    <w:rsid w:val="0020366D"/>
    <w:rsid w:val="0020401F"/>
    <w:rsid w:val="0020426C"/>
    <w:rsid w:val="00204971"/>
    <w:rsid w:val="002051E2"/>
    <w:rsid w:val="00205C9B"/>
    <w:rsid w:val="00206393"/>
    <w:rsid w:val="00206FFE"/>
    <w:rsid w:val="0020716A"/>
    <w:rsid w:val="002071E5"/>
    <w:rsid w:val="002071F7"/>
    <w:rsid w:val="00207DE2"/>
    <w:rsid w:val="002100B9"/>
    <w:rsid w:val="00210836"/>
    <w:rsid w:val="00210A04"/>
    <w:rsid w:val="00210FBA"/>
    <w:rsid w:val="00211098"/>
    <w:rsid w:val="00211186"/>
    <w:rsid w:val="00211A13"/>
    <w:rsid w:val="00211CD3"/>
    <w:rsid w:val="00212FE6"/>
    <w:rsid w:val="0021308D"/>
    <w:rsid w:val="002138F4"/>
    <w:rsid w:val="00213CA2"/>
    <w:rsid w:val="00213EC7"/>
    <w:rsid w:val="00213F30"/>
    <w:rsid w:val="0021430C"/>
    <w:rsid w:val="002145DF"/>
    <w:rsid w:val="002149D3"/>
    <w:rsid w:val="00214C42"/>
    <w:rsid w:val="00215C13"/>
    <w:rsid w:val="00215F15"/>
    <w:rsid w:val="00215F76"/>
    <w:rsid w:val="002161E6"/>
    <w:rsid w:val="002162FE"/>
    <w:rsid w:val="00216440"/>
    <w:rsid w:val="0021646A"/>
    <w:rsid w:val="002164BB"/>
    <w:rsid w:val="0021668D"/>
    <w:rsid w:val="00216A11"/>
    <w:rsid w:val="00220051"/>
    <w:rsid w:val="002203E8"/>
    <w:rsid w:val="0022055D"/>
    <w:rsid w:val="00220DB5"/>
    <w:rsid w:val="00220F91"/>
    <w:rsid w:val="002216FD"/>
    <w:rsid w:val="002217C5"/>
    <w:rsid w:val="00221C32"/>
    <w:rsid w:val="00221F9F"/>
    <w:rsid w:val="00222121"/>
    <w:rsid w:val="00222366"/>
    <w:rsid w:val="002226CE"/>
    <w:rsid w:val="002228DB"/>
    <w:rsid w:val="00222BE7"/>
    <w:rsid w:val="0022305E"/>
    <w:rsid w:val="00223181"/>
    <w:rsid w:val="00223921"/>
    <w:rsid w:val="00223E03"/>
    <w:rsid w:val="00223E88"/>
    <w:rsid w:val="00224042"/>
    <w:rsid w:val="0022514A"/>
    <w:rsid w:val="00225305"/>
    <w:rsid w:val="00225408"/>
    <w:rsid w:val="00225442"/>
    <w:rsid w:val="00225C60"/>
    <w:rsid w:val="0022659C"/>
    <w:rsid w:val="0022699C"/>
    <w:rsid w:val="00226BD1"/>
    <w:rsid w:val="00226EE4"/>
    <w:rsid w:val="00227553"/>
    <w:rsid w:val="00227F6A"/>
    <w:rsid w:val="00227F9A"/>
    <w:rsid w:val="00230772"/>
    <w:rsid w:val="00230F70"/>
    <w:rsid w:val="00231DF3"/>
    <w:rsid w:val="00231E0B"/>
    <w:rsid w:val="00231F1D"/>
    <w:rsid w:val="00231F6B"/>
    <w:rsid w:val="00232DD6"/>
    <w:rsid w:val="00232EC0"/>
    <w:rsid w:val="00233285"/>
    <w:rsid w:val="00233C75"/>
    <w:rsid w:val="002343DE"/>
    <w:rsid w:val="002344B8"/>
    <w:rsid w:val="00234E20"/>
    <w:rsid w:val="002350BE"/>
    <w:rsid w:val="002351BA"/>
    <w:rsid w:val="0023561F"/>
    <w:rsid w:val="00235A89"/>
    <w:rsid w:val="00235C4D"/>
    <w:rsid w:val="00235EB1"/>
    <w:rsid w:val="00236113"/>
    <w:rsid w:val="002365EA"/>
    <w:rsid w:val="002366BA"/>
    <w:rsid w:val="002367CB"/>
    <w:rsid w:val="00237061"/>
    <w:rsid w:val="00237438"/>
    <w:rsid w:val="00237A0D"/>
    <w:rsid w:val="00237FE6"/>
    <w:rsid w:val="00240626"/>
    <w:rsid w:val="0024112B"/>
    <w:rsid w:val="002411CC"/>
    <w:rsid w:val="0024181F"/>
    <w:rsid w:val="0024184E"/>
    <w:rsid w:val="00241904"/>
    <w:rsid w:val="00241C73"/>
    <w:rsid w:val="00241C9A"/>
    <w:rsid w:val="00241DB0"/>
    <w:rsid w:val="00241DCA"/>
    <w:rsid w:val="00242709"/>
    <w:rsid w:val="00242837"/>
    <w:rsid w:val="00242C59"/>
    <w:rsid w:val="00242FE8"/>
    <w:rsid w:val="002430DB"/>
    <w:rsid w:val="002432CB"/>
    <w:rsid w:val="00243476"/>
    <w:rsid w:val="00243A53"/>
    <w:rsid w:val="00243BBA"/>
    <w:rsid w:val="0024402A"/>
    <w:rsid w:val="00244926"/>
    <w:rsid w:val="00244BB8"/>
    <w:rsid w:val="00244D4B"/>
    <w:rsid w:val="002452F2"/>
    <w:rsid w:val="00245415"/>
    <w:rsid w:val="00245BF1"/>
    <w:rsid w:val="00245DDF"/>
    <w:rsid w:val="00245E58"/>
    <w:rsid w:val="002463D2"/>
    <w:rsid w:val="00246ABC"/>
    <w:rsid w:val="0024719A"/>
    <w:rsid w:val="0024738C"/>
    <w:rsid w:val="002476FB"/>
    <w:rsid w:val="00250039"/>
    <w:rsid w:val="00250B05"/>
    <w:rsid w:val="00250BF7"/>
    <w:rsid w:val="00250BFC"/>
    <w:rsid w:val="002513AE"/>
    <w:rsid w:val="00251C70"/>
    <w:rsid w:val="00252033"/>
    <w:rsid w:val="00252038"/>
    <w:rsid w:val="00252097"/>
    <w:rsid w:val="00252702"/>
    <w:rsid w:val="00252921"/>
    <w:rsid w:val="00253360"/>
    <w:rsid w:val="00253416"/>
    <w:rsid w:val="00253ACE"/>
    <w:rsid w:val="00253D5F"/>
    <w:rsid w:val="002541FD"/>
    <w:rsid w:val="002545CF"/>
    <w:rsid w:val="00255AE7"/>
    <w:rsid w:val="00255BC1"/>
    <w:rsid w:val="00255C59"/>
    <w:rsid w:val="00256091"/>
    <w:rsid w:val="002565C9"/>
    <w:rsid w:val="00256E48"/>
    <w:rsid w:val="00257014"/>
    <w:rsid w:val="00257098"/>
    <w:rsid w:val="002571BE"/>
    <w:rsid w:val="0025782D"/>
    <w:rsid w:val="00257FAC"/>
    <w:rsid w:val="00257FD3"/>
    <w:rsid w:val="002603B2"/>
    <w:rsid w:val="00260543"/>
    <w:rsid w:val="0026054E"/>
    <w:rsid w:val="0026135E"/>
    <w:rsid w:val="002613A8"/>
    <w:rsid w:val="00261CF5"/>
    <w:rsid w:val="00261F5C"/>
    <w:rsid w:val="00262372"/>
    <w:rsid w:val="00262694"/>
    <w:rsid w:val="00262703"/>
    <w:rsid w:val="00263836"/>
    <w:rsid w:val="00263916"/>
    <w:rsid w:val="00263A35"/>
    <w:rsid w:val="00263A74"/>
    <w:rsid w:val="00264D7B"/>
    <w:rsid w:val="00264F1D"/>
    <w:rsid w:val="00265A93"/>
    <w:rsid w:val="00266086"/>
    <w:rsid w:val="0026749A"/>
    <w:rsid w:val="00267E86"/>
    <w:rsid w:val="0027008C"/>
    <w:rsid w:val="0027027D"/>
    <w:rsid w:val="0027120D"/>
    <w:rsid w:val="00271A29"/>
    <w:rsid w:val="00271AD0"/>
    <w:rsid w:val="00271AED"/>
    <w:rsid w:val="00271FFF"/>
    <w:rsid w:val="002726B4"/>
    <w:rsid w:val="00272D88"/>
    <w:rsid w:val="00272F92"/>
    <w:rsid w:val="002745A1"/>
    <w:rsid w:val="00274726"/>
    <w:rsid w:val="00274E39"/>
    <w:rsid w:val="00274E9B"/>
    <w:rsid w:val="0027594E"/>
    <w:rsid w:val="00276055"/>
    <w:rsid w:val="00276414"/>
    <w:rsid w:val="0027652F"/>
    <w:rsid w:val="00276BEB"/>
    <w:rsid w:val="0027725D"/>
    <w:rsid w:val="002778E1"/>
    <w:rsid w:val="00277CA9"/>
    <w:rsid w:val="00277CC9"/>
    <w:rsid w:val="0028010D"/>
    <w:rsid w:val="002804E2"/>
    <w:rsid w:val="00280AB9"/>
    <w:rsid w:val="00281128"/>
    <w:rsid w:val="00281674"/>
    <w:rsid w:val="0028216F"/>
    <w:rsid w:val="0028298A"/>
    <w:rsid w:val="00282CFA"/>
    <w:rsid w:val="00282EC4"/>
    <w:rsid w:val="00282ED0"/>
    <w:rsid w:val="002833DF"/>
    <w:rsid w:val="00283489"/>
    <w:rsid w:val="002839B0"/>
    <w:rsid w:val="00283B7B"/>
    <w:rsid w:val="00284640"/>
    <w:rsid w:val="00284B65"/>
    <w:rsid w:val="002850F4"/>
    <w:rsid w:val="0028528B"/>
    <w:rsid w:val="00285291"/>
    <w:rsid w:val="0028538C"/>
    <w:rsid w:val="0028557E"/>
    <w:rsid w:val="00285A3F"/>
    <w:rsid w:val="00285B7B"/>
    <w:rsid w:val="00285C26"/>
    <w:rsid w:val="00286223"/>
    <w:rsid w:val="00286362"/>
    <w:rsid w:val="00286C3B"/>
    <w:rsid w:val="00286CFE"/>
    <w:rsid w:val="00286FA0"/>
    <w:rsid w:val="00287DD5"/>
    <w:rsid w:val="00290415"/>
    <w:rsid w:val="00291832"/>
    <w:rsid w:val="00291D30"/>
    <w:rsid w:val="00291F5C"/>
    <w:rsid w:val="00292746"/>
    <w:rsid w:val="00292A6D"/>
    <w:rsid w:val="00292F7F"/>
    <w:rsid w:val="002933B0"/>
    <w:rsid w:val="00293404"/>
    <w:rsid w:val="00293C67"/>
    <w:rsid w:val="002944F8"/>
    <w:rsid w:val="002958CA"/>
    <w:rsid w:val="0029595F"/>
    <w:rsid w:val="00295BE5"/>
    <w:rsid w:val="0029648F"/>
    <w:rsid w:val="0029711D"/>
    <w:rsid w:val="00297E71"/>
    <w:rsid w:val="002A05A1"/>
    <w:rsid w:val="002A10BB"/>
    <w:rsid w:val="002A13A1"/>
    <w:rsid w:val="002A165C"/>
    <w:rsid w:val="002A170D"/>
    <w:rsid w:val="002A27CD"/>
    <w:rsid w:val="002A2930"/>
    <w:rsid w:val="002A2A19"/>
    <w:rsid w:val="002A33A1"/>
    <w:rsid w:val="002A3AAD"/>
    <w:rsid w:val="002A3D2B"/>
    <w:rsid w:val="002A3F38"/>
    <w:rsid w:val="002A4F1B"/>
    <w:rsid w:val="002A5327"/>
    <w:rsid w:val="002A5A2A"/>
    <w:rsid w:val="002A5F71"/>
    <w:rsid w:val="002A650B"/>
    <w:rsid w:val="002A6934"/>
    <w:rsid w:val="002A69F2"/>
    <w:rsid w:val="002A6DC4"/>
    <w:rsid w:val="002A717B"/>
    <w:rsid w:val="002A71D4"/>
    <w:rsid w:val="002A72EA"/>
    <w:rsid w:val="002A7443"/>
    <w:rsid w:val="002B011B"/>
    <w:rsid w:val="002B0697"/>
    <w:rsid w:val="002B0725"/>
    <w:rsid w:val="002B078F"/>
    <w:rsid w:val="002B1A82"/>
    <w:rsid w:val="002B1CF5"/>
    <w:rsid w:val="002B1FA0"/>
    <w:rsid w:val="002B1FD4"/>
    <w:rsid w:val="002B2473"/>
    <w:rsid w:val="002B24FA"/>
    <w:rsid w:val="002B2C0A"/>
    <w:rsid w:val="002B3106"/>
    <w:rsid w:val="002B36A8"/>
    <w:rsid w:val="002B37FE"/>
    <w:rsid w:val="002B432C"/>
    <w:rsid w:val="002B4B98"/>
    <w:rsid w:val="002B5055"/>
    <w:rsid w:val="002B5D06"/>
    <w:rsid w:val="002B5ED6"/>
    <w:rsid w:val="002B6071"/>
    <w:rsid w:val="002B6743"/>
    <w:rsid w:val="002B6979"/>
    <w:rsid w:val="002B6BD1"/>
    <w:rsid w:val="002B741F"/>
    <w:rsid w:val="002B7BDE"/>
    <w:rsid w:val="002C0310"/>
    <w:rsid w:val="002C0321"/>
    <w:rsid w:val="002C039F"/>
    <w:rsid w:val="002C0939"/>
    <w:rsid w:val="002C0B08"/>
    <w:rsid w:val="002C0F65"/>
    <w:rsid w:val="002C182B"/>
    <w:rsid w:val="002C1E34"/>
    <w:rsid w:val="002C2056"/>
    <w:rsid w:val="002C2097"/>
    <w:rsid w:val="002C2D42"/>
    <w:rsid w:val="002C33A4"/>
    <w:rsid w:val="002C3470"/>
    <w:rsid w:val="002C355C"/>
    <w:rsid w:val="002C357B"/>
    <w:rsid w:val="002C3B1D"/>
    <w:rsid w:val="002C3B44"/>
    <w:rsid w:val="002C4766"/>
    <w:rsid w:val="002C4A20"/>
    <w:rsid w:val="002C4D2F"/>
    <w:rsid w:val="002C4F03"/>
    <w:rsid w:val="002C53F7"/>
    <w:rsid w:val="002C5490"/>
    <w:rsid w:val="002C55A5"/>
    <w:rsid w:val="002C57B7"/>
    <w:rsid w:val="002C5D4F"/>
    <w:rsid w:val="002C6302"/>
    <w:rsid w:val="002C69EE"/>
    <w:rsid w:val="002C6BBC"/>
    <w:rsid w:val="002C6BF8"/>
    <w:rsid w:val="002C7006"/>
    <w:rsid w:val="002C71E9"/>
    <w:rsid w:val="002C724C"/>
    <w:rsid w:val="002C7521"/>
    <w:rsid w:val="002C76F3"/>
    <w:rsid w:val="002C7873"/>
    <w:rsid w:val="002C7CB6"/>
    <w:rsid w:val="002C7F80"/>
    <w:rsid w:val="002D16E9"/>
    <w:rsid w:val="002D1A0A"/>
    <w:rsid w:val="002D1AD1"/>
    <w:rsid w:val="002D1B8B"/>
    <w:rsid w:val="002D1C6B"/>
    <w:rsid w:val="002D1D3A"/>
    <w:rsid w:val="002D2414"/>
    <w:rsid w:val="002D2B66"/>
    <w:rsid w:val="002D2E06"/>
    <w:rsid w:val="002D2E98"/>
    <w:rsid w:val="002D3466"/>
    <w:rsid w:val="002D3C6B"/>
    <w:rsid w:val="002D4D1A"/>
    <w:rsid w:val="002D4D28"/>
    <w:rsid w:val="002D5C9F"/>
    <w:rsid w:val="002D5DB6"/>
    <w:rsid w:val="002D60FC"/>
    <w:rsid w:val="002D6A56"/>
    <w:rsid w:val="002D6E5F"/>
    <w:rsid w:val="002D779D"/>
    <w:rsid w:val="002D7897"/>
    <w:rsid w:val="002D78DF"/>
    <w:rsid w:val="002D7FA2"/>
    <w:rsid w:val="002E02DA"/>
    <w:rsid w:val="002E0E2F"/>
    <w:rsid w:val="002E0FAC"/>
    <w:rsid w:val="002E1242"/>
    <w:rsid w:val="002E147D"/>
    <w:rsid w:val="002E1642"/>
    <w:rsid w:val="002E27BE"/>
    <w:rsid w:val="002E3240"/>
    <w:rsid w:val="002E331D"/>
    <w:rsid w:val="002E36A8"/>
    <w:rsid w:val="002E3F6F"/>
    <w:rsid w:val="002E4012"/>
    <w:rsid w:val="002E40B2"/>
    <w:rsid w:val="002E50C8"/>
    <w:rsid w:val="002E51DD"/>
    <w:rsid w:val="002E532C"/>
    <w:rsid w:val="002E56F2"/>
    <w:rsid w:val="002E5992"/>
    <w:rsid w:val="002E5AEA"/>
    <w:rsid w:val="002E6182"/>
    <w:rsid w:val="002E6284"/>
    <w:rsid w:val="002E6CC9"/>
    <w:rsid w:val="002E6DF3"/>
    <w:rsid w:val="002E6EE0"/>
    <w:rsid w:val="002E7457"/>
    <w:rsid w:val="002E788F"/>
    <w:rsid w:val="002F015F"/>
    <w:rsid w:val="002F02D7"/>
    <w:rsid w:val="002F0441"/>
    <w:rsid w:val="002F0BDB"/>
    <w:rsid w:val="002F19D3"/>
    <w:rsid w:val="002F1A94"/>
    <w:rsid w:val="002F1C2B"/>
    <w:rsid w:val="002F1F77"/>
    <w:rsid w:val="002F2083"/>
    <w:rsid w:val="002F2620"/>
    <w:rsid w:val="002F2BF9"/>
    <w:rsid w:val="002F2C79"/>
    <w:rsid w:val="002F3190"/>
    <w:rsid w:val="002F347A"/>
    <w:rsid w:val="002F35CA"/>
    <w:rsid w:val="002F38D1"/>
    <w:rsid w:val="002F3CCC"/>
    <w:rsid w:val="002F3FD8"/>
    <w:rsid w:val="002F405C"/>
    <w:rsid w:val="002F4CCA"/>
    <w:rsid w:val="002F4D72"/>
    <w:rsid w:val="002F4E8B"/>
    <w:rsid w:val="002F5907"/>
    <w:rsid w:val="002F5D07"/>
    <w:rsid w:val="002F60B6"/>
    <w:rsid w:val="002F63B8"/>
    <w:rsid w:val="002F7366"/>
    <w:rsid w:val="002F7577"/>
    <w:rsid w:val="002F7852"/>
    <w:rsid w:val="00300207"/>
    <w:rsid w:val="00300BE3"/>
    <w:rsid w:val="00300C7D"/>
    <w:rsid w:val="00301853"/>
    <w:rsid w:val="00301EB6"/>
    <w:rsid w:val="00302525"/>
    <w:rsid w:val="0030285A"/>
    <w:rsid w:val="00302C4D"/>
    <w:rsid w:val="00303438"/>
    <w:rsid w:val="00303711"/>
    <w:rsid w:val="0030388B"/>
    <w:rsid w:val="003038CC"/>
    <w:rsid w:val="003059E7"/>
    <w:rsid w:val="00306EC6"/>
    <w:rsid w:val="0030719C"/>
    <w:rsid w:val="00307BBD"/>
    <w:rsid w:val="003100F8"/>
    <w:rsid w:val="003107CA"/>
    <w:rsid w:val="00310C91"/>
    <w:rsid w:val="00311267"/>
    <w:rsid w:val="00311B6A"/>
    <w:rsid w:val="00311BED"/>
    <w:rsid w:val="00312188"/>
    <w:rsid w:val="003122B9"/>
    <w:rsid w:val="00312AC3"/>
    <w:rsid w:val="00312E22"/>
    <w:rsid w:val="0031308A"/>
    <w:rsid w:val="00313138"/>
    <w:rsid w:val="003139C9"/>
    <w:rsid w:val="00313ED5"/>
    <w:rsid w:val="003142CB"/>
    <w:rsid w:val="00314459"/>
    <w:rsid w:val="00314530"/>
    <w:rsid w:val="00314814"/>
    <w:rsid w:val="00314841"/>
    <w:rsid w:val="003158B8"/>
    <w:rsid w:val="00315EEA"/>
    <w:rsid w:val="0031607B"/>
    <w:rsid w:val="00316148"/>
    <w:rsid w:val="00316617"/>
    <w:rsid w:val="00316F32"/>
    <w:rsid w:val="00317018"/>
    <w:rsid w:val="00317C30"/>
    <w:rsid w:val="00320224"/>
    <w:rsid w:val="00320720"/>
    <w:rsid w:val="00320EFE"/>
    <w:rsid w:val="00320FE9"/>
    <w:rsid w:val="003210AF"/>
    <w:rsid w:val="003210C2"/>
    <w:rsid w:val="00321CC8"/>
    <w:rsid w:val="00322359"/>
    <w:rsid w:val="00322BE7"/>
    <w:rsid w:val="00322E20"/>
    <w:rsid w:val="00322ECB"/>
    <w:rsid w:val="00323641"/>
    <w:rsid w:val="00323E2B"/>
    <w:rsid w:val="00323ED1"/>
    <w:rsid w:val="00324176"/>
    <w:rsid w:val="003249A1"/>
    <w:rsid w:val="00325DC2"/>
    <w:rsid w:val="00325DD2"/>
    <w:rsid w:val="00326292"/>
    <w:rsid w:val="003267E9"/>
    <w:rsid w:val="00327179"/>
    <w:rsid w:val="003273C3"/>
    <w:rsid w:val="003275CF"/>
    <w:rsid w:val="00327675"/>
    <w:rsid w:val="00327D4B"/>
    <w:rsid w:val="00330259"/>
    <w:rsid w:val="003303A2"/>
    <w:rsid w:val="00330816"/>
    <w:rsid w:val="0033099E"/>
    <w:rsid w:val="00330AE4"/>
    <w:rsid w:val="00330C10"/>
    <w:rsid w:val="00330FF1"/>
    <w:rsid w:val="0033122C"/>
    <w:rsid w:val="0033201E"/>
    <w:rsid w:val="0033204E"/>
    <w:rsid w:val="0033265F"/>
    <w:rsid w:val="00333292"/>
    <w:rsid w:val="003333E4"/>
    <w:rsid w:val="00333882"/>
    <w:rsid w:val="00333C49"/>
    <w:rsid w:val="00333D45"/>
    <w:rsid w:val="0033426B"/>
    <w:rsid w:val="00334324"/>
    <w:rsid w:val="0033444B"/>
    <w:rsid w:val="003346FC"/>
    <w:rsid w:val="0033570C"/>
    <w:rsid w:val="00335CAE"/>
    <w:rsid w:val="00335E7A"/>
    <w:rsid w:val="003361FD"/>
    <w:rsid w:val="00336481"/>
    <w:rsid w:val="00336491"/>
    <w:rsid w:val="00336987"/>
    <w:rsid w:val="0033698A"/>
    <w:rsid w:val="0033722F"/>
    <w:rsid w:val="003378D4"/>
    <w:rsid w:val="00337A6A"/>
    <w:rsid w:val="00337C8E"/>
    <w:rsid w:val="00337FDE"/>
    <w:rsid w:val="003403D3"/>
    <w:rsid w:val="00342632"/>
    <w:rsid w:val="003430FD"/>
    <w:rsid w:val="00344316"/>
    <w:rsid w:val="00344C61"/>
    <w:rsid w:val="00344D0F"/>
    <w:rsid w:val="003451F3"/>
    <w:rsid w:val="00345CE9"/>
    <w:rsid w:val="00345E87"/>
    <w:rsid w:val="003469E4"/>
    <w:rsid w:val="0034750F"/>
    <w:rsid w:val="00347A9F"/>
    <w:rsid w:val="003501E0"/>
    <w:rsid w:val="003508B2"/>
    <w:rsid w:val="003508D9"/>
    <w:rsid w:val="003519D4"/>
    <w:rsid w:val="00351D53"/>
    <w:rsid w:val="00351EDE"/>
    <w:rsid w:val="00353589"/>
    <w:rsid w:val="00353612"/>
    <w:rsid w:val="00354586"/>
    <w:rsid w:val="003547F9"/>
    <w:rsid w:val="00354D2D"/>
    <w:rsid w:val="003553E0"/>
    <w:rsid w:val="003563CD"/>
    <w:rsid w:val="00356529"/>
    <w:rsid w:val="00356849"/>
    <w:rsid w:val="00356B49"/>
    <w:rsid w:val="00357536"/>
    <w:rsid w:val="00357861"/>
    <w:rsid w:val="00357FCF"/>
    <w:rsid w:val="0036020C"/>
    <w:rsid w:val="003606C1"/>
    <w:rsid w:val="00360A3E"/>
    <w:rsid w:val="00360DF5"/>
    <w:rsid w:val="00361876"/>
    <w:rsid w:val="00361AA2"/>
    <w:rsid w:val="00361D01"/>
    <w:rsid w:val="003624E3"/>
    <w:rsid w:val="0036322F"/>
    <w:rsid w:val="00363742"/>
    <w:rsid w:val="003637BC"/>
    <w:rsid w:val="00363825"/>
    <w:rsid w:val="00363C5F"/>
    <w:rsid w:val="003644D8"/>
    <w:rsid w:val="00365091"/>
    <w:rsid w:val="00365B62"/>
    <w:rsid w:val="00365D69"/>
    <w:rsid w:val="00365E70"/>
    <w:rsid w:val="00365EA3"/>
    <w:rsid w:val="00366533"/>
    <w:rsid w:val="00366AD5"/>
    <w:rsid w:val="00366D2D"/>
    <w:rsid w:val="00366D8D"/>
    <w:rsid w:val="00366FB4"/>
    <w:rsid w:val="0036749C"/>
    <w:rsid w:val="0036785C"/>
    <w:rsid w:val="0037013A"/>
    <w:rsid w:val="003703C6"/>
    <w:rsid w:val="00370642"/>
    <w:rsid w:val="00370813"/>
    <w:rsid w:val="00370E0F"/>
    <w:rsid w:val="003712E5"/>
    <w:rsid w:val="00372439"/>
    <w:rsid w:val="0037253F"/>
    <w:rsid w:val="00372767"/>
    <w:rsid w:val="00372B0D"/>
    <w:rsid w:val="00372FC1"/>
    <w:rsid w:val="003731D9"/>
    <w:rsid w:val="00373236"/>
    <w:rsid w:val="003733A7"/>
    <w:rsid w:val="0037381F"/>
    <w:rsid w:val="00373D26"/>
    <w:rsid w:val="00373D3E"/>
    <w:rsid w:val="00374068"/>
    <w:rsid w:val="003747FF"/>
    <w:rsid w:val="00374818"/>
    <w:rsid w:val="0037540B"/>
    <w:rsid w:val="00375539"/>
    <w:rsid w:val="003755F4"/>
    <w:rsid w:val="00375858"/>
    <w:rsid w:val="00375940"/>
    <w:rsid w:val="0037626C"/>
    <w:rsid w:val="003763EA"/>
    <w:rsid w:val="00376A4F"/>
    <w:rsid w:val="00376B67"/>
    <w:rsid w:val="00377DB7"/>
    <w:rsid w:val="003805FB"/>
    <w:rsid w:val="00380DBE"/>
    <w:rsid w:val="00381352"/>
    <w:rsid w:val="0038175E"/>
    <w:rsid w:val="00381D9B"/>
    <w:rsid w:val="00382282"/>
    <w:rsid w:val="003826D5"/>
    <w:rsid w:val="00383240"/>
    <w:rsid w:val="0038368B"/>
    <w:rsid w:val="00383D26"/>
    <w:rsid w:val="003846D6"/>
    <w:rsid w:val="00384A21"/>
    <w:rsid w:val="00384C1C"/>
    <w:rsid w:val="00385424"/>
    <w:rsid w:val="00385BD9"/>
    <w:rsid w:val="00387189"/>
    <w:rsid w:val="00387B97"/>
    <w:rsid w:val="00390A47"/>
    <w:rsid w:val="00390C3E"/>
    <w:rsid w:val="0039100D"/>
    <w:rsid w:val="003910E8"/>
    <w:rsid w:val="003914F5"/>
    <w:rsid w:val="00391F2E"/>
    <w:rsid w:val="003922C1"/>
    <w:rsid w:val="003923CB"/>
    <w:rsid w:val="0039246B"/>
    <w:rsid w:val="00392574"/>
    <w:rsid w:val="00392BB4"/>
    <w:rsid w:val="003936CC"/>
    <w:rsid w:val="003940BA"/>
    <w:rsid w:val="003941BB"/>
    <w:rsid w:val="003944A1"/>
    <w:rsid w:val="00394B4F"/>
    <w:rsid w:val="0039502E"/>
    <w:rsid w:val="00395264"/>
    <w:rsid w:val="00395429"/>
    <w:rsid w:val="003954CA"/>
    <w:rsid w:val="00395955"/>
    <w:rsid w:val="003959C9"/>
    <w:rsid w:val="003959CF"/>
    <w:rsid w:val="00395E2A"/>
    <w:rsid w:val="00397222"/>
    <w:rsid w:val="00397A62"/>
    <w:rsid w:val="00397C9F"/>
    <w:rsid w:val="00397DCE"/>
    <w:rsid w:val="003A04FC"/>
    <w:rsid w:val="003A0832"/>
    <w:rsid w:val="003A1292"/>
    <w:rsid w:val="003A1937"/>
    <w:rsid w:val="003A1B59"/>
    <w:rsid w:val="003A2CA9"/>
    <w:rsid w:val="003A2D91"/>
    <w:rsid w:val="003A3930"/>
    <w:rsid w:val="003A3CEB"/>
    <w:rsid w:val="003A3D8A"/>
    <w:rsid w:val="003A43FD"/>
    <w:rsid w:val="003A4E09"/>
    <w:rsid w:val="003A4F14"/>
    <w:rsid w:val="003A56E3"/>
    <w:rsid w:val="003A626D"/>
    <w:rsid w:val="003A64A4"/>
    <w:rsid w:val="003A6941"/>
    <w:rsid w:val="003A7440"/>
    <w:rsid w:val="003A7853"/>
    <w:rsid w:val="003B03FD"/>
    <w:rsid w:val="003B0AFD"/>
    <w:rsid w:val="003B0D64"/>
    <w:rsid w:val="003B1984"/>
    <w:rsid w:val="003B1BEA"/>
    <w:rsid w:val="003B1C94"/>
    <w:rsid w:val="003B2224"/>
    <w:rsid w:val="003B241B"/>
    <w:rsid w:val="003B2E12"/>
    <w:rsid w:val="003B3176"/>
    <w:rsid w:val="003B3220"/>
    <w:rsid w:val="003B356D"/>
    <w:rsid w:val="003B389D"/>
    <w:rsid w:val="003B48E0"/>
    <w:rsid w:val="003B4B48"/>
    <w:rsid w:val="003B4E9C"/>
    <w:rsid w:val="003B4EA5"/>
    <w:rsid w:val="003B5086"/>
    <w:rsid w:val="003B55DC"/>
    <w:rsid w:val="003B5BBF"/>
    <w:rsid w:val="003B60D1"/>
    <w:rsid w:val="003B6188"/>
    <w:rsid w:val="003B6310"/>
    <w:rsid w:val="003B65F6"/>
    <w:rsid w:val="003B69AD"/>
    <w:rsid w:val="003B6E75"/>
    <w:rsid w:val="003B75C2"/>
    <w:rsid w:val="003B7710"/>
    <w:rsid w:val="003B7D4D"/>
    <w:rsid w:val="003B7D67"/>
    <w:rsid w:val="003B7EE9"/>
    <w:rsid w:val="003C0183"/>
    <w:rsid w:val="003C03E3"/>
    <w:rsid w:val="003C054F"/>
    <w:rsid w:val="003C0785"/>
    <w:rsid w:val="003C0A1F"/>
    <w:rsid w:val="003C0C55"/>
    <w:rsid w:val="003C0DA0"/>
    <w:rsid w:val="003C1027"/>
    <w:rsid w:val="003C1135"/>
    <w:rsid w:val="003C1B29"/>
    <w:rsid w:val="003C20AB"/>
    <w:rsid w:val="003C2417"/>
    <w:rsid w:val="003C2809"/>
    <w:rsid w:val="003C2A04"/>
    <w:rsid w:val="003C3325"/>
    <w:rsid w:val="003C4060"/>
    <w:rsid w:val="003C4447"/>
    <w:rsid w:val="003C473A"/>
    <w:rsid w:val="003C4896"/>
    <w:rsid w:val="003C48A6"/>
    <w:rsid w:val="003C4AED"/>
    <w:rsid w:val="003C4BDB"/>
    <w:rsid w:val="003C5106"/>
    <w:rsid w:val="003C60C9"/>
    <w:rsid w:val="003C6673"/>
    <w:rsid w:val="003C673D"/>
    <w:rsid w:val="003C67AA"/>
    <w:rsid w:val="003C6A66"/>
    <w:rsid w:val="003C7446"/>
    <w:rsid w:val="003C75E7"/>
    <w:rsid w:val="003D0029"/>
    <w:rsid w:val="003D032F"/>
    <w:rsid w:val="003D07AB"/>
    <w:rsid w:val="003D12AC"/>
    <w:rsid w:val="003D13CF"/>
    <w:rsid w:val="003D1D88"/>
    <w:rsid w:val="003D2367"/>
    <w:rsid w:val="003D24D0"/>
    <w:rsid w:val="003D27F6"/>
    <w:rsid w:val="003D2C2D"/>
    <w:rsid w:val="003D3013"/>
    <w:rsid w:val="003D31E3"/>
    <w:rsid w:val="003D3947"/>
    <w:rsid w:val="003D3C4D"/>
    <w:rsid w:val="003D3E69"/>
    <w:rsid w:val="003D481F"/>
    <w:rsid w:val="003D5009"/>
    <w:rsid w:val="003D5043"/>
    <w:rsid w:val="003D5B77"/>
    <w:rsid w:val="003D5C9D"/>
    <w:rsid w:val="003D5DE2"/>
    <w:rsid w:val="003D6091"/>
    <w:rsid w:val="003D615D"/>
    <w:rsid w:val="003D64E6"/>
    <w:rsid w:val="003D6721"/>
    <w:rsid w:val="003D699B"/>
    <w:rsid w:val="003D7355"/>
    <w:rsid w:val="003D7AA8"/>
    <w:rsid w:val="003D7E3B"/>
    <w:rsid w:val="003D7EB9"/>
    <w:rsid w:val="003E0075"/>
    <w:rsid w:val="003E06E0"/>
    <w:rsid w:val="003E0823"/>
    <w:rsid w:val="003E0E57"/>
    <w:rsid w:val="003E1265"/>
    <w:rsid w:val="003E16FD"/>
    <w:rsid w:val="003E18DF"/>
    <w:rsid w:val="003E18F0"/>
    <w:rsid w:val="003E1D99"/>
    <w:rsid w:val="003E32D8"/>
    <w:rsid w:val="003E3946"/>
    <w:rsid w:val="003E3FC6"/>
    <w:rsid w:val="003E45D5"/>
    <w:rsid w:val="003E48E8"/>
    <w:rsid w:val="003E4A54"/>
    <w:rsid w:val="003E4D13"/>
    <w:rsid w:val="003E4D51"/>
    <w:rsid w:val="003E4FAC"/>
    <w:rsid w:val="003E60B1"/>
    <w:rsid w:val="003E6180"/>
    <w:rsid w:val="003E629D"/>
    <w:rsid w:val="003E63BB"/>
    <w:rsid w:val="003E6675"/>
    <w:rsid w:val="003E681B"/>
    <w:rsid w:val="003E6BA8"/>
    <w:rsid w:val="003E7491"/>
    <w:rsid w:val="003E75F8"/>
    <w:rsid w:val="003E781C"/>
    <w:rsid w:val="003E7A00"/>
    <w:rsid w:val="003F0445"/>
    <w:rsid w:val="003F051A"/>
    <w:rsid w:val="003F12AB"/>
    <w:rsid w:val="003F1787"/>
    <w:rsid w:val="003F1E67"/>
    <w:rsid w:val="003F2B49"/>
    <w:rsid w:val="003F3171"/>
    <w:rsid w:val="003F3569"/>
    <w:rsid w:val="003F3727"/>
    <w:rsid w:val="003F4477"/>
    <w:rsid w:val="003F463B"/>
    <w:rsid w:val="003F4D95"/>
    <w:rsid w:val="003F4F1B"/>
    <w:rsid w:val="003F4F34"/>
    <w:rsid w:val="003F58DA"/>
    <w:rsid w:val="003F5E54"/>
    <w:rsid w:val="003F60A3"/>
    <w:rsid w:val="003F6134"/>
    <w:rsid w:val="003F6364"/>
    <w:rsid w:val="003F6752"/>
    <w:rsid w:val="003F68DD"/>
    <w:rsid w:val="003F6BE7"/>
    <w:rsid w:val="003F6E86"/>
    <w:rsid w:val="003F734F"/>
    <w:rsid w:val="003F7853"/>
    <w:rsid w:val="003F78CB"/>
    <w:rsid w:val="003F78F2"/>
    <w:rsid w:val="00400711"/>
    <w:rsid w:val="00400805"/>
    <w:rsid w:val="00400EB6"/>
    <w:rsid w:val="004010C3"/>
    <w:rsid w:val="0040177A"/>
    <w:rsid w:val="00401C8A"/>
    <w:rsid w:val="00402155"/>
    <w:rsid w:val="004023A3"/>
    <w:rsid w:val="00402515"/>
    <w:rsid w:val="00402E47"/>
    <w:rsid w:val="00404425"/>
    <w:rsid w:val="00405325"/>
    <w:rsid w:val="0040553A"/>
    <w:rsid w:val="00406219"/>
    <w:rsid w:val="00406234"/>
    <w:rsid w:val="0040641D"/>
    <w:rsid w:val="0040659E"/>
    <w:rsid w:val="0040678E"/>
    <w:rsid w:val="00406843"/>
    <w:rsid w:val="00406A6F"/>
    <w:rsid w:val="00406F36"/>
    <w:rsid w:val="00407524"/>
    <w:rsid w:val="00407613"/>
    <w:rsid w:val="00407954"/>
    <w:rsid w:val="0041030E"/>
    <w:rsid w:val="0041099D"/>
    <w:rsid w:val="00410FEF"/>
    <w:rsid w:val="00411658"/>
    <w:rsid w:val="00411AF0"/>
    <w:rsid w:val="00411BD5"/>
    <w:rsid w:val="00411F5D"/>
    <w:rsid w:val="004121B6"/>
    <w:rsid w:val="00412604"/>
    <w:rsid w:val="00412900"/>
    <w:rsid w:val="00412E8E"/>
    <w:rsid w:val="00412EAD"/>
    <w:rsid w:val="00412EB2"/>
    <w:rsid w:val="0041370B"/>
    <w:rsid w:val="00413DDE"/>
    <w:rsid w:val="00414112"/>
    <w:rsid w:val="00414544"/>
    <w:rsid w:val="004146EE"/>
    <w:rsid w:val="00414CAC"/>
    <w:rsid w:val="00416432"/>
    <w:rsid w:val="00416548"/>
    <w:rsid w:val="00416AA6"/>
    <w:rsid w:val="00417116"/>
    <w:rsid w:val="00417C81"/>
    <w:rsid w:val="00417C9F"/>
    <w:rsid w:val="00417DC9"/>
    <w:rsid w:val="00420066"/>
    <w:rsid w:val="00420254"/>
    <w:rsid w:val="00420255"/>
    <w:rsid w:val="0042026D"/>
    <w:rsid w:val="00420272"/>
    <w:rsid w:val="00420A4E"/>
    <w:rsid w:val="00421326"/>
    <w:rsid w:val="004213B3"/>
    <w:rsid w:val="004217B0"/>
    <w:rsid w:val="004218AE"/>
    <w:rsid w:val="00421908"/>
    <w:rsid w:val="00421972"/>
    <w:rsid w:val="00422567"/>
    <w:rsid w:val="004225BF"/>
    <w:rsid w:val="004227F8"/>
    <w:rsid w:val="00422801"/>
    <w:rsid w:val="00422E8C"/>
    <w:rsid w:val="00422F80"/>
    <w:rsid w:val="0042391E"/>
    <w:rsid w:val="00423E61"/>
    <w:rsid w:val="004241B5"/>
    <w:rsid w:val="0042425F"/>
    <w:rsid w:val="004242F6"/>
    <w:rsid w:val="00424D54"/>
    <w:rsid w:val="00425C3B"/>
    <w:rsid w:val="00426AE8"/>
    <w:rsid w:val="00426E4E"/>
    <w:rsid w:val="00426F03"/>
    <w:rsid w:val="004274DE"/>
    <w:rsid w:val="0042792A"/>
    <w:rsid w:val="00427EF3"/>
    <w:rsid w:val="00430272"/>
    <w:rsid w:val="004303AE"/>
    <w:rsid w:val="004306D5"/>
    <w:rsid w:val="004306F1"/>
    <w:rsid w:val="00430DBB"/>
    <w:rsid w:val="00431D9A"/>
    <w:rsid w:val="00432207"/>
    <w:rsid w:val="004324BD"/>
    <w:rsid w:val="004326C4"/>
    <w:rsid w:val="0043297E"/>
    <w:rsid w:val="00432999"/>
    <w:rsid w:val="00432F30"/>
    <w:rsid w:val="00432FBF"/>
    <w:rsid w:val="00432FFC"/>
    <w:rsid w:val="004335B7"/>
    <w:rsid w:val="004339CE"/>
    <w:rsid w:val="0043424A"/>
    <w:rsid w:val="004342D2"/>
    <w:rsid w:val="0043442C"/>
    <w:rsid w:val="004348E2"/>
    <w:rsid w:val="0043491F"/>
    <w:rsid w:val="004351E2"/>
    <w:rsid w:val="0043566B"/>
    <w:rsid w:val="00435960"/>
    <w:rsid w:val="004359BB"/>
    <w:rsid w:val="00435B47"/>
    <w:rsid w:val="004361B2"/>
    <w:rsid w:val="004361FB"/>
    <w:rsid w:val="0043645D"/>
    <w:rsid w:val="00436585"/>
    <w:rsid w:val="004371B2"/>
    <w:rsid w:val="0043775A"/>
    <w:rsid w:val="004377CF"/>
    <w:rsid w:val="00437CB9"/>
    <w:rsid w:val="004401A3"/>
    <w:rsid w:val="004402BD"/>
    <w:rsid w:val="0044088B"/>
    <w:rsid w:val="00441049"/>
    <w:rsid w:val="00441105"/>
    <w:rsid w:val="004418EE"/>
    <w:rsid w:val="00441A42"/>
    <w:rsid w:val="00441C37"/>
    <w:rsid w:val="00441D3E"/>
    <w:rsid w:val="00442271"/>
    <w:rsid w:val="004423A1"/>
    <w:rsid w:val="004427D5"/>
    <w:rsid w:val="00442E38"/>
    <w:rsid w:val="00443438"/>
    <w:rsid w:val="004436F5"/>
    <w:rsid w:val="00443FAD"/>
    <w:rsid w:val="0044451A"/>
    <w:rsid w:val="00444D17"/>
    <w:rsid w:val="00446224"/>
    <w:rsid w:val="004464F4"/>
    <w:rsid w:val="004466BD"/>
    <w:rsid w:val="00446DFA"/>
    <w:rsid w:val="00447090"/>
    <w:rsid w:val="00447103"/>
    <w:rsid w:val="004474BD"/>
    <w:rsid w:val="00447513"/>
    <w:rsid w:val="004475E7"/>
    <w:rsid w:val="00447C81"/>
    <w:rsid w:val="00447E02"/>
    <w:rsid w:val="00447E22"/>
    <w:rsid w:val="00450B14"/>
    <w:rsid w:val="00450CE9"/>
    <w:rsid w:val="00450E30"/>
    <w:rsid w:val="0045109E"/>
    <w:rsid w:val="00451482"/>
    <w:rsid w:val="004523CF"/>
    <w:rsid w:val="00452B44"/>
    <w:rsid w:val="00453677"/>
    <w:rsid w:val="0045473D"/>
    <w:rsid w:val="004549C8"/>
    <w:rsid w:val="00454D14"/>
    <w:rsid w:val="00454FF4"/>
    <w:rsid w:val="00455123"/>
    <w:rsid w:val="004552C2"/>
    <w:rsid w:val="00455828"/>
    <w:rsid w:val="00456088"/>
    <w:rsid w:val="00456408"/>
    <w:rsid w:val="00456497"/>
    <w:rsid w:val="004568E5"/>
    <w:rsid w:val="00456A26"/>
    <w:rsid w:val="00457045"/>
    <w:rsid w:val="0045722B"/>
    <w:rsid w:val="00457624"/>
    <w:rsid w:val="00457957"/>
    <w:rsid w:val="004579E8"/>
    <w:rsid w:val="00460070"/>
    <w:rsid w:val="00460111"/>
    <w:rsid w:val="0046111E"/>
    <w:rsid w:val="00461649"/>
    <w:rsid w:val="004617C6"/>
    <w:rsid w:val="00461D64"/>
    <w:rsid w:val="00461DA0"/>
    <w:rsid w:val="00462383"/>
    <w:rsid w:val="00462B40"/>
    <w:rsid w:val="004639D9"/>
    <w:rsid w:val="00464453"/>
    <w:rsid w:val="00464519"/>
    <w:rsid w:val="00464ADA"/>
    <w:rsid w:val="00464B23"/>
    <w:rsid w:val="00464C11"/>
    <w:rsid w:val="00464D08"/>
    <w:rsid w:val="00464FD8"/>
    <w:rsid w:val="00465858"/>
    <w:rsid w:val="00466109"/>
    <w:rsid w:val="0046616F"/>
    <w:rsid w:val="004662FE"/>
    <w:rsid w:val="00466A13"/>
    <w:rsid w:val="00466C14"/>
    <w:rsid w:val="0046746C"/>
    <w:rsid w:val="004676F8"/>
    <w:rsid w:val="00467C50"/>
    <w:rsid w:val="00467FFB"/>
    <w:rsid w:val="004702E1"/>
    <w:rsid w:val="004716A4"/>
    <w:rsid w:val="00471AD6"/>
    <w:rsid w:val="00472441"/>
    <w:rsid w:val="004730F3"/>
    <w:rsid w:val="004739B4"/>
    <w:rsid w:val="00473C2B"/>
    <w:rsid w:val="00474206"/>
    <w:rsid w:val="00474597"/>
    <w:rsid w:val="00474924"/>
    <w:rsid w:val="00474E4B"/>
    <w:rsid w:val="004753CB"/>
    <w:rsid w:val="004764CD"/>
    <w:rsid w:val="00476974"/>
    <w:rsid w:val="00476DDD"/>
    <w:rsid w:val="00477032"/>
    <w:rsid w:val="004773A4"/>
    <w:rsid w:val="00480471"/>
    <w:rsid w:val="004808FE"/>
    <w:rsid w:val="00481481"/>
    <w:rsid w:val="0048159C"/>
    <w:rsid w:val="00481B11"/>
    <w:rsid w:val="00482522"/>
    <w:rsid w:val="004827BF"/>
    <w:rsid w:val="00482838"/>
    <w:rsid w:val="00482F5C"/>
    <w:rsid w:val="0048345A"/>
    <w:rsid w:val="00483F07"/>
    <w:rsid w:val="00484501"/>
    <w:rsid w:val="0048580C"/>
    <w:rsid w:val="004866DB"/>
    <w:rsid w:val="004869F8"/>
    <w:rsid w:val="00487364"/>
    <w:rsid w:val="0048793C"/>
    <w:rsid w:val="00487EB3"/>
    <w:rsid w:val="00490078"/>
    <w:rsid w:val="004900BB"/>
    <w:rsid w:val="004905D6"/>
    <w:rsid w:val="004907F5"/>
    <w:rsid w:val="00491007"/>
    <w:rsid w:val="0049157E"/>
    <w:rsid w:val="004915BF"/>
    <w:rsid w:val="00491636"/>
    <w:rsid w:val="004916AB"/>
    <w:rsid w:val="00491EBF"/>
    <w:rsid w:val="00492AAA"/>
    <w:rsid w:val="00492C61"/>
    <w:rsid w:val="00492D0E"/>
    <w:rsid w:val="004931D6"/>
    <w:rsid w:val="0049331E"/>
    <w:rsid w:val="004936B3"/>
    <w:rsid w:val="00493A6D"/>
    <w:rsid w:val="00493C8F"/>
    <w:rsid w:val="004945EE"/>
    <w:rsid w:val="00494AE2"/>
    <w:rsid w:val="004951D5"/>
    <w:rsid w:val="00495439"/>
    <w:rsid w:val="00495467"/>
    <w:rsid w:val="0049583B"/>
    <w:rsid w:val="00495A95"/>
    <w:rsid w:val="00495E78"/>
    <w:rsid w:val="00496095"/>
    <w:rsid w:val="004965CF"/>
    <w:rsid w:val="0049696E"/>
    <w:rsid w:val="00496EDD"/>
    <w:rsid w:val="00497199"/>
    <w:rsid w:val="00497BCA"/>
    <w:rsid w:val="00497F85"/>
    <w:rsid w:val="004A05AD"/>
    <w:rsid w:val="004A0A32"/>
    <w:rsid w:val="004A0A3C"/>
    <w:rsid w:val="004A0E9E"/>
    <w:rsid w:val="004A1C7A"/>
    <w:rsid w:val="004A207A"/>
    <w:rsid w:val="004A2FE6"/>
    <w:rsid w:val="004A32AD"/>
    <w:rsid w:val="004A3785"/>
    <w:rsid w:val="004A3801"/>
    <w:rsid w:val="004A3F8C"/>
    <w:rsid w:val="004A442E"/>
    <w:rsid w:val="004A478F"/>
    <w:rsid w:val="004A49DF"/>
    <w:rsid w:val="004A4A5C"/>
    <w:rsid w:val="004A4D45"/>
    <w:rsid w:val="004A4DA5"/>
    <w:rsid w:val="004A4ECB"/>
    <w:rsid w:val="004A5003"/>
    <w:rsid w:val="004A5130"/>
    <w:rsid w:val="004A5297"/>
    <w:rsid w:val="004A62FD"/>
    <w:rsid w:val="004A6D3F"/>
    <w:rsid w:val="004A7492"/>
    <w:rsid w:val="004A781E"/>
    <w:rsid w:val="004A7A13"/>
    <w:rsid w:val="004A7D0A"/>
    <w:rsid w:val="004A7D1A"/>
    <w:rsid w:val="004A7E9F"/>
    <w:rsid w:val="004B0300"/>
    <w:rsid w:val="004B1744"/>
    <w:rsid w:val="004B1856"/>
    <w:rsid w:val="004B1FEE"/>
    <w:rsid w:val="004B2293"/>
    <w:rsid w:val="004B3050"/>
    <w:rsid w:val="004B3A1E"/>
    <w:rsid w:val="004B3E8A"/>
    <w:rsid w:val="004B4227"/>
    <w:rsid w:val="004B4329"/>
    <w:rsid w:val="004B4486"/>
    <w:rsid w:val="004B52C0"/>
    <w:rsid w:val="004B559B"/>
    <w:rsid w:val="004B5A3E"/>
    <w:rsid w:val="004B5B2E"/>
    <w:rsid w:val="004B5C2D"/>
    <w:rsid w:val="004B5C57"/>
    <w:rsid w:val="004B6B63"/>
    <w:rsid w:val="004B6D55"/>
    <w:rsid w:val="004B6D5D"/>
    <w:rsid w:val="004B6E85"/>
    <w:rsid w:val="004B6F40"/>
    <w:rsid w:val="004B72DF"/>
    <w:rsid w:val="004B76B1"/>
    <w:rsid w:val="004C0965"/>
    <w:rsid w:val="004C0F4B"/>
    <w:rsid w:val="004C101D"/>
    <w:rsid w:val="004C1068"/>
    <w:rsid w:val="004C1072"/>
    <w:rsid w:val="004C133E"/>
    <w:rsid w:val="004C35DF"/>
    <w:rsid w:val="004C39C6"/>
    <w:rsid w:val="004C3C81"/>
    <w:rsid w:val="004C418E"/>
    <w:rsid w:val="004C5232"/>
    <w:rsid w:val="004C5A7E"/>
    <w:rsid w:val="004C69C4"/>
    <w:rsid w:val="004C6CAA"/>
    <w:rsid w:val="004C715F"/>
    <w:rsid w:val="004C786D"/>
    <w:rsid w:val="004C798E"/>
    <w:rsid w:val="004C7AA7"/>
    <w:rsid w:val="004C7EF6"/>
    <w:rsid w:val="004D03EC"/>
    <w:rsid w:val="004D0980"/>
    <w:rsid w:val="004D0FBD"/>
    <w:rsid w:val="004D18EB"/>
    <w:rsid w:val="004D1EA1"/>
    <w:rsid w:val="004D2240"/>
    <w:rsid w:val="004D27C7"/>
    <w:rsid w:val="004D308D"/>
    <w:rsid w:val="004D341A"/>
    <w:rsid w:val="004D3501"/>
    <w:rsid w:val="004D3AFF"/>
    <w:rsid w:val="004D3FC7"/>
    <w:rsid w:val="004D4C42"/>
    <w:rsid w:val="004D5202"/>
    <w:rsid w:val="004D539F"/>
    <w:rsid w:val="004D5624"/>
    <w:rsid w:val="004D5BC6"/>
    <w:rsid w:val="004D5C6A"/>
    <w:rsid w:val="004D6CC2"/>
    <w:rsid w:val="004D6D09"/>
    <w:rsid w:val="004D6EFB"/>
    <w:rsid w:val="004D71A7"/>
    <w:rsid w:val="004D7540"/>
    <w:rsid w:val="004D7B3F"/>
    <w:rsid w:val="004D7FA9"/>
    <w:rsid w:val="004E0784"/>
    <w:rsid w:val="004E0FAA"/>
    <w:rsid w:val="004E1320"/>
    <w:rsid w:val="004E1556"/>
    <w:rsid w:val="004E15BD"/>
    <w:rsid w:val="004E18FA"/>
    <w:rsid w:val="004E1C04"/>
    <w:rsid w:val="004E1F88"/>
    <w:rsid w:val="004E2610"/>
    <w:rsid w:val="004E26E1"/>
    <w:rsid w:val="004E2C8D"/>
    <w:rsid w:val="004E3273"/>
    <w:rsid w:val="004E3C14"/>
    <w:rsid w:val="004E3F71"/>
    <w:rsid w:val="004E42E0"/>
    <w:rsid w:val="004E4379"/>
    <w:rsid w:val="004E457C"/>
    <w:rsid w:val="004E4D81"/>
    <w:rsid w:val="004E6349"/>
    <w:rsid w:val="004E66BC"/>
    <w:rsid w:val="004E673A"/>
    <w:rsid w:val="004E7031"/>
    <w:rsid w:val="004E7178"/>
    <w:rsid w:val="004E71F6"/>
    <w:rsid w:val="004E73E2"/>
    <w:rsid w:val="004E7EE1"/>
    <w:rsid w:val="004F0759"/>
    <w:rsid w:val="004F0DD2"/>
    <w:rsid w:val="004F1038"/>
    <w:rsid w:val="004F146C"/>
    <w:rsid w:val="004F1E48"/>
    <w:rsid w:val="004F2B04"/>
    <w:rsid w:val="004F2D0B"/>
    <w:rsid w:val="004F3224"/>
    <w:rsid w:val="004F33B4"/>
    <w:rsid w:val="004F368D"/>
    <w:rsid w:val="004F3A31"/>
    <w:rsid w:val="004F3C99"/>
    <w:rsid w:val="004F430B"/>
    <w:rsid w:val="004F463F"/>
    <w:rsid w:val="004F4994"/>
    <w:rsid w:val="004F4B7A"/>
    <w:rsid w:val="004F4DFF"/>
    <w:rsid w:val="004F4F13"/>
    <w:rsid w:val="004F62DB"/>
    <w:rsid w:val="004F71C7"/>
    <w:rsid w:val="004F726B"/>
    <w:rsid w:val="004F751F"/>
    <w:rsid w:val="004F7F43"/>
    <w:rsid w:val="00500579"/>
    <w:rsid w:val="0050058B"/>
    <w:rsid w:val="005005B1"/>
    <w:rsid w:val="00500F22"/>
    <w:rsid w:val="0050114A"/>
    <w:rsid w:val="005015B1"/>
    <w:rsid w:val="005019B6"/>
    <w:rsid w:val="00502B3C"/>
    <w:rsid w:val="00502C75"/>
    <w:rsid w:val="00502F81"/>
    <w:rsid w:val="00503124"/>
    <w:rsid w:val="00503B14"/>
    <w:rsid w:val="00503C8F"/>
    <w:rsid w:val="00504765"/>
    <w:rsid w:val="00504A08"/>
    <w:rsid w:val="00505187"/>
    <w:rsid w:val="005064CE"/>
    <w:rsid w:val="00506BBF"/>
    <w:rsid w:val="00506C19"/>
    <w:rsid w:val="00506C2D"/>
    <w:rsid w:val="00506C9E"/>
    <w:rsid w:val="00506E30"/>
    <w:rsid w:val="00507194"/>
    <w:rsid w:val="0050724E"/>
    <w:rsid w:val="00507330"/>
    <w:rsid w:val="00507ED0"/>
    <w:rsid w:val="00510050"/>
    <w:rsid w:val="005101E5"/>
    <w:rsid w:val="00510C9A"/>
    <w:rsid w:val="00511143"/>
    <w:rsid w:val="00511F2B"/>
    <w:rsid w:val="0051205F"/>
    <w:rsid w:val="00512581"/>
    <w:rsid w:val="00512CA4"/>
    <w:rsid w:val="00512D60"/>
    <w:rsid w:val="0051368B"/>
    <w:rsid w:val="00513878"/>
    <w:rsid w:val="0051390C"/>
    <w:rsid w:val="0051448F"/>
    <w:rsid w:val="00514E8D"/>
    <w:rsid w:val="00514FD9"/>
    <w:rsid w:val="00515008"/>
    <w:rsid w:val="005153AA"/>
    <w:rsid w:val="0051635F"/>
    <w:rsid w:val="00516702"/>
    <w:rsid w:val="00516BFB"/>
    <w:rsid w:val="00516D56"/>
    <w:rsid w:val="00517FB3"/>
    <w:rsid w:val="00520096"/>
    <w:rsid w:val="0052047C"/>
    <w:rsid w:val="00520AE0"/>
    <w:rsid w:val="00521318"/>
    <w:rsid w:val="005213C1"/>
    <w:rsid w:val="0052225B"/>
    <w:rsid w:val="005223EF"/>
    <w:rsid w:val="0052259E"/>
    <w:rsid w:val="00522C0F"/>
    <w:rsid w:val="005238A5"/>
    <w:rsid w:val="005243FC"/>
    <w:rsid w:val="00524489"/>
    <w:rsid w:val="00524606"/>
    <w:rsid w:val="00524669"/>
    <w:rsid w:val="005250CE"/>
    <w:rsid w:val="0052532E"/>
    <w:rsid w:val="00525896"/>
    <w:rsid w:val="00525B8C"/>
    <w:rsid w:val="005262A0"/>
    <w:rsid w:val="005267B4"/>
    <w:rsid w:val="00526D7E"/>
    <w:rsid w:val="00526F3E"/>
    <w:rsid w:val="00526FB7"/>
    <w:rsid w:val="00527156"/>
    <w:rsid w:val="00527680"/>
    <w:rsid w:val="00527AC8"/>
    <w:rsid w:val="00527DA8"/>
    <w:rsid w:val="00530526"/>
    <w:rsid w:val="0053250C"/>
    <w:rsid w:val="0053256D"/>
    <w:rsid w:val="00532A79"/>
    <w:rsid w:val="00532C13"/>
    <w:rsid w:val="00533104"/>
    <w:rsid w:val="0053388E"/>
    <w:rsid w:val="0053407A"/>
    <w:rsid w:val="00534779"/>
    <w:rsid w:val="005348EF"/>
    <w:rsid w:val="00534A3D"/>
    <w:rsid w:val="00534B4C"/>
    <w:rsid w:val="00534C6F"/>
    <w:rsid w:val="00534EE1"/>
    <w:rsid w:val="00535019"/>
    <w:rsid w:val="00535331"/>
    <w:rsid w:val="00535E49"/>
    <w:rsid w:val="00536096"/>
    <w:rsid w:val="005364D1"/>
    <w:rsid w:val="00536742"/>
    <w:rsid w:val="00536784"/>
    <w:rsid w:val="00536C88"/>
    <w:rsid w:val="00536CD9"/>
    <w:rsid w:val="00536E28"/>
    <w:rsid w:val="005378BB"/>
    <w:rsid w:val="00537980"/>
    <w:rsid w:val="00537A06"/>
    <w:rsid w:val="00537E7F"/>
    <w:rsid w:val="005401DC"/>
    <w:rsid w:val="005403EF"/>
    <w:rsid w:val="00540970"/>
    <w:rsid w:val="00541782"/>
    <w:rsid w:val="00541967"/>
    <w:rsid w:val="00541F60"/>
    <w:rsid w:val="00542AC5"/>
    <w:rsid w:val="00542AF7"/>
    <w:rsid w:val="005435B7"/>
    <w:rsid w:val="00543711"/>
    <w:rsid w:val="00543B9A"/>
    <w:rsid w:val="00544690"/>
    <w:rsid w:val="00544B60"/>
    <w:rsid w:val="00545B50"/>
    <w:rsid w:val="00545F2A"/>
    <w:rsid w:val="00546044"/>
    <w:rsid w:val="005464F2"/>
    <w:rsid w:val="005465C5"/>
    <w:rsid w:val="00546740"/>
    <w:rsid w:val="00546AEC"/>
    <w:rsid w:val="00546C87"/>
    <w:rsid w:val="00546E36"/>
    <w:rsid w:val="005471DE"/>
    <w:rsid w:val="00547251"/>
    <w:rsid w:val="0054751B"/>
    <w:rsid w:val="005475F2"/>
    <w:rsid w:val="00547645"/>
    <w:rsid w:val="0055027F"/>
    <w:rsid w:val="00550EEE"/>
    <w:rsid w:val="0055190F"/>
    <w:rsid w:val="00551925"/>
    <w:rsid w:val="00551CF9"/>
    <w:rsid w:val="00551DF5"/>
    <w:rsid w:val="00552CA7"/>
    <w:rsid w:val="005535EE"/>
    <w:rsid w:val="00553672"/>
    <w:rsid w:val="00553FD9"/>
    <w:rsid w:val="005541D5"/>
    <w:rsid w:val="00554AA0"/>
    <w:rsid w:val="005553E2"/>
    <w:rsid w:val="00555921"/>
    <w:rsid w:val="0055662A"/>
    <w:rsid w:val="00556746"/>
    <w:rsid w:val="00556815"/>
    <w:rsid w:val="00556C0F"/>
    <w:rsid w:val="005577B0"/>
    <w:rsid w:val="0055791A"/>
    <w:rsid w:val="00557BAA"/>
    <w:rsid w:val="00557F5F"/>
    <w:rsid w:val="005604EB"/>
    <w:rsid w:val="00560CAD"/>
    <w:rsid w:val="00560F3A"/>
    <w:rsid w:val="0056143A"/>
    <w:rsid w:val="005617F2"/>
    <w:rsid w:val="00561D8A"/>
    <w:rsid w:val="00561FBA"/>
    <w:rsid w:val="0056205B"/>
    <w:rsid w:val="005625B3"/>
    <w:rsid w:val="005629F1"/>
    <w:rsid w:val="00562C4A"/>
    <w:rsid w:val="00563ED4"/>
    <w:rsid w:val="005641B1"/>
    <w:rsid w:val="00564BC3"/>
    <w:rsid w:val="0056587E"/>
    <w:rsid w:val="00565AC4"/>
    <w:rsid w:val="0056617D"/>
    <w:rsid w:val="00566340"/>
    <w:rsid w:val="0056676E"/>
    <w:rsid w:val="00566779"/>
    <w:rsid w:val="0056696F"/>
    <w:rsid w:val="00567024"/>
    <w:rsid w:val="005677E2"/>
    <w:rsid w:val="00567ADB"/>
    <w:rsid w:val="00567C75"/>
    <w:rsid w:val="005717B7"/>
    <w:rsid w:val="00571D23"/>
    <w:rsid w:val="00571EAC"/>
    <w:rsid w:val="00572432"/>
    <w:rsid w:val="00572492"/>
    <w:rsid w:val="00572B59"/>
    <w:rsid w:val="00572FC0"/>
    <w:rsid w:val="0057352A"/>
    <w:rsid w:val="0057369E"/>
    <w:rsid w:val="00573BB1"/>
    <w:rsid w:val="00574B45"/>
    <w:rsid w:val="00574E5C"/>
    <w:rsid w:val="00574ED1"/>
    <w:rsid w:val="005754A3"/>
    <w:rsid w:val="00575859"/>
    <w:rsid w:val="005769DB"/>
    <w:rsid w:val="00576AEE"/>
    <w:rsid w:val="00576D71"/>
    <w:rsid w:val="00577341"/>
    <w:rsid w:val="00577592"/>
    <w:rsid w:val="00580235"/>
    <w:rsid w:val="00580639"/>
    <w:rsid w:val="005807C0"/>
    <w:rsid w:val="00580AFD"/>
    <w:rsid w:val="00580EDC"/>
    <w:rsid w:val="00581171"/>
    <w:rsid w:val="00581AD4"/>
    <w:rsid w:val="005828AA"/>
    <w:rsid w:val="00582B93"/>
    <w:rsid w:val="00583523"/>
    <w:rsid w:val="005837D6"/>
    <w:rsid w:val="0058500A"/>
    <w:rsid w:val="0058582D"/>
    <w:rsid w:val="00585C87"/>
    <w:rsid w:val="00585E6D"/>
    <w:rsid w:val="005864D1"/>
    <w:rsid w:val="0058689B"/>
    <w:rsid w:val="0058724B"/>
    <w:rsid w:val="00587662"/>
    <w:rsid w:val="005876CE"/>
    <w:rsid w:val="00587713"/>
    <w:rsid w:val="0059012A"/>
    <w:rsid w:val="0059030E"/>
    <w:rsid w:val="005904E8"/>
    <w:rsid w:val="005904F6"/>
    <w:rsid w:val="00590950"/>
    <w:rsid w:val="00591337"/>
    <w:rsid w:val="005915CD"/>
    <w:rsid w:val="00591B42"/>
    <w:rsid w:val="00591D24"/>
    <w:rsid w:val="00592691"/>
    <w:rsid w:val="0059297A"/>
    <w:rsid w:val="005929FB"/>
    <w:rsid w:val="00592AFF"/>
    <w:rsid w:val="00592B55"/>
    <w:rsid w:val="00592D4E"/>
    <w:rsid w:val="00592F7C"/>
    <w:rsid w:val="005936CF"/>
    <w:rsid w:val="0059469D"/>
    <w:rsid w:val="00594BBF"/>
    <w:rsid w:val="00594E53"/>
    <w:rsid w:val="0059526B"/>
    <w:rsid w:val="00595513"/>
    <w:rsid w:val="0059610F"/>
    <w:rsid w:val="005963CA"/>
    <w:rsid w:val="00596492"/>
    <w:rsid w:val="0059716C"/>
    <w:rsid w:val="005A05FB"/>
    <w:rsid w:val="005A0CFF"/>
    <w:rsid w:val="005A15D0"/>
    <w:rsid w:val="005A17CF"/>
    <w:rsid w:val="005A1BC2"/>
    <w:rsid w:val="005A4320"/>
    <w:rsid w:val="005A490D"/>
    <w:rsid w:val="005A5007"/>
    <w:rsid w:val="005A5165"/>
    <w:rsid w:val="005A5494"/>
    <w:rsid w:val="005A5712"/>
    <w:rsid w:val="005A5883"/>
    <w:rsid w:val="005A5A12"/>
    <w:rsid w:val="005A68DD"/>
    <w:rsid w:val="005A6B1B"/>
    <w:rsid w:val="005A6DC0"/>
    <w:rsid w:val="005A7187"/>
    <w:rsid w:val="005A7314"/>
    <w:rsid w:val="005A7D32"/>
    <w:rsid w:val="005B0165"/>
    <w:rsid w:val="005B0841"/>
    <w:rsid w:val="005B161F"/>
    <w:rsid w:val="005B1AB7"/>
    <w:rsid w:val="005B1E62"/>
    <w:rsid w:val="005B2110"/>
    <w:rsid w:val="005B2B6E"/>
    <w:rsid w:val="005B33CE"/>
    <w:rsid w:val="005B381B"/>
    <w:rsid w:val="005B3C05"/>
    <w:rsid w:val="005B4450"/>
    <w:rsid w:val="005B47AE"/>
    <w:rsid w:val="005B48D8"/>
    <w:rsid w:val="005B4C2D"/>
    <w:rsid w:val="005B5201"/>
    <w:rsid w:val="005B53D9"/>
    <w:rsid w:val="005B5BB5"/>
    <w:rsid w:val="005B5CE9"/>
    <w:rsid w:val="005B69C5"/>
    <w:rsid w:val="005B6C27"/>
    <w:rsid w:val="005B6D42"/>
    <w:rsid w:val="005B717A"/>
    <w:rsid w:val="005B7407"/>
    <w:rsid w:val="005B76F4"/>
    <w:rsid w:val="005B7AE1"/>
    <w:rsid w:val="005C0586"/>
    <w:rsid w:val="005C08D7"/>
    <w:rsid w:val="005C0CC8"/>
    <w:rsid w:val="005C0D1E"/>
    <w:rsid w:val="005C1724"/>
    <w:rsid w:val="005C1AFB"/>
    <w:rsid w:val="005C1F2A"/>
    <w:rsid w:val="005C1F98"/>
    <w:rsid w:val="005C2164"/>
    <w:rsid w:val="005C2207"/>
    <w:rsid w:val="005C23A5"/>
    <w:rsid w:val="005C48C1"/>
    <w:rsid w:val="005C49CB"/>
    <w:rsid w:val="005C5577"/>
    <w:rsid w:val="005C5EAE"/>
    <w:rsid w:val="005C6FF6"/>
    <w:rsid w:val="005C701E"/>
    <w:rsid w:val="005C7625"/>
    <w:rsid w:val="005C79B7"/>
    <w:rsid w:val="005C7E32"/>
    <w:rsid w:val="005D0859"/>
    <w:rsid w:val="005D0CEE"/>
    <w:rsid w:val="005D16B4"/>
    <w:rsid w:val="005D1FF7"/>
    <w:rsid w:val="005D2315"/>
    <w:rsid w:val="005D232B"/>
    <w:rsid w:val="005D29F1"/>
    <w:rsid w:val="005D2E8A"/>
    <w:rsid w:val="005D2E8E"/>
    <w:rsid w:val="005D2FFB"/>
    <w:rsid w:val="005D302E"/>
    <w:rsid w:val="005D3063"/>
    <w:rsid w:val="005D35CF"/>
    <w:rsid w:val="005D3A1C"/>
    <w:rsid w:val="005D3F01"/>
    <w:rsid w:val="005D431D"/>
    <w:rsid w:val="005D49DE"/>
    <w:rsid w:val="005D51B9"/>
    <w:rsid w:val="005D527F"/>
    <w:rsid w:val="005D5CED"/>
    <w:rsid w:val="005D5D63"/>
    <w:rsid w:val="005D6040"/>
    <w:rsid w:val="005D63BA"/>
    <w:rsid w:val="005D6553"/>
    <w:rsid w:val="005D7201"/>
    <w:rsid w:val="005D723E"/>
    <w:rsid w:val="005D75AD"/>
    <w:rsid w:val="005D7E2A"/>
    <w:rsid w:val="005D7FB7"/>
    <w:rsid w:val="005E0C19"/>
    <w:rsid w:val="005E13D9"/>
    <w:rsid w:val="005E195A"/>
    <w:rsid w:val="005E1BCA"/>
    <w:rsid w:val="005E1C20"/>
    <w:rsid w:val="005E22ED"/>
    <w:rsid w:val="005E3080"/>
    <w:rsid w:val="005E3224"/>
    <w:rsid w:val="005E3251"/>
    <w:rsid w:val="005E32FF"/>
    <w:rsid w:val="005E3609"/>
    <w:rsid w:val="005E3631"/>
    <w:rsid w:val="005E3880"/>
    <w:rsid w:val="005E3DAA"/>
    <w:rsid w:val="005E5206"/>
    <w:rsid w:val="005E549C"/>
    <w:rsid w:val="005E6C27"/>
    <w:rsid w:val="005E6ECA"/>
    <w:rsid w:val="005E7427"/>
    <w:rsid w:val="005E752B"/>
    <w:rsid w:val="005E7760"/>
    <w:rsid w:val="005E7A7F"/>
    <w:rsid w:val="005F0124"/>
    <w:rsid w:val="005F03A3"/>
    <w:rsid w:val="005F0694"/>
    <w:rsid w:val="005F09C8"/>
    <w:rsid w:val="005F0BB4"/>
    <w:rsid w:val="005F0D69"/>
    <w:rsid w:val="005F116E"/>
    <w:rsid w:val="005F1418"/>
    <w:rsid w:val="005F14D6"/>
    <w:rsid w:val="005F1533"/>
    <w:rsid w:val="005F16D4"/>
    <w:rsid w:val="005F2096"/>
    <w:rsid w:val="005F21DF"/>
    <w:rsid w:val="005F2376"/>
    <w:rsid w:val="005F23F7"/>
    <w:rsid w:val="005F3168"/>
    <w:rsid w:val="005F3348"/>
    <w:rsid w:val="005F3891"/>
    <w:rsid w:val="005F3C3A"/>
    <w:rsid w:val="005F3D66"/>
    <w:rsid w:val="005F3F64"/>
    <w:rsid w:val="005F436B"/>
    <w:rsid w:val="005F47AF"/>
    <w:rsid w:val="005F4C3F"/>
    <w:rsid w:val="005F4C58"/>
    <w:rsid w:val="005F5728"/>
    <w:rsid w:val="005F5E0E"/>
    <w:rsid w:val="005F63D3"/>
    <w:rsid w:val="005F732D"/>
    <w:rsid w:val="005F768C"/>
    <w:rsid w:val="005F7F7A"/>
    <w:rsid w:val="00600FA6"/>
    <w:rsid w:val="006011AF"/>
    <w:rsid w:val="00601440"/>
    <w:rsid w:val="006016C8"/>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AF1"/>
    <w:rsid w:val="00605B92"/>
    <w:rsid w:val="006069C3"/>
    <w:rsid w:val="00606FA7"/>
    <w:rsid w:val="00606FEB"/>
    <w:rsid w:val="00607009"/>
    <w:rsid w:val="006072B4"/>
    <w:rsid w:val="00607424"/>
    <w:rsid w:val="00607CD9"/>
    <w:rsid w:val="00607DCC"/>
    <w:rsid w:val="00607E88"/>
    <w:rsid w:val="00610208"/>
    <w:rsid w:val="0061037D"/>
    <w:rsid w:val="00610503"/>
    <w:rsid w:val="0061090E"/>
    <w:rsid w:val="00611281"/>
    <w:rsid w:val="00611290"/>
    <w:rsid w:val="00612408"/>
    <w:rsid w:val="0061244B"/>
    <w:rsid w:val="006127A5"/>
    <w:rsid w:val="0061296E"/>
    <w:rsid w:val="00612B6B"/>
    <w:rsid w:val="006137EF"/>
    <w:rsid w:val="0061381D"/>
    <w:rsid w:val="00613923"/>
    <w:rsid w:val="00613BD9"/>
    <w:rsid w:val="00613BF9"/>
    <w:rsid w:val="00613F07"/>
    <w:rsid w:val="00613FE4"/>
    <w:rsid w:val="006145D8"/>
    <w:rsid w:val="006148DC"/>
    <w:rsid w:val="006148FA"/>
    <w:rsid w:val="00614C0D"/>
    <w:rsid w:val="00615759"/>
    <w:rsid w:val="00616F14"/>
    <w:rsid w:val="006172AC"/>
    <w:rsid w:val="006173D0"/>
    <w:rsid w:val="006177C0"/>
    <w:rsid w:val="006179F0"/>
    <w:rsid w:val="00617A3F"/>
    <w:rsid w:val="00617D4E"/>
    <w:rsid w:val="0062005E"/>
    <w:rsid w:val="00620157"/>
    <w:rsid w:val="0062035F"/>
    <w:rsid w:val="00620764"/>
    <w:rsid w:val="00620ACD"/>
    <w:rsid w:val="00620AD6"/>
    <w:rsid w:val="006210EE"/>
    <w:rsid w:val="006211DC"/>
    <w:rsid w:val="00621246"/>
    <w:rsid w:val="006212C3"/>
    <w:rsid w:val="0062176E"/>
    <w:rsid w:val="00621B0D"/>
    <w:rsid w:val="00622049"/>
    <w:rsid w:val="00622552"/>
    <w:rsid w:val="00622AC0"/>
    <w:rsid w:val="00622CFD"/>
    <w:rsid w:val="006232F0"/>
    <w:rsid w:val="0062350F"/>
    <w:rsid w:val="00623899"/>
    <w:rsid w:val="00623902"/>
    <w:rsid w:val="00623953"/>
    <w:rsid w:val="00623EEE"/>
    <w:rsid w:val="00623FDB"/>
    <w:rsid w:val="00623FE4"/>
    <w:rsid w:val="00624990"/>
    <w:rsid w:val="00624BFB"/>
    <w:rsid w:val="00624C22"/>
    <w:rsid w:val="00624C79"/>
    <w:rsid w:val="00624F6F"/>
    <w:rsid w:val="0062528B"/>
    <w:rsid w:val="006257C4"/>
    <w:rsid w:val="006259A3"/>
    <w:rsid w:val="00625B6A"/>
    <w:rsid w:val="00626682"/>
    <w:rsid w:val="006269B3"/>
    <w:rsid w:val="00626AAD"/>
    <w:rsid w:val="00626BA9"/>
    <w:rsid w:val="00626EE5"/>
    <w:rsid w:val="006270EE"/>
    <w:rsid w:val="00627155"/>
    <w:rsid w:val="0062772F"/>
    <w:rsid w:val="00627B46"/>
    <w:rsid w:val="00627DCB"/>
    <w:rsid w:val="006304A8"/>
    <w:rsid w:val="0063096F"/>
    <w:rsid w:val="00630AA7"/>
    <w:rsid w:val="00630B34"/>
    <w:rsid w:val="006315DA"/>
    <w:rsid w:val="0063163E"/>
    <w:rsid w:val="006316BC"/>
    <w:rsid w:val="00631B3C"/>
    <w:rsid w:val="00631F06"/>
    <w:rsid w:val="0063318E"/>
    <w:rsid w:val="00633319"/>
    <w:rsid w:val="0063351C"/>
    <w:rsid w:val="0063461F"/>
    <w:rsid w:val="00634878"/>
    <w:rsid w:val="00634F16"/>
    <w:rsid w:val="00635664"/>
    <w:rsid w:val="00635891"/>
    <w:rsid w:val="00635D5F"/>
    <w:rsid w:val="00635DF7"/>
    <w:rsid w:val="00635F0B"/>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F13"/>
    <w:rsid w:val="00641050"/>
    <w:rsid w:val="00641198"/>
    <w:rsid w:val="00641689"/>
    <w:rsid w:val="006418FC"/>
    <w:rsid w:val="00641CE7"/>
    <w:rsid w:val="00642CD0"/>
    <w:rsid w:val="00642E68"/>
    <w:rsid w:val="00642EA1"/>
    <w:rsid w:val="006432B5"/>
    <w:rsid w:val="00643701"/>
    <w:rsid w:val="00643EB0"/>
    <w:rsid w:val="00644F8D"/>
    <w:rsid w:val="0064521B"/>
    <w:rsid w:val="0064550D"/>
    <w:rsid w:val="00645673"/>
    <w:rsid w:val="00645AC3"/>
    <w:rsid w:val="00645D33"/>
    <w:rsid w:val="00645E1D"/>
    <w:rsid w:val="00646BC8"/>
    <w:rsid w:val="00646FF9"/>
    <w:rsid w:val="00647032"/>
    <w:rsid w:val="00650218"/>
    <w:rsid w:val="00650AF8"/>
    <w:rsid w:val="00651148"/>
    <w:rsid w:val="0065128D"/>
    <w:rsid w:val="00651290"/>
    <w:rsid w:val="006513FA"/>
    <w:rsid w:val="00651BD1"/>
    <w:rsid w:val="00651DFB"/>
    <w:rsid w:val="00652902"/>
    <w:rsid w:val="00652A39"/>
    <w:rsid w:val="0065329F"/>
    <w:rsid w:val="00653593"/>
    <w:rsid w:val="00653C25"/>
    <w:rsid w:val="00654367"/>
    <w:rsid w:val="006544EC"/>
    <w:rsid w:val="00654752"/>
    <w:rsid w:val="00655180"/>
    <w:rsid w:val="0065529C"/>
    <w:rsid w:val="00655910"/>
    <w:rsid w:val="00655D35"/>
    <w:rsid w:val="00656154"/>
    <w:rsid w:val="006562CF"/>
    <w:rsid w:val="006562E8"/>
    <w:rsid w:val="006578DF"/>
    <w:rsid w:val="00657B54"/>
    <w:rsid w:val="00657FC3"/>
    <w:rsid w:val="0066008B"/>
    <w:rsid w:val="00660A75"/>
    <w:rsid w:val="00660DBD"/>
    <w:rsid w:val="00660F99"/>
    <w:rsid w:val="006613C2"/>
    <w:rsid w:val="0066152E"/>
    <w:rsid w:val="006622C9"/>
    <w:rsid w:val="00662A7B"/>
    <w:rsid w:val="00662FA0"/>
    <w:rsid w:val="00663259"/>
    <w:rsid w:val="0066390F"/>
    <w:rsid w:val="006642C8"/>
    <w:rsid w:val="00664B9B"/>
    <w:rsid w:val="00665361"/>
    <w:rsid w:val="00665711"/>
    <w:rsid w:val="006658EB"/>
    <w:rsid w:val="00665F3F"/>
    <w:rsid w:val="00666382"/>
    <w:rsid w:val="0066684E"/>
    <w:rsid w:val="00667899"/>
    <w:rsid w:val="00667AEA"/>
    <w:rsid w:val="00667E5D"/>
    <w:rsid w:val="0067098A"/>
    <w:rsid w:val="00670EF8"/>
    <w:rsid w:val="00670F2B"/>
    <w:rsid w:val="0067104F"/>
    <w:rsid w:val="0067145F"/>
    <w:rsid w:val="006715B0"/>
    <w:rsid w:val="0067164D"/>
    <w:rsid w:val="006719C0"/>
    <w:rsid w:val="00671F30"/>
    <w:rsid w:val="006722F2"/>
    <w:rsid w:val="00672554"/>
    <w:rsid w:val="006730DF"/>
    <w:rsid w:val="0067390A"/>
    <w:rsid w:val="00673E13"/>
    <w:rsid w:val="00674A7C"/>
    <w:rsid w:val="00674A92"/>
    <w:rsid w:val="00674C0E"/>
    <w:rsid w:val="00675C00"/>
    <w:rsid w:val="00676142"/>
    <w:rsid w:val="006762EC"/>
    <w:rsid w:val="00676807"/>
    <w:rsid w:val="00676ACA"/>
    <w:rsid w:val="00676DB0"/>
    <w:rsid w:val="00676F9F"/>
    <w:rsid w:val="00677448"/>
    <w:rsid w:val="00677D84"/>
    <w:rsid w:val="0068046D"/>
    <w:rsid w:val="006813A3"/>
    <w:rsid w:val="00681895"/>
    <w:rsid w:val="006819B7"/>
    <w:rsid w:val="00681BEB"/>
    <w:rsid w:val="00681DFD"/>
    <w:rsid w:val="006828F5"/>
    <w:rsid w:val="0068294D"/>
    <w:rsid w:val="00682DE5"/>
    <w:rsid w:val="00682FD0"/>
    <w:rsid w:val="00683622"/>
    <w:rsid w:val="0068364D"/>
    <w:rsid w:val="006845B5"/>
    <w:rsid w:val="006846CB"/>
    <w:rsid w:val="006848FC"/>
    <w:rsid w:val="00684920"/>
    <w:rsid w:val="006849CD"/>
    <w:rsid w:val="00684A79"/>
    <w:rsid w:val="00684D53"/>
    <w:rsid w:val="0068507C"/>
    <w:rsid w:val="00685152"/>
    <w:rsid w:val="00686208"/>
    <w:rsid w:val="006862D5"/>
    <w:rsid w:val="006867C4"/>
    <w:rsid w:val="00686A20"/>
    <w:rsid w:val="00686CB3"/>
    <w:rsid w:val="00686D2A"/>
    <w:rsid w:val="00687022"/>
    <w:rsid w:val="0068711C"/>
    <w:rsid w:val="00687426"/>
    <w:rsid w:val="006878AF"/>
    <w:rsid w:val="00687D36"/>
    <w:rsid w:val="00687F38"/>
    <w:rsid w:val="00690055"/>
    <w:rsid w:val="006908BF"/>
    <w:rsid w:val="00690B18"/>
    <w:rsid w:val="00691B95"/>
    <w:rsid w:val="00691C6E"/>
    <w:rsid w:val="00691E18"/>
    <w:rsid w:val="006923C3"/>
    <w:rsid w:val="006923D7"/>
    <w:rsid w:val="006929F6"/>
    <w:rsid w:val="00692AF7"/>
    <w:rsid w:val="00692E17"/>
    <w:rsid w:val="006932C1"/>
    <w:rsid w:val="00693E6C"/>
    <w:rsid w:val="00694D3D"/>
    <w:rsid w:val="006951EC"/>
    <w:rsid w:val="00695755"/>
    <w:rsid w:val="00695769"/>
    <w:rsid w:val="00695969"/>
    <w:rsid w:val="00696051"/>
    <w:rsid w:val="00696219"/>
    <w:rsid w:val="00696623"/>
    <w:rsid w:val="00696974"/>
    <w:rsid w:val="00697217"/>
    <w:rsid w:val="00697395"/>
    <w:rsid w:val="006976E8"/>
    <w:rsid w:val="00697ED5"/>
    <w:rsid w:val="00697FEE"/>
    <w:rsid w:val="006A056C"/>
    <w:rsid w:val="006A0DDB"/>
    <w:rsid w:val="006A15C7"/>
    <w:rsid w:val="006A19F8"/>
    <w:rsid w:val="006A22DB"/>
    <w:rsid w:val="006A2438"/>
    <w:rsid w:val="006A2678"/>
    <w:rsid w:val="006A2A50"/>
    <w:rsid w:val="006A2BC9"/>
    <w:rsid w:val="006A2F94"/>
    <w:rsid w:val="006A3619"/>
    <w:rsid w:val="006A47A7"/>
    <w:rsid w:val="006A4F6E"/>
    <w:rsid w:val="006A5675"/>
    <w:rsid w:val="006A5960"/>
    <w:rsid w:val="006A607B"/>
    <w:rsid w:val="006A63D0"/>
    <w:rsid w:val="006A6769"/>
    <w:rsid w:val="006A67F2"/>
    <w:rsid w:val="006A6DDB"/>
    <w:rsid w:val="006A6F37"/>
    <w:rsid w:val="006A7056"/>
    <w:rsid w:val="006A74EB"/>
    <w:rsid w:val="006A79BC"/>
    <w:rsid w:val="006A7A91"/>
    <w:rsid w:val="006A7AAC"/>
    <w:rsid w:val="006B0506"/>
    <w:rsid w:val="006B05C4"/>
    <w:rsid w:val="006B0679"/>
    <w:rsid w:val="006B108D"/>
    <w:rsid w:val="006B13AF"/>
    <w:rsid w:val="006B1689"/>
    <w:rsid w:val="006B19BF"/>
    <w:rsid w:val="006B1C3C"/>
    <w:rsid w:val="006B2236"/>
    <w:rsid w:val="006B27A3"/>
    <w:rsid w:val="006B28B4"/>
    <w:rsid w:val="006B2B77"/>
    <w:rsid w:val="006B2C33"/>
    <w:rsid w:val="006B3DE3"/>
    <w:rsid w:val="006B439F"/>
    <w:rsid w:val="006B4542"/>
    <w:rsid w:val="006B478E"/>
    <w:rsid w:val="006B5C8B"/>
    <w:rsid w:val="006B6190"/>
    <w:rsid w:val="006B624E"/>
    <w:rsid w:val="006B62BD"/>
    <w:rsid w:val="006B6AD7"/>
    <w:rsid w:val="006B6B79"/>
    <w:rsid w:val="006B6BBB"/>
    <w:rsid w:val="006B6C38"/>
    <w:rsid w:val="006B6D4B"/>
    <w:rsid w:val="006B7746"/>
    <w:rsid w:val="006B7871"/>
    <w:rsid w:val="006B793A"/>
    <w:rsid w:val="006C02C3"/>
    <w:rsid w:val="006C0612"/>
    <w:rsid w:val="006C08CC"/>
    <w:rsid w:val="006C0A60"/>
    <w:rsid w:val="006C14C4"/>
    <w:rsid w:val="006C15AB"/>
    <w:rsid w:val="006C15B8"/>
    <w:rsid w:val="006C1A81"/>
    <w:rsid w:val="006C1D88"/>
    <w:rsid w:val="006C20B4"/>
    <w:rsid w:val="006C271C"/>
    <w:rsid w:val="006C2720"/>
    <w:rsid w:val="006C2BC4"/>
    <w:rsid w:val="006C2BD7"/>
    <w:rsid w:val="006C2BF3"/>
    <w:rsid w:val="006C2CB7"/>
    <w:rsid w:val="006C2F62"/>
    <w:rsid w:val="006C3129"/>
    <w:rsid w:val="006C3319"/>
    <w:rsid w:val="006C3992"/>
    <w:rsid w:val="006C3D8C"/>
    <w:rsid w:val="006C3FD3"/>
    <w:rsid w:val="006C40A9"/>
    <w:rsid w:val="006C4453"/>
    <w:rsid w:val="006C51E5"/>
    <w:rsid w:val="006C5581"/>
    <w:rsid w:val="006C5697"/>
    <w:rsid w:val="006C5FFC"/>
    <w:rsid w:val="006C6013"/>
    <w:rsid w:val="006C6587"/>
    <w:rsid w:val="006C67F9"/>
    <w:rsid w:val="006C6820"/>
    <w:rsid w:val="006C6B08"/>
    <w:rsid w:val="006C7429"/>
    <w:rsid w:val="006C7F02"/>
    <w:rsid w:val="006D02A5"/>
    <w:rsid w:val="006D05B9"/>
    <w:rsid w:val="006D06FB"/>
    <w:rsid w:val="006D0C3D"/>
    <w:rsid w:val="006D0DEC"/>
    <w:rsid w:val="006D114E"/>
    <w:rsid w:val="006D1871"/>
    <w:rsid w:val="006D2BA4"/>
    <w:rsid w:val="006D2C6F"/>
    <w:rsid w:val="006D2FEE"/>
    <w:rsid w:val="006D3222"/>
    <w:rsid w:val="006D3244"/>
    <w:rsid w:val="006D341C"/>
    <w:rsid w:val="006D341F"/>
    <w:rsid w:val="006D348E"/>
    <w:rsid w:val="006D3648"/>
    <w:rsid w:val="006D42DA"/>
    <w:rsid w:val="006D4465"/>
    <w:rsid w:val="006D4710"/>
    <w:rsid w:val="006D4D02"/>
    <w:rsid w:val="006D4FFF"/>
    <w:rsid w:val="006D51FF"/>
    <w:rsid w:val="006D5A43"/>
    <w:rsid w:val="006D600F"/>
    <w:rsid w:val="006D62A3"/>
    <w:rsid w:val="006D6522"/>
    <w:rsid w:val="006D6912"/>
    <w:rsid w:val="006D69C6"/>
    <w:rsid w:val="006D6CE3"/>
    <w:rsid w:val="006D73E8"/>
    <w:rsid w:val="006D74F1"/>
    <w:rsid w:val="006D7508"/>
    <w:rsid w:val="006D7873"/>
    <w:rsid w:val="006D7903"/>
    <w:rsid w:val="006E037A"/>
    <w:rsid w:val="006E07ED"/>
    <w:rsid w:val="006E08F5"/>
    <w:rsid w:val="006E0B03"/>
    <w:rsid w:val="006E10FF"/>
    <w:rsid w:val="006E1CCC"/>
    <w:rsid w:val="006E2073"/>
    <w:rsid w:val="006E213A"/>
    <w:rsid w:val="006E2332"/>
    <w:rsid w:val="006E28CF"/>
    <w:rsid w:val="006E31A3"/>
    <w:rsid w:val="006E356A"/>
    <w:rsid w:val="006E3DC0"/>
    <w:rsid w:val="006E4BA5"/>
    <w:rsid w:val="006E5F67"/>
    <w:rsid w:val="006E62BB"/>
    <w:rsid w:val="006E65F1"/>
    <w:rsid w:val="006E6610"/>
    <w:rsid w:val="006E666C"/>
    <w:rsid w:val="006E7E79"/>
    <w:rsid w:val="006E7FA1"/>
    <w:rsid w:val="006F0756"/>
    <w:rsid w:val="006F094D"/>
    <w:rsid w:val="006F0988"/>
    <w:rsid w:val="006F0C07"/>
    <w:rsid w:val="006F15F1"/>
    <w:rsid w:val="006F16C5"/>
    <w:rsid w:val="006F1B2A"/>
    <w:rsid w:val="006F1DDF"/>
    <w:rsid w:val="006F26C9"/>
    <w:rsid w:val="006F293F"/>
    <w:rsid w:val="006F2D07"/>
    <w:rsid w:val="006F2DF8"/>
    <w:rsid w:val="006F2E04"/>
    <w:rsid w:val="006F3527"/>
    <w:rsid w:val="006F3666"/>
    <w:rsid w:val="006F3F49"/>
    <w:rsid w:val="006F4189"/>
    <w:rsid w:val="006F46A9"/>
    <w:rsid w:val="006F4710"/>
    <w:rsid w:val="006F499A"/>
    <w:rsid w:val="006F4E23"/>
    <w:rsid w:val="006F4F1B"/>
    <w:rsid w:val="006F51E9"/>
    <w:rsid w:val="006F55B9"/>
    <w:rsid w:val="006F5B6E"/>
    <w:rsid w:val="006F5C85"/>
    <w:rsid w:val="006F5EFD"/>
    <w:rsid w:val="006F6A22"/>
    <w:rsid w:val="006F6AFA"/>
    <w:rsid w:val="006F6EE4"/>
    <w:rsid w:val="006F6FA9"/>
    <w:rsid w:val="006F71C6"/>
    <w:rsid w:val="006F73EC"/>
    <w:rsid w:val="006F7832"/>
    <w:rsid w:val="006F7B82"/>
    <w:rsid w:val="006F7D5F"/>
    <w:rsid w:val="007002FB"/>
    <w:rsid w:val="0070042A"/>
    <w:rsid w:val="00700A99"/>
    <w:rsid w:val="00700AF5"/>
    <w:rsid w:val="00700BC9"/>
    <w:rsid w:val="00700FBD"/>
    <w:rsid w:val="0070132F"/>
    <w:rsid w:val="00701717"/>
    <w:rsid w:val="00702658"/>
    <w:rsid w:val="0070267A"/>
    <w:rsid w:val="007026ED"/>
    <w:rsid w:val="00702759"/>
    <w:rsid w:val="007027B6"/>
    <w:rsid w:val="0070360A"/>
    <w:rsid w:val="00703865"/>
    <w:rsid w:val="00703BD8"/>
    <w:rsid w:val="00704ACE"/>
    <w:rsid w:val="007056F8"/>
    <w:rsid w:val="007058BB"/>
    <w:rsid w:val="00705CCC"/>
    <w:rsid w:val="00705F6B"/>
    <w:rsid w:val="00706851"/>
    <w:rsid w:val="0070718E"/>
    <w:rsid w:val="00707705"/>
    <w:rsid w:val="00707D15"/>
    <w:rsid w:val="00707D81"/>
    <w:rsid w:val="007104B4"/>
    <w:rsid w:val="0071068A"/>
    <w:rsid w:val="007109AF"/>
    <w:rsid w:val="00711453"/>
    <w:rsid w:val="007116B9"/>
    <w:rsid w:val="007124BE"/>
    <w:rsid w:val="00712784"/>
    <w:rsid w:val="0071281E"/>
    <w:rsid w:val="00712920"/>
    <w:rsid w:val="00712E5D"/>
    <w:rsid w:val="00713393"/>
    <w:rsid w:val="007133E6"/>
    <w:rsid w:val="00713721"/>
    <w:rsid w:val="007141E0"/>
    <w:rsid w:val="00714254"/>
    <w:rsid w:val="00714B4D"/>
    <w:rsid w:val="00714BCC"/>
    <w:rsid w:val="00715067"/>
    <w:rsid w:val="007155D8"/>
    <w:rsid w:val="00715B4C"/>
    <w:rsid w:val="00715FFC"/>
    <w:rsid w:val="0071672A"/>
    <w:rsid w:val="00716923"/>
    <w:rsid w:val="00717238"/>
    <w:rsid w:val="00717C87"/>
    <w:rsid w:val="00717DE2"/>
    <w:rsid w:val="007203F0"/>
    <w:rsid w:val="007208B0"/>
    <w:rsid w:val="0072092E"/>
    <w:rsid w:val="0072103A"/>
    <w:rsid w:val="00721878"/>
    <w:rsid w:val="00721E0C"/>
    <w:rsid w:val="00722347"/>
    <w:rsid w:val="00722924"/>
    <w:rsid w:val="0072306C"/>
    <w:rsid w:val="00723A93"/>
    <w:rsid w:val="00723C46"/>
    <w:rsid w:val="00723C75"/>
    <w:rsid w:val="00723EF8"/>
    <w:rsid w:val="00723F5B"/>
    <w:rsid w:val="007244A4"/>
    <w:rsid w:val="00724A78"/>
    <w:rsid w:val="007254FA"/>
    <w:rsid w:val="007257F4"/>
    <w:rsid w:val="0072588A"/>
    <w:rsid w:val="007266CA"/>
    <w:rsid w:val="00726B5B"/>
    <w:rsid w:val="00726EF0"/>
    <w:rsid w:val="007278B5"/>
    <w:rsid w:val="007279B2"/>
    <w:rsid w:val="00727CB7"/>
    <w:rsid w:val="00727FF2"/>
    <w:rsid w:val="00730211"/>
    <w:rsid w:val="00730490"/>
    <w:rsid w:val="0073052F"/>
    <w:rsid w:val="00730DB1"/>
    <w:rsid w:val="007316A5"/>
    <w:rsid w:val="00731B08"/>
    <w:rsid w:val="00731DA2"/>
    <w:rsid w:val="00733069"/>
    <w:rsid w:val="00733141"/>
    <w:rsid w:val="0073398C"/>
    <w:rsid w:val="00733F0E"/>
    <w:rsid w:val="007341F1"/>
    <w:rsid w:val="007343F2"/>
    <w:rsid w:val="007344F1"/>
    <w:rsid w:val="007347CA"/>
    <w:rsid w:val="00734EB6"/>
    <w:rsid w:val="0073566A"/>
    <w:rsid w:val="00735687"/>
    <w:rsid w:val="00735C1A"/>
    <w:rsid w:val="00735E6C"/>
    <w:rsid w:val="00735F53"/>
    <w:rsid w:val="007369F9"/>
    <w:rsid w:val="00736C9F"/>
    <w:rsid w:val="00736EC0"/>
    <w:rsid w:val="0073701D"/>
    <w:rsid w:val="00737354"/>
    <w:rsid w:val="0073754A"/>
    <w:rsid w:val="00737B64"/>
    <w:rsid w:val="00737C4A"/>
    <w:rsid w:val="00737F1C"/>
    <w:rsid w:val="0074032B"/>
    <w:rsid w:val="007406F9"/>
    <w:rsid w:val="007407D6"/>
    <w:rsid w:val="00740FD5"/>
    <w:rsid w:val="00741B3D"/>
    <w:rsid w:val="00741C5C"/>
    <w:rsid w:val="00741D41"/>
    <w:rsid w:val="0074207C"/>
    <w:rsid w:val="0074264F"/>
    <w:rsid w:val="00742C58"/>
    <w:rsid w:val="0074301C"/>
    <w:rsid w:val="00743608"/>
    <w:rsid w:val="007440DB"/>
    <w:rsid w:val="00744386"/>
    <w:rsid w:val="0074461E"/>
    <w:rsid w:val="00744ECF"/>
    <w:rsid w:val="00745532"/>
    <w:rsid w:val="00745E4C"/>
    <w:rsid w:val="00745EF8"/>
    <w:rsid w:val="00746428"/>
    <w:rsid w:val="0074649D"/>
    <w:rsid w:val="00747248"/>
    <w:rsid w:val="0074727C"/>
    <w:rsid w:val="00747300"/>
    <w:rsid w:val="0074741B"/>
    <w:rsid w:val="00747FD8"/>
    <w:rsid w:val="00750282"/>
    <w:rsid w:val="00750437"/>
    <w:rsid w:val="007517BB"/>
    <w:rsid w:val="007519A6"/>
    <w:rsid w:val="00751B41"/>
    <w:rsid w:val="007520CC"/>
    <w:rsid w:val="00752535"/>
    <w:rsid w:val="00752D5E"/>
    <w:rsid w:val="00752FE8"/>
    <w:rsid w:val="007530A4"/>
    <w:rsid w:val="00753877"/>
    <w:rsid w:val="007539DC"/>
    <w:rsid w:val="00753A63"/>
    <w:rsid w:val="00753F5C"/>
    <w:rsid w:val="00754186"/>
    <w:rsid w:val="00754A95"/>
    <w:rsid w:val="00755494"/>
    <w:rsid w:val="00755795"/>
    <w:rsid w:val="00755E70"/>
    <w:rsid w:val="00756209"/>
    <w:rsid w:val="00756B42"/>
    <w:rsid w:val="00756C29"/>
    <w:rsid w:val="00756D03"/>
    <w:rsid w:val="00756D8E"/>
    <w:rsid w:val="00756DC2"/>
    <w:rsid w:val="007571D1"/>
    <w:rsid w:val="00757411"/>
    <w:rsid w:val="007578C8"/>
    <w:rsid w:val="00757E51"/>
    <w:rsid w:val="00760092"/>
    <w:rsid w:val="00760213"/>
    <w:rsid w:val="00760277"/>
    <w:rsid w:val="00760911"/>
    <w:rsid w:val="00760ADB"/>
    <w:rsid w:val="00760E68"/>
    <w:rsid w:val="00761308"/>
    <w:rsid w:val="0076131D"/>
    <w:rsid w:val="007615BE"/>
    <w:rsid w:val="00761A5B"/>
    <w:rsid w:val="00761AA4"/>
    <w:rsid w:val="007626C5"/>
    <w:rsid w:val="0076280D"/>
    <w:rsid w:val="00762A9B"/>
    <w:rsid w:val="00762C7B"/>
    <w:rsid w:val="00763945"/>
    <w:rsid w:val="00763E7F"/>
    <w:rsid w:val="00764427"/>
    <w:rsid w:val="00764ACE"/>
    <w:rsid w:val="00764D95"/>
    <w:rsid w:val="00764F93"/>
    <w:rsid w:val="0076509D"/>
    <w:rsid w:val="00765143"/>
    <w:rsid w:val="00765169"/>
    <w:rsid w:val="0076530E"/>
    <w:rsid w:val="007656F0"/>
    <w:rsid w:val="00765BED"/>
    <w:rsid w:val="0076659F"/>
    <w:rsid w:val="00766FCF"/>
    <w:rsid w:val="00767375"/>
    <w:rsid w:val="007673BA"/>
    <w:rsid w:val="00767CB5"/>
    <w:rsid w:val="00767E22"/>
    <w:rsid w:val="00767F0D"/>
    <w:rsid w:val="00767FD9"/>
    <w:rsid w:val="00770087"/>
    <w:rsid w:val="00770137"/>
    <w:rsid w:val="007701CC"/>
    <w:rsid w:val="00770FCA"/>
    <w:rsid w:val="0077132F"/>
    <w:rsid w:val="00771632"/>
    <w:rsid w:val="007718B5"/>
    <w:rsid w:val="007718EB"/>
    <w:rsid w:val="00771EBB"/>
    <w:rsid w:val="0077296E"/>
    <w:rsid w:val="00772CDB"/>
    <w:rsid w:val="007730ED"/>
    <w:rsid w:val="00773117"/>
    <w:rsid w:val="0077352F"/>
    <w:rsid w:val="00773CDB"/>
    <w:rsid w:val="007747DF"/>
    <w:rsid w:val="00775E1A"/>
    <w:rsid w:val="00775FB7"/>
    <w:rsid w:val="007760BB"/>
    <w:rsid w:val="00776923"/>
    <w:rsid w:val="007769AF"/>
    <w:rsid w:val="00777293"/>
    <w:rsid w:val="007773BF"/>
    <w:rsid w:val="00777646"/>
    <w:rsid w:val="00777F47"/>
    <w:rsid w:val="00780287"/>
    <w:rsid w:val="007807A6"/>
    <w:rsid w:val="007807D9"/>
    <w:rsid w:val="00780CE8"/>
    <w:rsid w:val="00780E26"/>
    <w:rsid w:val="007818D5"/>
    <w:rsid w:val="00781A12"/>
    <w:rsid w:val="007822B8"/>
    <w:rsid w:val="00782353"/>
    <w:rsid w:val="0078256C"/>
    <w:rsid w:val="00782571"/>
    <w:rsid w:val="007827D8"/>
    <w:rsid w:val="00782CA1"/>
    <w:rsid w:val="00783530"/>
    <w:rsid w:val="00783567"/>
    <w:rsid w:val="00783646"/>
    <w:rsid w:val="00783BF2"/>
    <w:rsid w:val="00783FB8"/>
    <w:rsid w:val="007844BB"/>
    <w:rsid w:val="0078459B"/>
    <w:rsid w:val="0078459D"/>
    <w:rsid w:val="00784655"/>
    <w:rsid w:val="0078516A"/>
    <w:rsid w:val="007865C5"/>
    <w:rsid w:val="0078683C"/>
    <w:rsid w:val="00786B5D"/>
    <w:rsid w:val="00786E32"/>
    <w:rsid w:val="00787105"/>
    <w:rsid w:val="007871BA"/>
    <w:rsid w:val="007876BB"/>
    <w:rsid w:val="007876D4"/>
    <w:rsid w:val="007879C0"/>
    <w:rsid w:val="00787C5D"/>
    <w:rsid w:val="007901AC"/>
    <w:rsid w:val="00790669"/>
    <w:rsid w:val="00791077"/>
    <w:rsid w:val="007918EB"/>
    <w:rsid w:val="00791C0E"/>
    <w:rsid w:val="00791D0B"/>
    <w:rsid w:val="0079225F"/>
    <w:rsid w:val="007924E5"/>
    <w:rsid w:val="007924FC"/>
    <w:rsid w:val="00792576"/>
    <w:rsid w:val="007925A0"/>
    <w:rsid w:val="00792D0A"/>
    <w:rsid w:val="00792F4A"/>
    <w:rsid w:val="007932CC"/>
    <w:rsid w:val="007932E0"/>
    <w:rsid w:val="007935DC"/>
    <w:rsid w:val="007937B4"/>
    <w:rsid w:val="0079478D"/>
    <w:rsid w:val="007947DD"/>
    <w:rsid w:val="00794C62"/>
    <w:rsid w:val="007953FF"/>
    <w:rsid w:val="0079597D"/>
    <w:rsid w:val="00796416"/>
    <w:rsid w:val="00796A63"/>
    <w:rsid w:val="00796C69"/>
    <w:rsid w:val="00796DD7"/>
    <w:rsid w:val="007971F5"/>
    <w:rsid w:val="00797A0C"/>
    <w:rsid w:val="00797B50"/>
    <w:rsid w:val="007A01CC"/>
    <w:rsid w:val="007A0272"/>
    <w:rsid w:val="007A0A67"/>
    <w:rsid w:val="007A10EC"/>
    <w:rsid w:val="007A16B6"/>
    <w:rsid w:val="007A1761"/>
    <w:rsid w:val="007A1F18"/>
    <w:rsid w:val="007A208B"/>
    <w:rsid w:val="007A238F"/>
    <w:rsid w:val="007A2453"/>
    <w:rsid w:val="007A254E"/>
    <w:rsid w:val="007A2A4A"/>
    <w:rsid w:val="007A2C0B"/>
    <w:rsid w:val="007A3D6B"/>
    <w:rsid w:val="007A3F71"/>
    <w:rsid w:val="007A4443"/>
    <w:rsid w:val="007A4BBA"/>
    <w:rsid w:val="007A4C17"/>
    <w:rsid w:val="007A4E06"/>
    <w:rsid w:val="007A4F69"/>
    <w:rsid w:val="007A50E6"/>
    <w:rsid w:val="007A54E6"/>
    <w:rsid w:val="007A5E85"/>
    <w:rsid w:val="007A5FDE"/>
    <w:rsid w:val="007A655C"/>
    <w:rsid w:val="007A759C"/>
    <w:rsid w:val="007A7C17"/>
    <w:rsid w:val="007A7D35"/>
    <w:rsid w:val="007B0183"/>
    <w:rsid w:val="007B019D"/>
    <w:rsid w:val="007B041F"/>
    <w:rsid w:val="007B092E"/>
    <w:rsid w:val="007B0C49"/>
    <w:rsid w:val="007B0FC8"/>
    <w:rsid w:val="007B11F3"/>
    <w:rsid w:val="007B1422"/>
    <w:rsid w:val="007B142A"/>
    <w:rsid w:val="007B1C28"/>
    <w:rsid w:val="007B203E"/>
    <w:rsid w:val="007B2C4E"/>
    <w:rsid w:val="007B2F3D"/>
    <w:rsid w:val="007B30CA"/>
    <w:rsid w:val="007B393F"/>
    <w:rsid w:val="007B3EA5"/>
    <w:rsid w:val="007B3FDE"/>
    <w:rsid w:val="007B4033"/>
    <w:rsid w:val="007B4CF2"/>
    <w:rsid w:val="007B5701"/>
    <w:rsid w:val="007B5D1E"/>
    <w:rsid w:val="007B6489"/>
    <w:rsid w:val="007B6B25"/>
    <w:rsid w:val="007B76DC"/>
    <w:rsid w:val="007B772A"/>
    <w:rsid w:val="007B7847"/>
    <w:rsid w:val="007B7A9C"/>
    <w:rsid w:val="007C0721"/>
    <w:rsid w:val="007C0E97"/>
    <w:rsid w:val="007C16B1"/>
    <w:rsid w:val="007C176F"/>
    <w:rsid w:val="007C1A31"/>
    <w:rsid w:val="007C1F16"/>
    <w:rsid w:val="007C21D7"/>
    <w:rsid w:val="007C2D7B"/>
    <w:rsid w:val="007C2FE0"/>
    <w:rsid w:val="007C4D93"/>
    <w:rsid w:val="007C54C5"/>
    <w:rsid w:val="007C5556"/>
    <w:rsid w:val="007C5C79"/>
    <w:rsid w:val="007C5CDB"/>
    <w:rsid w:val="007C6E8E"/>
    <w:rsid w:val="007C7162"/>
    <w:rsid w:val="007C76FD"/>
    <w:rsid w:val="007C770D"/>
    <w:rsid w:val="007D0082"/>
    <w:rsid w:val="007D134E"/>
    <w:rsid w:val="007D1F80"/>
    <w:rsid w:val="007D2ABC"/>
    <w:rsid w:val="007D2D34"/>
    <w:rsid w:val="007D32AF"/>
    <w:rsid w:val="007D3406"/>
    <w:rsid w:val="007D3A28"/>
    <w:rsid w:val="007D3A68"/>
    <w:rsid w:val="007D4006"/>
    <w:rsid w:val="007D4DAB"/>
    <w:rsid w:val="007D549B"/>
    <w:rsid w:val="007D55B8"/>
    <w:rsid w:val="007D598F"/>
    <w:rsid w:val="007D5EFE"/>
    <w:rsid w:val="007D600D"/>
    <w:rsid w:val="007D62A0"/>
    <w:rsid w:val="007D6B06"/>
    <w:rsid w:val="007D6B75"/>
    <w:rsid w:val="007D6CFA"/>
    <w:rsid w:val="007D6E99"/>
    <w:rsid w:val="007D7B2E"/>
    <w:rsid w:val="007D7BAE"/>
    <w:rsid w:val="007E0180"/>
    <w:rsid w:val="007E021B"/>
    <w:rsid w:val="007E035D"/>
    <w:rsid w:val="007E03AE"/>
    <w:rsid w:val="007E0433"/>
    <w:rsid w:val="007E06DB"/>
    <w:rsid w:val="007E1A21"/>
    <w:rsid w:val="007E1B14"/>
    <w:rsid w:val="007E22E0"/>
    <w:rsid w:val="007E245F"/>
    <w:rsid w:val="007E287B"/>
    <w:rsid w:val="007E2ACB"/>
    <w:rsid w:val="007E2DA9"/>
    <w:rsid w:val="007E31B8"/>
    <w:rsid w:val="007E3EA2"/>
    <w:rsid w:val="007E40F4"/>
    <w:rsid w:val="007E4AA0"/>
    <w:rsid w:val="007E4B6C"/>
    <w:rsid w:val="007E58F0"/>
    <w:rsid w:val="007E5C3F"/>
    <w:rsid w:val="007E5F13"/>
    <w:rsid w:val="007E6339"/>
    <w:rsid w:val="007E6769"/>
    <w:rsid w:val="007E67FD"/>
    <w:rsid w:val="007E72E4"/>
    <w:rsid w:val="007E76AA"/>
    <w:rsid w:val="007F0191"/>
    <w:rsid w:val="007F0907"/>
    <w:rsid w:val="007F0A88"/>
    <w:rsid w:val="007F0ADB"/>
    <w:rsid w:val="007F1167"/>
    <w:rsid w:val="007F1776"/>
    <w:rsid w:val="007F18CA"/>
    <w:rsid w:val="007F1AA1"/>
    <w:rsid w:val="007F1C21"/>
    <w:rsid w:val="007F1D33"/>
    <w:rsid w:val="007F2084"/>
    <w:rsid w:val="007F2141"/>
    <w:rsid w:val="007F2328"/>
    <w:rsid w:val="007F2471"/>
    <w:rsid w:val="007F322E"/>
    <w:rsid w:val="007F3DF3"/>
    <w:rsid w:val="007F3DFE"/>
    <w:rsid w:val="007F482B"/>
    <w:rsid w:val="007F4E39"/>
    <w:rsid w:val="007F53A6"/>
    <w:rsid w:val="007F5A0E"/>
    <w:rsid w:val="007F6409"/>
    <w:rsid w:val="007F6596"/>
    <w:rsid w:val="007F6694"/>
    <w:rsid w:val="007F6ACD"/>
    <w:rsid w:val="007F6CBA"/>
    <w:rsid w:val="007F7EF3"/>
    <w:rsid w:val="0080014E"/>
    <w:rsid w:val="008004FA"/>
    <w:rsid w:val="0080059A"/>
    <w:rsid w:val="00800723"/>
    <w:rsid w:val="00800BE5"/>
    <w:rsid w:val="008012B6"/>
    <w:rsid w:val="008016F4"/>
    <w:rsid w:val="00801917"/>
    <w:rsid w:val="008029A1"/>
    <w:rsid w:val="008032E3"/>
    <w:rsid w:val="008035CB"/>
    <w:rsid w:val="008035F8"/>
    <w:rsid w:val="00803677"/>
    <w:rsid w:val="00803887"/>
    <w:rsid w:val="00804B4A"/>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13A1"/>
    <w:rsid w:val="0081145F"/>
    <w:rsid w:val="00811523"/>
    <w:rsid w:val="0081213E"/>
    <w:rsid w:val="00812B78"/>
    <w:rsid w:val="00812C5F"/>
    <w:rsid w:val="00812F21"/>
    <w:rsid w:val="00813366"/>
    <w:rsid w:val="00813891"/>
    <w:rsid w:val="00813A50"/>
    <w:rsid w:val="00813E5E"/>
    <w:rsid w:val="00813E98"/>
    <w:rsid w:val="0081411F"/>
    <w:rsid w:val="00815849"/>
    <w:rsid w:val="00816E0E"/>
    <w:rsid w:val="008170A6"/>
    <w:rsid w:val="00817621"/>
    <w:rsid w:val="00817ABC"/>
    <w:rsid w:val="00817B30"/>
    <w:rsid w:val="00820762"/>
    <w:rsid w:val="00820DDE"/>
    <w:rsid w:val="00821391"/>
    <w:rsid w:val="008221D6"/>
    <w:rsid w:val="00822571"/>
    <w:rsid w:val="00822914"/>
    <w:rsid w:val="00822DB2"/>
    <w:rsid w:val="00823C96"/>
    <w:rsid w:val="00823ED7"/>
    <w:rsid w:val="0082427C"/>
    <w:rsid w:val="008244B6"/>
    <w:rsid w:val="008245DF"/>
    <w:rsid w:val="00824871"/>
    <w:rsid w:val="00824B27"/>
    <w:rsid w:val="00824C28"/>
    <w:rsid w:val="0082527C"/>
    <w:rsid w:val="00825639"/>
    <w:rsid w:val="0082599E"/>
    <w:rsid w:val="00825F53"/>
    <w:rsid w:val="00826750"/>
    <w:rsid w:val="008269BC"/>
    <w:rsid w:val="00826A5F"/>
    <w:rsid w:val="00826B93"/>
    <w:rsid w:val="00826F44"/>
    <w:rsid w:val="008275CA"/>
    <w:rsid w:val="00827F38"/>
    <w:rsid w:val="00830069"/>
    <w:rsid w:val="00830837"/>
    <w:rsid w:val="00830B42"/>
    <w:rsid w:val="00830BB7"/>
    <w:rsid w:val="00831861"/>
    <w:rsid w:val="00831F22"/>
    <w:rsid w:val="008324C4"/>
    <w:rsid w:val="00832711"/>
    <w:rsid w:val="00832C80"/>
    <w:rsid w:val="008331EC"/>
    <w:rsid w:val="00833B80"/>
    <w:rsid w:val="00833E63"/>
    <w:rsid w:val="008340AA"/>
    <w:rsid w:val="00834317"/>
    <w:rsid w:val="0083489B"/>
    <w:rsid w:val="00834969"/>
    <w:rsid w:val="00834A91"/>
    <w:rsid w:val="00835072"/>
    <w:rsid w:val="0083523B"/>
    <w:rsid w:val="008353CC"/>
    <w:rsid w:val="00835462"/>
    <w:rsid w:val="00835AB3"/>
    <w:rsid w:val="0083706D"/>
    <w:rsid w:val="00837329"/>
    <w:rsid w:val="0083738A"/>
    <w:rsid w:val="008374F1"/>
    <w:rsid w:val="00837E0F"/>
    <w:rsid w:val="00837E98"/>
    <w:rsid w:val="00837F97"/>
    <w:rsid w:val="00840A31"/>
    <w:rsid w:val="00840A4B"/>
    <w:rsid w:val="00840B2C"/>
    <w:rsid w:val="00840F51"/>
    <w:rsid w:val="00841116"/>
    <w:rsid w:val="00841231"/>
    <w:rsid w:val="00841815"/>
    <w:rsid w:val="00841C15"/>
    <w:rsid w:val="00842AAD"/>
    <w:rsid w:val="00843754"/>
    <w:rsid w:val="00843B06"/>
    <w:rsid w:val="00843B3F"/>
    <w:rsid w:val="00844C21"/>
    <w:rsid w:val="00844F9D"/>
    <w:rsid w:val="0084561A"/>
    <w:rsid w:val="00845D6B"/>
    <w:rsid w:val="00846183"/>
    <w:rsid w:val="0084623C"/>
    <w:rsid w:val="008462A0"/>
    <w:rsid w:val="0084660D"/>
    <w:rsid w:val="00846A07"/>
    <w:rsid w:val="008470BD"/>
    <w:rsid w:val="008475E1"/>
    <w:rsid w:val="008477B1"/>
    <w:rsid w:val="00850D72"/>
    <w:rsid w:val="00850D8D"/>
    <w:rsid w:val="00851194"/>
    <w:rsid w:val="008519F0"/>
    <w:rsid w:val="00851B0F"/>
    <w:rsid w:val="00851FEE"/>
    <w:rsid w:val="00852650"/>
    <w:rsid w:val="00852852"/>
    <w:rsid w:val="00853090"/>
    <w:rsid w:val="008532AB"/>
    <w:rsid w:val="00853B12"/>
    <w:rsid w:val="008546CF"/>
    <w:rsid w:val="00854EA9"/>
    <w:rsid w:val="00855466"/>
    <w:rsid w:val="008556F5"/>
    <w:rsid w:val="00855919"/>
    <w:rsid w:val="00856061"/>
    <w:rsid w:val="00856794"/>
    <w:rsid w:val="00856850"/>
    <w:rsid w:val="00856964"/>
    <w:rsid w:val="00856A71"/>
    <w:rsid w:val="00857024"/>
    <w:rsid w:val="00857F91"/>
    <w:rsid w:val="008601AC"/>
    <w:rsid w:val="00860DA7"/>
    <w:rsid w:val="00861451"/>
    <w:rsid w:val="008616E0"/>
    <w:rsid w:val="00861BD6"/>
    <w:rsid w:val="0086288C"/>
    <w:rsid w:val="00862BB5"/>
    <w:rsid w:val="00862CB3"/>
    <w:rsid w:val="00862E7B"/>
    <w:rsid w:val="00862F60"/>
    <w:rsid w:val="00862FF2"/>
    <w:rsid w:val="008631E2"/>
    <w:rsid w:val="00863361"/>
    <w:rsid w:val="008634AF"/>
    <w:rsid w:val="00863A11"/>
    <w:rsid w:val="00863DE3"/>
    <w:rsid w:val="0086462D"/>
    <w:rsid w:val="00864D3E"/>
    <w:rsid w:val="00865B58"/>
    <w:rsid w:val="00865DC2"/>
    <w:rsid w:val="00865EB4"/>
    <w:rsid w:val="008664DB"/>
    <w:rsid w:val="00866B6C"/>
    <w:rsid w:val="00867075"/>
    <w:rsid w:val="008670A4"/>
    <w:rsid w:val="008674BE"/>
    <w:rsid w:val="00870AEC"/>
    <w:rsid w:val="00870B50"/>
    <w:rsid w:val="008712E1"/>
    <w:rsid w:val="008716EC"/>
    <w:rsid w:val="00871989"/>
    <w:rsid w:val="008721ED"/>
    <w:rsid w:val="00872481"/>
    <w:rsid w:val="008730AB"/>
    <w:rsid w:val="00874F7F"/>
    <w:rsid w:val="0087511A"/>
    <w:rsid w:val="008757C6"/>
    <w:rsid w:val="008761CA"/>
    <w:rsid w:val="0087757E"/>
    <w:rsid w:val="00877B58"/>
    <w:rsid w:val="00880006"/>
    <w:rsid w:val="00880A59"/>
    <w:rsid w:val="00880F68"/>
    <w:rsid w:val="0088152C"/>
    <w:rsid w:val="008819B4"/>
    <w:rsid w:val="00881DCE"/>
    <w:rsid w:val="00881FA1"/>
    <w:rsid w:val="00882048"/>
    <w:rsid w:val="008820E3"/>
    <w:rsid w:val="008821D4"/>
    <w:rsid w:val="0088237D"/>
    <w:rsid w:val="008823BA"/>
    <w:rsid w:val="00883821"/>
    <w:rsid w:val="00883CF3"/>
    <w:rsid w:val="00884309"/>
    <w:rsid w:val="008844A1"/>
    <w:rsid w:val="008848B0"/>
    <w:rsid w:val="008851AB"/>
    <w:rsid w:val="00885893"/>
    <w:rsid w:val="00886921"/>
    <w:rsid w:val="00886A56"/>
    <w:rsid w:val="0088700C"/>
    <w:rsid w:val="00887676"/>
    <w:rsid w:val="0088780D"/>
    <w:rsid w:val="008879E2"/>
    <w:rsid w:val="00887AC3"/>
    <w:rsid w:val="00887C14"/>
    <w:rsid w:val="00887E0F"/>
    <w:rsid w:val="008901A4"/>
    <w:rsid w:val="00890423"/>
    <w:rsid w:val="0089061F"/>
    <w:rsid w:val="00890DCE"/>
    <w:rsid w:val="00890E96"/>
    <w:rsid w:val="00890FCB"/>
    <w:rsid w:val="0089176E"/>
    <w:rsid w:val="00891A52"/>
    <w:rsid w:val="0089226B"/>
    <w:rsid w:val="00892461"/>
    <w:rsid w:val="008924BE"/>
    <w:rsid w:val="00892641"/>
    <w:rsid w:val="008928FF"/>
    <w:rsid w:val="00892E26"/>
    <w:rsid w:val="00893619"/>
    <w:rsid w:val="00893DE2"/>
    <w:rsid w:val="008941E7"/>
    <w:rsid w:val="0089517F"/>
    <w:rsid w:val="0089564A"/>
    <w:rsid w:val="00895B2A"/>
    <w:rsid w:val="0089678D"/>
    <w:rsid w:val="00896DB6"/>
    <w:rsid w:val="00896E16"/>
    <w:rsid w:val="00897208"/>
    <w:rsid w:val="0089757E"/>
    <w:rsid w:val="0089780C"/>
    <w:rsid w:val="008978F8"/>
    <w:rsid w:val="00897BF9"/>
    <w:rsid w:val="008A0396"/>
    <w:rsid w:val="008A064F"/>
    <w:rsid w:val="008A1499"/>
    <w:rsid w:val="008A1612"/>
    <w:rsid w:val="008A161B"/>
    <w:rsid w:val="008A17D7"/>
    <w:rsid w:val="008A270B"/>
    <w:rsid w:val="008A3295"/>
    <w:rsid w:val="008A34A4"/>
    <w:rsid w:val="008A3643"/>
    <w:rsid w:val="008A4039"/>
    <w:rsid w:val="008A4096"/>
    <w:rsid w:val="008A40EB"/>
    <w:rsid w:val="008A459C"/>
    <w:rsid w:val="008A461B"/>
    <w:rsid w:val="008A4B5B"/>
    <w:rsid w:val="008A55BA"/>
    <w:rsid w:val="008A5F99"/>
    <w:rsid w:val="008A6544"/>
    <w:rsid w:val="008A695E"/>
    <w:rsid w:val="008A72C1"/>
    <w:rsid w:val="008A7863"/>
    <w:rsid w:val="008A7EB2"/>
    <w:rsid w:val="008B019A"/>
    <w:rsid w:val="008B024B"/>
    <w:rsid w:val="008B0374"/>
    <w:rsid w:val="008B07F9"/>
    <w:rsid w:val="008B090D"/>
    <w:rsid w:val="008B0DC0"/>
    <w:rsid w:val="008B170F"/>
    <w:rsid w:val="008B257C"/>
    <w:rsid w:val="008B25EC"/>
    <w:rsid w:val="008B26DC"/>
    <w:rsid w:val="008B2CE0"/>
    <w:rsid w:val="008B3737"/>
    <w:rsid w:val="008B40DF"/>
    <w:rsid w:val="008B479F"/>
    <w:rsid w:val="008B4900"/>
    <w:rsid w:val="008B4E57"/>
    <w:rsid w:val="008B5146"/>
    <w:rsid w:val="008B5597"/>
    <w:rsid w:val="008B56E0"/>
    <w:rsid w:val="008B5B58"/>
    <w:rsid w:val="008B6342"/>
    <w:rsid w:val="008B6650"/>
    <w:rsid w:val="008B68CB"/>
    <w:rsid w:val="008B7547"/>
    <w:rsid w:val="008B7866"/>
    <w:rsid w:val="008C0575"/>
    <w:rsid w:val="008C0AF5"/>
    <w:rsid w:val="008C0F0B"/>
    <w:rsid w:val="008C1146"/>
    <w:rsid w:val="008C13DC"/>
    <w:rsid w:val="008C2453"/>
    <w:rsid w:val="008C29CB"/>
    <w:rsid w:val="008C32A0"/>
    <w:rsid w:val="008C33BA"/>
    <w:rsid w:val="008C4332"/>
    <w:rsid w:val="008C4501"/>
    <w:rsid w:val="008C46DD"/>
    <w:rsid w:val="008C4BAE"/>
    <w:rsid w:val="008C4E23"/>
    <w:rsid w:val="008C4ED5"/>
    <w:rsid w:val="008C51E9"/>
    <w:rsid w:val="008C5357"/>
    <w:rsid w:val="008C566E"/>
    <w:rsid w:val="008C568F"/>
    <w:rsid w:val="008C5D83"/>
    <w:rsid w:val="008C66A6"/>
    <w:rsid w:val="008C749A"/>
    <w:rsid w:val="008C7D02"/>
    <w:rsid w:val="008D0BCE"/>
    <w:rsid w:val="008D10DF"/>
    <w:rsid w:val="008D1658"/>
    <w:rsid w:val="008D18E5"/>
    <w:rsid w:val="008D266E"/>
    <w:rsid w:val="008D2762"/>
    <w:rsid w:val="008D3177"/>
    <w:rsid w:val="008D32FA"/>
    <w:rsid w:val="008D342A"/>
    <w:rsid w:val="008D4445"/>
    <w:rsid w:val="008D4650"/>
    <w:rsid w:val="008D554C"/>
    <w:rsid w:val="008D5805"/>
    <w:rsid w:val="008D5827"/>
    <w:rsid w:val="008D5C97"/>
    <w:rsid w:val="008D68BF"/>
    <w:rsid w:val="008D6906"/>
    <w:rsid w:val="008D6B9C"/>
    <w:rsid w:val="008D7261"/>
    <w:rsid w:val="008D7465"/>
    <w:rsid w:val="008D75CA"/>
    <w:rsid w:val="008E025E"/>
    <w:rsid w:val="008E02C2"/>
    <w:rsid w:val="008E04CB"/>
    <w:rsid w:val="008E08F8"/>
    <w:rsid w:val="008E0BAC"/>
    <w:rsid w:val="008E0D6D"/>
    <w:rsid w:val="008E0E2A"/>
    <w:rsid w:val="008E0F12"/>
    <w:rsid w:val="008E137E"/>
    <w:rsid w:val="008E1457"/>
    <w:rsid w:val="008E17B1"/>
    <w:rsid w:val="008E2DA5"/>
    <w:rsid w:val="008E2FC9"/>
    <w:rsid w:val="008E3821"/>
    <w:rsid w:val="008E420E"/>
    <w:rsid w:val="008E4332"/>
    <w:rsid w:val="008E4A38"/>
    <w:rsid w:val="008E4BC7"/>
    <w:rsid w:val="008E5470"/>
    <w:rsid w:val="008E56BD"/>
    <w:rsid w:val="008E5E44"/>
    <w:rsid w:val="008E5EFA"/>
    <w:rsid w:val="008E63BB"/>
    <w:rsid w:val="008E6575"/>
    <w:rsid w:val="008E6CB2"/>
    <w:rsid w:val="008E6D59"/>
    <w:rsid w:val="008E74D7"/>
    <w:rsid w:val="008E7AF4"/>
    <w:rsid w:val="008E7B5A"/>
    <w:rsid w:val="008E7EB7"/>
    <w:rsid w:val="008F0199"/>
    <w:rsid w:val="008F2259"/>
    <w:rsid w:val="008F24D9"/>
    <w:rsid w:val="008F2C87"/>
    <w:rsid w:val="008F306E"/>
    <w:rsid w:val="008F35AA"/>
    <w:rsid w:val="008F3DC4"/>
    <w:rsid w:val="008F4D02"/>
    <w:rsid w:val="008F5101"/>
    <w:rsid w:val="008F564D"/>
    <w:rsid w:val="008F5787"/>
    <w:rsid w:val="008F5A23"/>
    <w:rsid w:val="008F68F8"/>
    <w:rsid w:val="008F6B9C"/>
    <w:rsid w:val="008F7079"/>
    <w:rsid w:val="008F727A"/>
    <w:rsid w:val="008F7B14"/>
    <w:rsid w:val="008F7BFE"/>
    <w:rsid w:val="008F7F8D"/>
    <w:rsid w:val="009003A7"/>
    <w:rsid w:val="009003EE"/>
    <w:rsid w:val="00900782"/>
    <w:rsid w:val="00900E6A"/>
    <w:rsid w:val="0090111B"/>
    <w:rsid w:val="0090118C"/>
    <w:rsid w:val="0090132A"/>
    <w:rsid w:val="00901BDC"/>
    <w:rsid w:val="00901E88"/>
    <w:rsid w:val="0090220F"/>
    <w:rsid w:val="009023DF"/>
    <w:rsid w:val="00902449"/>
    <w:rsid w:val="00902ABD"/>
    <w:rsid w:val="00902C7D"/>
    <w:rsid w:val="00902E06"/>
    <w:rsid w:val="009035EB"/>
    <w:rsid w:val="00903A88"/>
    <w:rsid w:val="0090414D"/>
    <w:rsid w:val="009049B3"/>
    <w:rsid w:val="0090562F"/>
    <w:rsid w:val="00905656"/>
    <w:rsid w:val="00906510"/>
    <w:rsid w:val="0090656C"/>
    <w:rsid w:val="00906668"/>
    <w:rsid w:val="00906BE9"/>
    <w:rsid w:val="00906EDF"/>
    <w:rsid w:val="00906F56"/>
    <w:rsid w:val="00906F9F"/>
    <w:rsid w:val="00906FAF"/>
    <w:rsid w:val="009072D8"/>
    <w:rsid w:val="00907A26"/>
    <w:rsid w:val="00907C98"/>
    <w:rsid w:val="00911063"/>
    <w:rsid w:val="00911433"/>
    <w:rsid w:val="00911A99"/>
    <w:rsid w:val="0091216B"/>
    <w:rsid w:val="0091272D"/>
    <w:rsid w:val="00913307"/>
    <w:rsid w:val="0091343D"/>
    <w:rsid w:val="00913762"/>
    <w:rsid w:val="00913BDE"/>
    <w:rsid w:val="00913D13"/>
    <w:rsid w:val="00913EF6"/>
    <w:rsid w:val="009156AD"/>
    <w:rsid w:val="0091587A"/>
    <w:rsid w:val="00915900"/>
    <w:rsid w:val="00915D9C"/>
    <w:rsid w:val="00916093"/>
    <w:rsid w:val="009160BA"/>
    <w:rsid w:val="0091628C"/>
    <w:rsid w:val="00916507"/>
    <w:rsid w:val="00916CF9"/>
    <w:rsid w:val="009177FD"/>
    <w:rsid w:val="00917831"/>
    <w:rsid w:val="009179A7"/>
    <w:rsid w:val="009206A7"/>
    <w:rsid w:val="0092075B"/>
    <w:rsid w:val="009209C7"/>
    <w:rsid w:val="00920C69"/>
    <w:rsid w:val="00921187"/>
    <w:rsid w:val="009213BA"/>
    <w:rsid w:val="009216B0"/>
    <w:rsid w:val="0092199D"/>
    <w:rsid w:val="009219F5"/>
    <w:rsid w:val="00921A47"/>
    <w:rsid w:val="00921BF6"/>
    <w:rsid w:val="00922151"/>
    <w:rsid w:val="0092267B"/>
    <w:rsid w:val="00922FCE"/>
    <w:rsid w:val="009230E7"/>
    <w:rsid w:val="009235AA"/>
    <w:rsid w:val="0092383F"/>
    <w:rsid w:val="00924481"/>
    <w:rsid w:val="0092467B"/>
    <w:rsid w:val="00924BEA"/>
    <w:rsid w:val="009250A7"/>
    <w:rsid w:val="009252CA"/>
    <w:rsid w:val="00925438"/>
    <w:rsid w:val="0092548B"/>
    <w:rsid w:val="00925A36"/>
    <w:rsid w:val="009274F7"/>
    <w:rsid w:val="00930466"/>
    <w:rsid w:val="00930ED6"/>
    <w:rsid w:val="0093175F"/>
    <w:rsid w:val="00931E25"/>
    <w:rsid w:val="00932803"/>
    <w:rsid w:val="00932882"/>
    <w:rsid w:val="0093299F"/>
    <w:rsid w:val="00933391"/>
    <w:rsid w:val="00933696"/>
    <w:rsid w:val="009339C1"/>
    <w:rsid w:val="00933CBB"/>
    <w:rsid w:val="00934094"/>
    <w:rsid w:val="00934A16"/>
    <w:rsid w:val="00934A24"/>
    <w:rsid w:val="00934E95"/>
    <w:rsid w:val="00935491"/>
    <w:rsid w:val="00935D2C"/>
    <w:rsid w:val="009363DB"/>
    <w:rsid w:val="009367A9"/>
    <w:rsid w:val="009368EE"/>
    <w:rsid w:val="00936F5E"/>
    <w:rsid w:val="009372C6"/>
    <w:rsid w:val="00937609"/>
    <w:rsid w:val="00937D66"/>
    <w:rsid w:val="00937DAF"/>
    <w:rsid w:val="00937F1A"/>
    <w:rsid w:val="009404EE"/>
    <w:rsid w:val="00940E9F"/>
    <w:rsid w:val="00940EF7"/>
    <w:rsid w:val="00941CBE"/>
    <w:rsid w:val="009422A4"/>
    <w:rsid w:val="00942FBC"/>
    <w:rsid w:val="00943011"/>
    <w:rsid w:val="0094440E"/>
    <w:rsid w:val="00944932"/>
    <w:rsid w:val="00944EAA"/>
    <w:rsid w:val="00944FCC"/>
    <w:rsid w:val="009451B8"/>
    <w:rsid w:val="009451F1"/>
    <w:rsid w:val="00945264"/>
    <w:rsid w:val="00945544"/>
    <w:rsid w:val="00945EF5"/>
    <w:rsid w:val="00946453"/>
    <w:rsid w:val="00946487"/>
    <w:rsid w:val="0094681F"/>
    <w:rsid w:val="00946B34"/>
    <w:rsid w:val="00946E1A"/>
    <w:rsid w:val="00947384"/>
    <w:rsid w:val="00947644"/>
    <w:rsid w:val="009478A1"/>
    <w:rsid w:val="00947B4C"/>
    <w:rsid w:val="00947F2E"/>
    <w:rsid w:val="0095003A"/>
    <w:rsid w:val="0095043B"/>
    <w:rsid w:val="0095053E"/>
    <w:rsid w:val="00951511"/>
    <w:rsid w:val="00951C33"/>
    <w:rsid w:val="00951E8E"/>
    <w:rsid w:val="00951F08"/>
    <w:rsid w:val="009522F4"/>
    <w:rsid w:val="00953D1E"/>
    <w:rsid w:val="00953D80"/>
    <w:rsid w:val="0095447B"/>
    <w:rsid w:val="00954641"/>
    <w:rsid w:val="009546DE"/>
    <w:rsid w:val="00954871"/>
    <w:rsid w:val="00954F55"/>
    <w:rsid w:val="00954FD1"/>
    <w:rsid w:val="00955112"/>
    <w:rsid w:val="009555F1"/>
    <w:rsid w:val="00956022"/>
    <w:rsid w:val="009564FC"/>
    <w:rsid w:val="009565A4"/>
    <w:rsid w:val="00956BD1"/>
    <w:rsid w:val="00956EC2"/>
    <w:rsid w:val="0095755A"/>
    <w:rsid w:val="00957982"/>
    <w:rsid w:val="00957ACA"/>
    <w:rsid w:val="00960196"/>
    <w:rsid w:val="00960C6F"/>
    <w:rsid w:val="0096188A"/>
    <w:rsid w:val="009619DA"/>
    <w:rsid w:val="00961AD5"/>
    <w:rsid w:val="0096321F"/>
    <w:rsid w:val="00963469"/>
    <w:rsid w:val="00963804"/>
    <w:rsid w:val="00963E72"/>
    <w:rsid w:val="00963FFE"/>
    <w:rsid w:val="0096561B"/>
    <w:rsid w:val="009658A3"/>
    <w:rsid w:val="0096599C"/>
    <w:rsid w:val="00965D15"/>
    <w:rsid w:val="00965E47"/>
    <w:rsid w:val="00965F89"/>
    <w:rsid w:val="00966960"/>
    <w:rsid w:val="00966FB6"/>
    <w:rsid w:val="00970CF6"/>
    <w:rsid w:val="00970DD3"/>
    <w:rsid w:val="00971820"/>
    <w:rsid w:val="009722D5"/>
    <w:rsid w:val="0097230D"/>
    <w:rsid w:val="009725A3"/>
    <w:rsid w:val="0097316A"/>
    <w:rsid w:val="00973843"/>
    <w:rsid w:val="00973C28"/>
    <w:rsid w:val="00974385"/>
    <w:rsid w:val="00974694"/>
    <w:rsid w:val="00974804"/>
    <w:rsid w:val="009754BC"/>
    <w:rsid w:val="009756CD"/>
    <w:rsid w:val="00976093"/>
    <w:rsid w:val="0097759C"/>
    <w:rsid w:val="0098047B"/>
    <w:rsid w:val="00980A6F"/>
    <w:rsid w:val="009811B5"/>
    <w:rsid w:val="009816EC"/>
    <w:rsid w:val="00981868"/>
    <w:rsid w:val="00981B29"/>
    <w:rsid w:val="00981CA2"/>
    <w:rsid w:val="00981D7F"/>
    <w:rsid w:val="0098209E"/>
    <w:rsid w:val="009833A2"/>
    <w:rsid w:val="009833F4"/>
    <w:rsid w:val="009839A8"/>
    <w:rsid w:val="00983ADA"/>
    <w:rsid w:val="00983C9D"/>
    <w:rsid w:val="00984D1B"/>
    <w:rsid w:val="00984E91"/>
    <w:rsid w:val="00985107"/>
    <w:rsid w:val="009853F6"/>
    <w:rsid w:val="00985A2C"/>
    <w:rsid w:val="00985CAB"/>
    <w:rsid w:val="0098636F"/>
    <w:rsid w:val="00986787"/>
    <w:rsid w:val="00986F0B"/>
    <w:rsid w:val="009875F9"/>
    <w:rsid w:val="00990005"/>
    <w:rsid w:val="009907F1"/>
    <w:rsid w:val="00990DBA"/>
    <w:rsid w:val="00991AB1"/>
    <w:rsid w:val="00991B67"/>
    <w:rsid w:val="00991BCA"/>
    <w:rsid w:val="00991F1C"/>
    <w:rsid w:val="009923BD"/>
    <w:rsid w:val="009927C5"/>
    <w:rsid w:val="00992C45"/>
    <w:rsid w:val="009961AF"/>
    <w:rsid w:val="00996C46"/>
    <w:rsid w:val="00996E3B"/>
    <w:rsid w:val="009971AE"/>
    <w:rsid w:val="009974A4"/>
    <w:rsid w:val="00997630"/>
    <w:rsid w:val="00997B69"/>
    <w:rsid w:val="00997B86"/>
    <w:rsid w:val="009A02E2"/>
    <w:rsid w:val="009A1442"/>
    <w:rsid w:val="009A1597"/>
    <w:rsid w:val="009A1868"/>
    <w:rsid w:val="009A1F17"/>
    <w:rsid w:val="009A25D4"/>
    <w:rsid w:val="009A30A2"/>
    <w:rsid w:val="009A3223"/>
    <w:rsid w:val="009A33AA"/>
    <w:rsid w:val="009A3765"/>
    <w:rsid w:val="009A37E1"/>
    <w:rsid w:val="009A57E4"/>
    <w:rsid w:val="009A66BA"/>
    <w:rsid w:val="009A79D8"/>
    <w:rsid w:val="009A7AB6"/>
    <w:rsid w:val="009A7CAE"/>
    <w:rsid w:val="009B176D"/>
    <w:rsid w:val="009B1D2A"/>
    <w:rsid w:val="009B2011"/>
    <w:rsid w:val="009B290E"/>
    <w:rsid w:val="009B32F9"/>
    <w:rsid w:val="009B38A2"/>
    <w:rsid w:val="009B4230"/>
    <w:rsid w:val="009B461A"/>
    <w:rsid w:val="009B48B2"/>
    <w:rsid w:val="009B4DE0"/>
    <w:rsid w:val="009B5305"/>
    <w:rsid w:val="009B5D22"/>
    <w:rsid w:val="009B739C"/>
    <w:rsid w:val="009B79B7"/>
    <w:rsid w:val="009C0273"/>
    <w:rsid w:val="009C05BE"/>
    <w:rsid w:val="009C0E63"/>
    <w:rsid w:val="009C1B3E"/>
    <w:rsid w:val="009C1BF2"/>
    <w:rsid w:val="009C1EA8"/>
    <w:rsid w:val="009C2553"/>
    <w:rsid w:val="009C3350"/>
    <w:rsid w:val="009C45DC"/>
    <w:rsid w:val="009C4840"/>
    <w:rsid w:val="009C4C13"/>
    <w:rsid w:val="009C4EB6"/>
    <w:rsid w:val="009C500A"/>
    <w:rsid w:val="009C5C32"/>
    <w:rsid w:val="009C5C97"/>
    <w:rsid w:val="009C5EFF"/>
    <w:rsid w:val="009C5F15"/>
    <w:rsid w:val="009C66F9"/>
    <w:rsid w:val="009C6877"/>
    <w:rsid w:val="009C71FB"/>
    <w:rsid w:val="009D0173"/>
    <w:rsid w:val="009D0305"/>
    <w:rsid w:val="009D0381"/>
    <w:rsid w:val="009D0926"/>
    <w:rsid w:val="009D0DAB"/>
    <w:rsid w:val="009D0E5A"/>
    <w:rsid w:val="009D15D4"/>
    <w:rsid w:val="009D15E5"/>
    <w:rsid w:val="009D191C"/>
    <w:rsid w:val="009D1E67"/>
    <w:rsid w:val="009D2CA7"/>
    <w:rsid w:val="009D337E"/>
    <w:rsid w:val="009D3C43"/>
    <w:rsid w:val="009D473F"/>
    <w:rsid w:val="009D4B06"/>
    <w:rsid w:val="009D500F"/>
    <w:rsid w:val="009D5BD3"/>
    <w:rsid w:val="009D6EE4"/>
    <w:rsid w:val="009D745B"/>
    <w:rsid w:val="009D7A33"/>
    <w:rsid w:val="009D7C3B"/>
    <w:rsid w:val="009E01DE"/>
    <w:rsid w:val="009E153F"/>
    <w:rsid w:val="009E1DB1"/>
    <w:rsid w:val="009E2B99"/>
    <w:rsid w:val="009E3261"/>
    <w:rsid w:val="009E3441"/>
    <w:rsid w:val="009E385C"/>
    <w:rsid w:val="009E38F6"/>
    <w:rsid w:val="009E3C55"/>
    <w:rsid w:val="009E3DF8"/>
    <w:rsid w:val="009E3F6A"/>
    <w:rsid w:val="009E4295"/>
    <w:rsid w:val="009E4FE3"/>
    <w:rsid w:val="009E54B3"/>
    <w:rsid w:val="009E6125"/>
    <w:rsid w:val="009E6156"/>
    <w:rsid w:val="009E67A4"/>
    <w:rsid w:val="009E689B"/>
    <w:rsid w:val="009E7410"/>
    <w:rsid w:val="009E78BB"/>
    <w:rsid w:val="009F0392"/>
    <w:rsid w:val="009F03B1"/>
    <w:rsid w:val="009F06D1"/>
    <w:rsid w:val="009F0951"/>
    <w:rsid w:val="009F12FC"/>
    <w:rsid w:val="009F16E9"/>
    <w:rsid w:val="009F1C95"/>
    <w:rsid w:val="009F1DDC"/>
    <w:rsid w:val="009F22EA"/>
    <w:rsid w:val="009F23C1"/>
    <w:rsid w:val="009F3D40"/>
    <w:rsid w:val="009F4534"/>
    <w:rsid w:val="009F47E3"/>
    <w:rsid w:val="009F4C60"/>
    <w:rsid w:val="009F4CBD"/>
    <w:rsid w:val="009F4CC7"/>
    <w:rsid w:val="009F5096"/>
    <w:rsid w:val="009F5588"/>
    <w:rsid w:val="009F560D"/>
    <w:rsid w:val="009F57E1"/>
    <w:rsid w:val="009F5AD8"/>
    <w:rsid w:val="009F5E07"/>
    <w:rsid w:val="009F5E7C"/>
    <w:rsid w:val="009F5FE6"/>
    <w:rsid w:val="009F6450"/>
    <w:rsid w:val="009F6746"/>
    <w:rsid w:val="009F7177"/>
    <w:rsid w:val="009F7AEE"/>
    <w:rsid w:val="009F7CCB"/>
    <w:rsid w:val="00A00C34"/>
    <w:rsid w:val="00A00E07"/>
    <w:rsid w:val="00A0122C"/>
    <w:rsid w:val="00A01398"/>
    <w:rsid w:val="00A01C88"/>
    <w:rsid w:val="00A01D86"/>
    <w:rsid w:val="00A02557"/>
    <w:rsid w:val="00A02A7E"/>
    <w:rsid w:val="00A03D23"/>
    <w:rsid w:val="00A0475A"/>
    <w:rsid w:val="00A04CF3"/>
    <w:rsid w:val="00A054DA"/>
    <w:rsid w:val="00A05667"/>
    <w:rsid w:val="00A0591C"/>
    <w:rsid w:val="00A05E54"/>
    <w:rsid w:val="00A06196"/>
    <w:rsid w:val="00A067EF"/>
    <w:rsid w:val="00A06A0D"/>
    <w:rsid w:val="00A06F8C"/>
    <w:rsid w:val="00A0715B"/>
    <w:rsid w:val="00A07499"/>
    <w:rsid w:val="00A074FF"/>
    <w:rsid w:val="00A100AE"/>
    <w:rsid w:val="00A102CB"/>
    <w:rsid w:val="00A1070E"/>
    <w:rsid w:val="00A10710"/>
    <w:rsid w:val="00A10CC8"/>
    <w:rsid w:val="00A11195"/>
    <w:rsid w:val="00A1125B"/>
    <w:rsid w:val="00A1197C"/>
    <w:rsid w:val="00A1197D"/>
    <w:rsid w:val="00A11DA0"/>
    <w:rsid w:val="00A11F55"/>
    <w:rsid w:val="00A135E8"/>
    <w:rsid w:val="00A14740"/>
    <w:rsid w:val="00A14EA0"/>
    <w:rsid w:val="00A14F51"/>
    <w:rsid w:val="00A1613D"/>
    <w:rsid w:val="00A162CB"/>
    <w:rsid w:val="00A16767"/>
    <w:rsid w:val="00A16C00"/>
    <w:rsid w:val="00A16FEF"/>
    <w:rsid w:val="00A177AC"/>
    <w:rsid w:val="00A17AF8"/>
    <w:rsid w:val="00A17EB7"/>
    <w:rsid w:val="00A20A3E"/>
    <w:rsid w:val="00A20D23"/>
    <w:rsid w:val="00A20DD4"/>
    <w:rsid w:val="00A20DD9"/>
    <w:rsid w:val="00A21021"/>
    <w:rsid w:val="00A2151E"/>
    <w:rsid w:val="00A219D9"/>
    <w:rsid w:val="00A21CDB"/>
    <w:rsid w:val="00A22150"/>
    <w:rsid w:val="00A221CD"/>
    <w:rsid w:val="00A22B3C"/>
    <w:rsid w:val="00A22EE1"/>
    <w:rsid w:val="00A2351D"/>
    <w:rsid w:val="00A2379F"/>
    <w:rsid w:val="00A23831"/>
    <w:rsid w:val="00A23ABE"/>
    <w:rsid w:val="00A24914"/>
    <w:rsid w:val="00A258FB"/>
    <w:rsid w:val="00A2596F"/>
    <w:rsid w:val="00A262C1"/>
    <w:rsid w:val="00A2647A"/>
    <w:rsid w:val="00A26492"/>
    <w:rsid w:val="00A265AE"/>
    <w:rsid w:val="00A2697D"/>
    <w:rsid w:val="00A26EC6"/>
    <w:rsid w:val="00A27597"/>
    <w:rsid w:val="00A27841"/>
    <w:rsid w:val="00A27A46"/>
    <w:rsid w:val="00A30047"/>
    <w:rsid w:val="00A301C6"/>
    <w:rsid w:val="00A30D17"/>
    <w:rsid w:val="00A30EEE"/>
    <w:rsid w:val="00A30F73"/>
    <w:rsid w:val="00A31702"/>
    <w:rsid w:val="00A31886"/>
    <w:rsid w:val="00A31E91"/>
    <w:rsid w:val="00A323CD"/>
    <w:rsid w:val="00A324CC"/>
    <w:rsid w:val="00A32C0C"/>
    <w:rsid w:val="00A32FBB"/>
    <w:rsid w:val="00A340A6"/>
    <w:rsid w:val="00A34B27"/>
    <w:rsid w:val="00A35B8D"/>
    <w:rsid w:val="00A367EC"/>
    <w:rsid w:val="00A370EE"/>
    <w:rsid w:val="00A37BAD"/>
    <w:rsid w:val="00A409A7"/>
    <w:rsid w:val="00A40DA5"/>
    <w:rsid w:val="00A41C08"/>
    <w:rsid w:val="00A41F6B"/>
    <w:rsid w:val="00A4200E"/>
    <w:rsid w:val="00A4216D"/>
    <w:rsid w:val="00A421DA"/>
    <w:rsid w:val="00A427C5"/>
    <w:rsid w:val="00A42C4F"/>
    <w:rsid w:val="00A42F65"/>
    <w:rsid w:val="00A43B88"/>
    <w:rsid w:val="00A44337"/>
    <w:rsid w:val="00A44662"/>
    <w:rsid w:val="00A448E4"/>
    <w:rsid w:val="00A449F0"/>
    <w:rsid w:val="00A44C0D"/>
    <w:rsid w:val="00A44E9F"/>
    <w:rsid w:val="00A44F48"/>
    <w:rsid w:val="00A455D8"/>
    <w:rsid w:val="00A45AB7"/>
    <w:rsid w:val="00A45AC2"/>
    <w:rsid w:val="00A45F71"/>
    <w:rsid w:val="00A460C3"/>
    <w:rsid w:val="00A4652B"/>
    <w:rsid w:val="00A4699C"/>
    <w:rsid w:val="00A46A11"/>
    <w:rsid w:val="00A46C82"/>
    <w:rsid w:val="00A47C7E"/>
    <w:rsid w:val="00A47D26"/>
    <w:rsid w:val="00A47EE5"/>
    <w:rsid w:val="00A5000B"/>
    <w:rsid w:val="00A50984"/>
    <w:rsid w:val="00A51054"/>
    <w:rsid w:val="00A512F6"/>
    <w:rsid w:val="00A51DB7"/>
    <w:rsid w:val="00A52026"/>
    <w:rsid w:val="00A5286D"/>
    <w:rsid w:val="00A52A2C"/>
    <w:rsid w:val="00A52FC9"/>
    <w:rsid w:val="00A53013"/>
    <w:rsid w:val="00A54013"/>
    <w:rsid w:val="00A543D5"/>
    <w:rsid w:val="00A54531"/>
    <w:rsid w:val="00A547EE"/>
    <w:rsid w:val="00A54B49"/>
    <w:rsid w:val="00A54D0C"/>
    <w:rsid w:val="00A5578A"/>
    <w:rsid w:val="00A55968"/>
    <w:rsid w:val="00A55E58"/>
    <w:rsid w:val="00A5687F"/>
    <w:rsid w:val="00A56C6D"/>
    <w:rsid w:val="00A57614"/>
    <w:rsid w:val="00A5772D"/>
    <w:rsid w:val="00A57B3A"/>
    <w:rsid w:val="00A57C3B"/>
    <w:rsid w:val="00A57D5B"/>
    <w:rsid w:val="00A57EFD"/>
    <w:rsid w:val="00A60395"/>
    <w:rsid w:val="00A6061E"/>
    <w:rsid w:val="00A606A5"/>
    <w:rsid w:val="00A608B2"/>
    <w:rsid w:val="00A60A07"/>
    <w:rsid w:val="00A60AC2"/>
    <w:rsid w:val="00A60CFA"/>
    <w:rsid w:val="00A6189D"/>
    <w:rsid w:val="00A619A9"/>
    <w:rsid w:val="00A61A9B"/>
    <w:rsid w:val="00A622C6"/>
    <w:rsid w:val="00A623AA"/>
    <w:rsid w:val="00A6248B"/>
    <w:rsid w:val="00A62E0D"/>
    <w:rsid w:val="00A62EC1"/>
    <w:rsid w:val="00A6331A"/>
    <w:rsid w:val="00A63FC9"/>
    <w:rsid w:val="00A649A9"/>
    <w:rsid w:val="00A64A34"/>
    <w:rsid w:val="00A64EFC"/>
    <w:rsid w:val="00A65031"/>
    <w:rsid w:val="00A65623"/>
    <w:rsid w:val="00A65DF4"/>
    <w:rsid w:val="00A65E4B"/>
    <w:rsid w:val="00A6683D"/>
    <w:rsid w:val="00A6684C"/>
    <w:rsid w:val="00A676C7"/>
    <w:rsid w:val="00A700B1"/>
    <w:rsid w:val="00A717F4"/>
    <w:rsid w:val="00A72029"/>
    <w:rsid w:val="00A720AB"/>
    <w:rsid w:val="00A7227F"/>
    <w:rsid w:val="00A722E2"/>
    <w:rsid w:val="00A726EA"/>
    <w:rsid w:val="00A72F71"/>
    <w:rsid w:val="00A731A8"/>
    <w:rsid w:val="00A73232"/>
    <w:rsid w:val="00A736F1"/>
    <w:rsid w:val="00A74E6F"/>
    <w:rsid w:val="00A74FB1"/>
    <w:rsid w:val="00A75628"/>
    <w:rsid w:val="00A75B5F"/>
    <w:rsid w:val="00A76548"/>
    <w:rsid w:val="00A76A1C"/>
    <w:rsid w:val="00A778F9"/>
    <w:rsid w:val="00A801DA"/>
    <w:rsid w:val="00A8020D"/>
    <w:rsid w:val="00A80465"/>
    <w:rsid w:val="00A80591"/>
    <w:rsid w:val="00A80E7A"/>
    <w:rsid w:val="00A81158"/>
    <w:rsid w:val="00A81542"/>
    <w:rsid w:val="00A8164E"/>
    <w:rsid w:val="00A81679"/>
    <w:rsid w:val="00A824C1"/>
    <w:rsid w:val="00A82CC7"/>
    <w:rsid w:val="00A82D7D"/>
    <w:rsid w:val="00A84222"/>
    <w:rsid w:val="00A84867"/>
    <w:rsid w:val="00A84C95"/>
    <w:rsid w:val="00A84EBA"/>
    <w:rsid w:val="00A8539A"/>
    <w:rsid w:val="00A85410"/>
    <w:rsid w:val="00A85703"/>
    <w:rsid w:val="00A858EF"/>
    <w:rsid w:val="00A85C77"/>
    <w:rsid w:val="00A86432"/>
    <w:rsid w:val="00A8669D"/>
    <w:rsid w:val="00A8672A"/>
    <w:rsid w:val="00A868BB"/>
    <w:rsid w:val="00A86D3C"/>
    <w:rsid w:val="00A8710F"/>
    <w:rsid w:val="00A87409"/>
    <w:rsid w:val="00A87E30"/>
    <w:rsid w:val="00A87F4D"/>
    <w:rsid w:val="00A90A09"/>
    <w:rsid w:val="00A90BE2"/>
    <w:rsid w:val="00A90F39"/>
    <w:rsid w:val="00A91084"/>
    <w:rsid w:val="00A91A16"/>
    <w:rsid w:val="00A91D6A"/>
    <w:rsid w:val="00A9224A"/>
    <w:rsid w:val="00A92275"/>
    <w:rsid w:val="00A926C4"/>
    <w:rsid w:val="00A92AA3"/>
    <w:rsid w:val="00A92DC9"/>
    <w:rsid w:val="00A93451"/>
    <w:rsid w:val="00A9379F"/>
    <w:rsid w:val="00A9385F"/>
    <w:rsid w:val="00A939AF"/>
    <w:rsid w:val="00A93BE0"/>
    <w:rsid w:val="00A9453A"/>
    <w:rsid w:val="00A9480B"/>
    <w:rsid w:val="00A94B60"/>
    <w:rsid w:val="00A9525A"/>
    <w:rsid w:val="00A95F58"/>
    <w:rsid w:val="00A9603B"/>
    <w:rsid w:val="00A960C0"/>
    <w:rsid w:val="00A964B0"/>
    <w:rsid w:val="00AA0304"/>
    <w:rsid w:val="00AA060A"/>
    <w:rsid w:val="00AA08A9"/>
    <w:rsid w:val="00AA0D1D"/>
    <w:rsid w:val="00AA1AA2"/>
    <w:rsid w:val="00AA1BA5"/>
    <w:rsid w:val="00AA2157"/>
    <w:rsid w:val="00AA255D"/>
    <w:rsid w:val="00AA2996"/>
    <w:rsid w:val="00AA30A9"/>
    <w:rsid w:val="00AA30D5"/>
    <w:rsid w:val="00AA3472"/>
    <w:rsid w:val="00AA3717"/>
    <w:rsid w:val="00AA38EB"/>
    <w:rsid w:val="00AA3980"/>
    <w:rsid w:val="00AA43A4"/>
    <w:rsid w:val="00AA4653"/>
    <w:rsid w:val="00AA4D17"/>
    <w:rsid w:val="00AA55D8"/>
    <w:rsid w:val="00AA5B0E"/>
    <w:rsid w:val="00AA5B1F"/>
    <w:rsid w:val="00AA6109"/>
    <w:rsid w:val="00AA626C"/>
    <w:rsid w:val="00AA6633"/>
    <w:rsid w:val="00AA6872"/>
    <w:rsid w:val="00AA6E35"/>
    <w:rsid w:val="00AA7228"/>
    <w:rsid w:val="00AA7DD3"/>
    <w:rsid w:val="00AA7E6F"/>
    <w:rsid w:val="00AA7FEA"/>
    <w:rsid w:val="00AB030E"/>
    <w:rsid w:val="00AB1AC7"/>
    <w:rsid w:val="00AB208C"/>
    <w:rsid w:val="00AB2230"/>
    <w:rsid w:val="00AB23F5"/>
    <w:rsid w:val="00AB2AFF"/>
    <w:rsid w:val="00AB3028"/>
    <w:rsid w:val="00AB3AE3"/>
    <w:rsid w:val="00AB3BD1"/>
    <w:rsid w:val="00AB41A1"/>
    <w:rsid w:val="00AB4943"/>
    <w:rsid w:val="00AB4CA0"/>
    <w:rsid w:val="00AB4E29"/>
    <w:rsid w:val="00AB5768"/>
    <w:rsid w:val="00AB58C1"/>
    <w:rsid w:val="00AB592D"/>
    <w:rsid w:val="00AB5CBA"/>
    <w:rsid w:val="00AB5D08"/>
    <w:rsid w:val="00AB62AB"/>
    <w:rsid w:val="00AB654A"/>
    <w:rsid w:val="00AB65D0"/>
    <w:rsid w:val="00AB6C52"/>
    <w:rsid w:val="00AB7256"/>
    <w:rsid w:val="00AB762F"/>
    <w:rsid w:val="00AB7F9B"/>
    <w:rsid w:val="00AC081E"/>
    <w:rsid w:val="00AC0BBD"/>
    <w:rsid w:val="00AC2020"/>
    <w:rsid w:val="00AC2E91"/>
    <w:rsid w:val="00AC39A6"/>
    <w:rsid w:val="00AC39F1"/>
    <w:rsid w:val="00AC3CC2"/>
    <w:rsid w:val="00AC4379"/>
    <w:rsid w:val="00AC4A84"/>
    <w:rsid w:val="00AC4AA0"/>
    <w:rsid w:val="00AC4D47"/>
    <w:rsid w:val="00AC4DEF"/>
    <w:rsid w:val="00AC4F2C"/>
    <w:rsid w:val="00AC56E2"/>
    <w:rsid w:val="00AC5C6A"/>
    <w:rsid w:val="00AC6241"/>
    <w:rsid w:val="00AC67FB"/>
    <w:rsid w:val="00AC680D"/>
    <w:rsid w:val="00AC6958"/>
    <w:rsid w:val="00AC731D"/>
    <w:rsid w:val="00AC7430"/>
    <w:rsid w:val="00AC7473"/>
    <w:rsid w:val="00AD0534"/>
    <w:rsid w:val="00AD092C"/>
    <w:rsid w:val="00AD0CEE"/>
    <w:rsid w:val="00AD20D1"/>
    <w:rsid w:val="00AD2228"/>
    <w:rsid w:val="00AD22DC"/>
    <w:rsid w:val="00AD2752"/>
    <w:rsid w:val="00AD2FBB"/>
    <w:rsid w:val="00AD37C5"/>
    <w:rsid w:val="00AD3ECF"/>
    <w:rsid w:val="00AD4AB8"/>
    <w:rsid w:val="00AD4EE5"/>
    <w:rsid w:val="00AD5C8F"/>
    <w:rsid w:val="00AD5F57"/>
    <w:rsid w:val="00AD622E"/>
    <w:rsid w:val="00AD65F4"/>
    <w:rsid w:val="00AD6B7E"/>
    <w:rsid w:val="00AD73CA"/>
    <w:rsid w:val="00AD7900"/>
    <w:rsid w:val="00AD7A2D"/>
    <w:rsid w:val="00AE09C3"/>
    <w:rsid w:val="00AE0AB8"/>
    <w:rsid w:val="00AE0C05"/>
    <w:rsid w:val="00AE0F15"/>
    <w:rsid w:val="00AE13F4"/>
    <w:rsid w:val="00AE17C9"/>
    <w:rsid w:val="00AE1D0C"/>
    <w:rsid w:val="00AE2183"/>
    <w:rsid w:val="00AE2F03"/>
    <w:rsid w:val="00AE3304"/>
    <w:rsid w:val="00AE36B1"/>
    <w:rsid w:val="00AE3832"/>
    <w:rsid w:val="00AE3C7A"/>
    <w:rsid w:val="00AE3DC3"/>
    <w:rsid w:val="00AE4353"/>
    <w:rsid w:val="00AE4363"/>
    <w:rsid w:val="00AE43EC"/>
    <w:rsid w:val="00AE46F0"/>
    <w:rsid w:val="00AE58D3"/>
    <w:rsid w:val="00AE5A69"/>
    <w:rsid w:val="00AE6269"/>
    <w:rsid w:val="00AE64B8"/>
    <w:rsid w:val="00AE6930"/>
    <w:rsid w:val="00AE748E"/>
    <w:rsid w:val="00AE7C02"/>
    <w:rsid w:val="00AE7C26"/>
    <w:rsid w:val="00AF005A"/>
    <w:rsid w:val="00AF0CD3"/>
    <w:rsid w:val="00AF1149"/>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DE"/>
    <w:rsid w:val="00AF3B2D"/>
    <w:rsid w:val="00AF4045"/>
    <w:rsid w:val="00AF4674"/>
    <w:rsid w:val="00AF4E32"/>
    <w:rsid w:val="00AF536D"/>
    <w:rsid w:val="00AF5766"/>
    <w:rsid w:val="00AF58AA"/>
    <w:rsid w:val="00AF5A8B"/>
    <w:rsid w:val="00AF6430"/>
    <w:rsid w:val="00AF64E0"/>
    <w:rsid w:val="00AF6A64"/>
    <w:rsid w:val="00AF71F6"/>
    <w:rsid w:val="00AF760D"/>
    <w:rsid w:val="00AF765D"/>
    <w:rsid w:val="00B0027D"/>
    <w:rsid w:val="00B00A8E"/>
    <w:rsid w:val="00B00C80"/>
    <w:rsid w:val="00B00E40"/>
    <w:rsid w:val="00B01373"/>
    <w:rsid w:val="00B014AF"/>
    <w:rsid w:val="00B01BCD"/>
    <w:rsid w:val="00B0204E"/>
    <w:rsid w:val="00B021CC"/>
    <w:rsid w:val="00B02369"/>
    <w:rsid w:val="00B0276B"/>
    <w:rsid w:val="00B02F29"/>
    <w:rsid w:val="00B0305D"/>
    <w:rsid w:val="00B03096"/>
    <w:rsid w:val="00B039BE"/>
    <w:rsid w:val="00B03F6C"/>
    <w:rsid w:val="00B05292"/>
    <w:rsid w:val="00B05D54"/>
    <w:rsid w:val="00B05E5D"/>
    <w:rsid w:val="00B05E67"/>
    <w:rsid w:val="00B06893"/>
    <w:rsid w:val="00B068BB"/>
    <w:rsid w:val="00B078B6"/>
    <w:rsid w:val="00B07947"/>
    <w:rsid w:val="00B07A4C"/>
    <w:rsid w:val="00B07BF7"/>
    <w:rsid w:val="00B07BF8"/>
    <w:rsid w:val="00B07C02"/>
    <w:rsid w:val="00B10175"/>
    <w:rsid w:val="00B103E5"/>
    <w:rsid w:val="00B107B4"/>
    <w:rsid w:val="00B10AB9"/>
    <w:rsid w:val="00B11596"/>
    <w:rsid w:val="00B11A3B"/>
    <w:rsid w:val="00B11D19"/>
    <w:rsid w:val="00B123CC"/>
    <w:rsid w:val="00B1259B"/>
    <w:rsid w:val="00B12C1F"/>
    <w:rsid w:val="00B1313B"/>
    <w:rsid w:val="00B133BE"/>
    <w:rsid w:val="00B135CD"/>
    <w:rsid w:val="00B137C6"/>
    <w:rsid w:val="00B1414D"/>
    <w:rsid w:val="00B14317"/>
    <w:rsid w:val="00B14388"/>
    <w:rsid w:val="00B14659"/>
    <w:rsid w:val="00B14FBC"/>
    <w:rsid w:val="00B15064"/>
    <w:rsid w:val="00B151BA"/>
    <w:rsid w:val="00B1582E"/>
    <w:rsid w:val="00B158CB"/>
    <w:rsid w:val="00B161CD"/>
    <w:rsid w:val="00B167C0"/>
    <w:rsid w:val="00B16835"/>
    <w:rsid w:val="00B16DE7"/>
    <w:rsid w:val="00B16F2B"/>
    <w:rsid w:val="00B173A7"/>
    <w:rsid w:val="00B17D17"/>
    <w:rsid w:val="00B17ECA"/>
    <w:rsid w:val="00B20760"/>
    <w:rsid w:val="00B20B9A"/>
    <w:rsid w:val="00B20E5B"/>
    <w:rsid w:val="00B211B8"/>
    <w:rsid w:val="00B215C6"/>
    <w:rsid w:val="00B216DB"/>
    <w:rsid w:val="00B2195C"/>
    <w:rsid w:val="00B21F61"/>
    <w:rsid w:val="00B221BE"/>
    <w:rsid w:val="00B2242F"/>
    <w:rsid w:val="00B22576"/>
    <w:rsid w:val="00B227DB"/>
    <w:rsid w:val="00B228E1"/>
    <w:rsid w:val="00B243AE"/>
    <w:rsid w:val="00B246A2"/>
    <w:rsid w:val="00B24731"/>
    <w:rsid w:val="00B24CBF"/>
    <w:rsid w:val="00B25CD1"/>
    <w:rsid w:val="00B25EF8"/>
    <w:rsid w:val="00B265FD"/>
    <w:rsid w:val="00B26B58"/>
    <w:rsid w:val="00B2799C"/>
    <w:rsid w:val="00B27CB0"/>
    <w:rsid w:val="00B30125"/>
    <w:rsid w:val="00B30845"/>
    <w:rsid w:val="00B30E1B"/>
    <w:rsid w:val="00B31784"/>
    <w:rsid w:val="00B31916"/>
    <w:rsid w:val="00B319B2"/>
    <w:rsid w:val="00B31C0F"/>
    <w:rsid w:val="00B31FAE"/>
    <w:rsid w:val="00B31FC4"/>
    <w:rsid w:val="00B3216F"/>
    <w:rsid w:val="00B3224C"/>
    <w:rsid w:val="00B32B51"/>
    <w:rsid w:val="00B32C4E"/>
    <w:rsid w:val="00B33019"/>
    <w:rsid w:val="00B3310E"/>
    <w:rsid w:val="00B337E0"/>
    <w:rsid w:val="00B35333"/>
    <w:rsid w:val="00B356D6"/>
    <w:rsid w:val="00B356F2"/>
    <w:rsid w:val="00B356FA"/>
    <w:rsid w:val="00B357FC"/>
    <w:rsid w:val="00B35DBD"/>
    <w:rsid w:val="00B36959"/>
    <w:rsid w:val="00B36A4A"/>
    <w:rsid w:val="00B371E4"/>
    <w:rsid w:val="00B37762"/>
    <w:rsid w:val="00B37A5E"/>
    <w:rsid w:val="00B37B8A"/>
    <w:rsid w:val="00B37C74"/>
    <w:rsid w:val="00B37D4A"/>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F82"/>
    <w:rsid w:val="00B432EE"/>
    <w:rsid w:val="00B43805"/>
    <w:rsid w:val="00B441B0"/>
    <w:rsid w:val="00B44759"/>
    <w:rsid w:val="00B449B2"/>
    <w:rsid w:val="00B45287"/>
    <w:rsid w:val="00B45CCD"/>
    <w:rsid w:val="00B461D3"/>
    <w:rsid w:val="00B46369"/>
    <w:rsid w:val="00B46F6B"/>
    <w:rsid w:val="00B46FCF"/>
    <w:rsid w:val="00B470E0"/>
    <w:rsid w:val="00B47433"/>
    <w:rsid w:val="00B478CB"/>
    <w:rsid w:val="00B5047A"/>
    <w:rsid w:val="00B50AA4"/>
    <w:rsid w:val="00B50EA0"/>
    <w:rsid w:val="00B518DF"/>
    <w:rsid w:val="00B526C9"/>
    <w:rsid w:val="00B52F73"/>
    <w:rsid w:val="00B536FA"/>
    <w:rsid w:val="00B53746"/>
    <w:rsid w:val="00B545B6"/>
    <w:rsid w:val="00B552F5"/>
    <w:rsid w:val="00B55464"/>
    <w:rsid w:val="00B55E69"/>
    <w:rsid w:val="00B5607A"/>
    <w:rsid w:val="00B56295"/>
    <w:rsid w:val="00B56686"/>
    <w:rsid w:val="00B56890"/>
    <w:rsid w:val="00B56CE1"/>
    <w:rsid w:val="00B56DC3"/>
    <w:rsid w:val="00B56F42"/>
    <w:rsid w:val="00B57745"/>
    <w:rsid w:val="00B579E9"/>
    <w:rsid w:val="00B57A5F"/>
    <w:rsid w:val="00B57B7E"/>
    <w:rsid w:val="00B57B80"/>
    <w:rsid w:val="00B57EEB"/>
    <w:rsid w:val="00B6033D"/>
    <w:rsid w:val="00B609B7"/>
    <w:rsid w:val="00B60AB9"/>
    <w:rsid w:val="00B60BB1"/>
    <w:rsid w:val="00B61FD3"/>
    <w:rsid w:val="00B62082"/>
    <w:rsid w:val="00B62139"/>
    <w:rsid w:val="00B623A9"/>
    <w:rsid w:val="00B626CF"/>
    <w:rsid w:val="00B62891"/>
    <w:rsid w:val="00B62ED1"/>
    <w:rsid w:val="00B6328D"/>
    <w:rsid w:val="00B646E5"/>
    <w:rsid w:val="00B64B37"/>
    <w:rsid w:val="00B6541C"/>
    <w:rsid w:val="00B65488"/>
    <w:rsid w:val="00B658ED"/>
    <w:rsid w:val="00B659D4"/>
    <w:rsid w:val="00B668B2"/>
    <w:rsid w:val="00B66A9A"/>
    <w:rsid w:val="00B673E4"/>
    <w:rsid w:val="00B6796A"/>
    <w:rsid w:val="00B67AE2"/>
    <w:rsid w:val="00B67B07"/>
    <w:rsid w:val="00B67F7C"/>
    <w:rsid w:val="00B70189"/>
    <w:rsid w:val="00B7034F"/>
    <w:rsid w:val="00B7048E"/>
    <w:rsid w:val="00B7052C"/>
    <w:rsid w:val="00B70CC5"/>
    <w:rsid w:val="00B70F98"/>
    <w:rsid w:val="00B7123E"/>
    <w:rsid w:val="00B713C1"/>
    <w:rsid w:val="00B717C6"/>
    <w:rsid w:val="00B717DC"/>
    <w:rsid w:val="00B71B1D"/>
    <w:rsid w:val="00B72933"/>
    <w:rsid w:val="00B73AA6"/>
    <w:rsid w:val="00B73CF1"/>
    <w:rsid w:val="00B73ED8"/>
    <w:rsid w:val="00B74568"/>
    <w:rsid w:val="00B7464A"/>
    <w:rsid w:val="00B746E1"/>
    <w:rsid w:val="00B74C54"/>
    <w:rsid w:val="00B74C80"/>
    <w:rsid w:val="00B75174"/>
    <w:rsid w:val="00B75A3B"/>
    <w:rsid w:val="00B76433"/>
    <w:rsid w:val="00B76559"/>
    <w:rsid w:val="00B776C9"/>
    <w:rsid w:val="00B776F3"/>
    <w:rsid w:val="00B7780C"/>
    <w:rsid w:val="00B77945"/>
    <w:rsid w:val="00B77BDE"/>
    <w:rsid w:val="00B800E3"/>
    <w:rsid w:val="00B80386"/>
    <w:rsid w:val="00B8071D"/>
    <w:rsid w:val="00B8088E"/>
    <w:rsid w:val="00B80E88"/>
    <w:rsid w:val="00B819AA"/>
    <w:rsid w:val="00B821B2"/>
    <w:rsid w:val="00B823B0"/>
    <w:rsid w:val="00B831DD"/>
    <w:rsid w:val="00B83794"/>
    <w:rsid w:val="00B83EF6"/>
    <w:rsid w:val="00B84642"/>
    <w:rsid w:val="00B8469B"/>
    <w:rsid w:val="00B84B0A"/>
    <w:rsid w:val="00B84D44"/>
    <w:rsid w:val="00B8507C"/>
    <w:rsid w:val="00B85292"/>
    <w:rsid w:val="00B85D21"/>
    <w:rsid w:val="00B865F5"/>
    <w:rsid w:val="00B86606"/>
    <w:rsid w:val="00B868D2"/>
    <w:rsid w:val="00B874D2"/>
    <w:rsid w:val="00B875C4"/>
    <w:rsid w:val="00B8783F"/>
    <w:rsid w:val="00B87F0E"/>
    <w:rsid w:val="00B90312"/>
    <w:rsid w:val="00B904BD"/>
    <w:rsid w:val="00B913D1"/>
    <w:rsid w:val="00B9163A"/>
    <w:rsid w:val="00B91800"/>
    <w:rsid w:val="00B91DD3"/>
    <w:rsid w:val="00B9245C"/>
    <w:rsid w:val="00B924C9"/>
    <w:rsid w:val="00B9297D"/>
    <w:rsid w:val="00B92B5B"/>
    <w:rsid w:val="00B93708"/>
    <w:rsid w:val="00B93983"/>
    <w:rsid w:val="00B93D8B"/>
    <w:rsid w:val="00B93DD8"/>
    <w:rsid w:val="00B93EF2"/>
    <w:rsid w:val="00B94064"/>
    <w:rsid w:val="00B941AE"/>
    <w:rsid w:val="00B94255"/>
    <w:rsid w:val="00B944CA"/>
    <w:rsid w:val="00B9474F"/>
    <w:rsid w:val="00B94C56"/>
    <w:rsid w:val="00B94F00"/>
    <w:rsid w:val="00B962B7"/>
    <w:rsid w:val="00B96631"/>
    <w:rsid w:val="00B96640"/>
    <w:rsid w:val="00B96F86"/>
    <w:rsid w:val="00B97418"/>
    <w:rsid w:val="00B97557"/>
    <w:rsid w:val="00B97795"/>
    <w:rsid w:val="00B97EDC"/>
    <w:rsid w:val="00BA0207"/>
    <w:rsid w:val="00BA0227"/>
    <w:rsid w:val="00BA0CA6"/>
    <w:rsid w:val="00BA0F15"/>
    <w:rsid w:val="00BA12A9"/>
    <w:rsid w:val="00BA1DBA"/>
    <w:rsid w:val="00BA20B4"/>
    <w:rsid w:val="00BA2352"/>
    <w:rsid w:val="00BA3D9C"/>
    <w:rsid w:val="00BA3F7C"/>
    <w:rsid w:val="00BA4703"/>
    <w:rsid w:val="00BA4AB7"/>
    <w:rsid w:val="00BA4B21"/>
    <w:rsid w:val="00BA4C78"/>
    <w:rsid w:val="00BA5897"/>
    <w:rsid w:val="00BA592B"/>
    <w:rsid w:val="00BA5BD1"/>
    <w:rsid w:val="00BA5CEB"/>
    <w:rsid w:val="00BA5D7E"/>
    <w:rsid w:val="00BA6062"/>
    <w:rsid w:val="00BA6819"/>
    <w:rsid w:val="00BA6B8C"/>
    <w:rsid w:val="00BA73ED"/>
    <w:rsid w:val="00BA74D4"/>
    <w:rsid w:val="00BA77D1"/>
    <w:rsid w:val="00BA7B1D"/>
    <w:rsid w:val="00BA7C3A"/>
    <w:rsid w:val="00BA7EFC"/>
    <w:rsid w:val="00BB0A81"/>
    <w:rsid w:val="00BB1A2D"/>
    <w:rsid w:val="00BB1C21"/>
    <w:rsid w:val="00BB1D63"/>
    <w:rsid w:val="00BB1FA4"/>
    <w:rsid w:val="00BB2063"/>
    <w:rsid w:val="00BB2371"/>
    <w:rsid w:val="00BB2385"/>
    <w:rsid w:val="00BB243C"/>
    <w:rsid w:val="00BB256A"/>
    <w:rsid w:val="00BB3211"/>
    <w:rsid w:val="00BB32F9"/>
    <w:rsid w:val="00BB347F"/>
    <w:rsid w:val="00BB36A4"/>
    <w:rsid w:val="00BB3B7D"/>
    <w:rsid w:val="00BB3BD1"/>
    <w:rsid w:val="00BB4AD4"/>
    <w:rsid w:val="00BB50A9"/>
    <w:rsid w:val="00BB583D"/>
    <w:rsid w:val="00BB5BB0"/>
    <w:rsid w:val="00BB5D9D"/>
    <w:rsid w:val="00BB604B"/>
    <w:rsid w:val="00BB6787"/>
    <w:rsid w:val="00BB7160"/>
    <w:rsid w:val="00BB7D23"/>
    <w:rsid w:val="00BB7D5F"/>
    <w:rsid w:val="00BC0064"/>
    <w:rsid w:val="00BC04EB"/>
    <w:rsid w:val="00BC0E87"/>
    <w:rsid w:val="00BC11F9"/>
    <w:rsid w:val="00BC1A14"/>
    <w:rsid w:val="00BC3CE3"/>
    <w:rsid w:val="00BC3DAD"/>
    <w:rsid w:val="00BC4172"/>
    <w:rsid w:val="00BC43CA"/>
    <w:rsid w:val="00BC494F"/>
    <w:rsid w:val="00BC4A3E"/>
    <w:rsid w:val="00BC4C41"/>
    <w:rsid w:val="00BC54AA"/>
    <w:rsid w:val="00BC55F9"/>
    <w:rsid w:val="00BC5C07"/>
    <w:rsid w:val="00BC6351"/>
    <w:rsid w:val="00BC63E4"/>
    <w:rsid w:val="00BC710F"/>
    <w:rsid w:val="00BC7233"/>
    <w:rsid w:val="00BC75CA"/>
    <w:rsid w:val="00BC7AE0"/>
    <w:rsid w:val="00BC7C7B"/>
    <w:rsid w:val="00BC7E7A"/>
    <w:rsid w:val="00BD0614"/>
    <w:rsid w:val="00BD1187"/>
    <w:rsid w:val="00BD16BE"/>
    <w:rsid w:val="00BD1B3A"/>
    <w:rsid w:val="00BD2113"/>
    <w:rsid w:val="00BD2B77"/>
    <w:rsid w:val="00BD31AA"/>
    <w:rsid w:val="00BD3690"/>
    <w:rsid w:val="00BD3B50"/>
    <w:rsid w:val="00BD446E"/>
    <w:rsid w:val="00BD486E"/>
    <w:rsid w:val="00BD4970"/>
    <w:rsid w:val="00BD4AF2"/>
    <w:rsid w:val="00BD4E87"/>
    <w:rsid w:val="00BD4EF7"/>
    <w:rsid w:val="00BD51C5"/>
    <w:rsid w:val="00BD56AD"/>
    <w:rsid w:val="00BD5B30"/>
    <w:rsid w:val="00BD6321"/>
    <w:rsid w:val="00BD6519"/>
    <w:rsid w:val="00BD6550"/>
    <w:rsid w:val="00BD686E"/>
    <w:rsid w:val="00BD6958"/>
    <w:rsid w:val="00BD6A9B"/>
    <w:rsid w:val="00BD6C8D"/>
    <w:rsid w:val="00BD6DCB"/>
    <w:rsid w:val="00BD7103"/>
    <w:rsid w:val="00BD736A"/>
    <w:rsid w:val="00BD7577"/>
    <w:rsid w:val="00BD7ACD"/>
    <w:rsid w:val="00BD7CD3"/>
    <w:rsid w:val="00BE030C"/>
    <w:rsid w:val="00BE0734"/>
    <w:rsid w:val="00BE12DC"/>
    <w:rsid w:val="00BE14AB"/>
    <w:rsid w:val="00BE1941"/>
    <w:rsid w:val="00BE2343"/>
    <w:rsid w:val="00BE2500"/>
    <w:rsid w:val="00BE27A8"/>
    <w:rsid w:val="00BE2944"/>
    <w:rsid w:val="00BE2DCF"/>
    <w:rsid w:val="00BE2EA2"/>
    <w:rsid w:val="00BE3992"/>
    <w:rsid w:val="00BE3E22"/>
    <w:rsid w:val="00BE467B"/>
    <w:rsid w:val="00BE4741"/>
    <w:rsid w:val="00BE4E7B"/>
    <w:rsid w:val="00BE504D"/>
    <w:rsid w:val="00BE58FC"/>
    <w:rsid w:val="00BE5A13"/>
    <w:rsid w:val="00BE6118"/>
    <w:rsid w:val="00BE63AE"/>
    <w:rsid w:val="00BE69D1"/>
    <w:rsid w:val="00BE6A88"/>
    <w:rsid w:val="00BE6AC3"/>
    <w:rsid w:val="00BE6B7E"/>
    <w:rsid w:val="00BE7225"/>
    <w:rsid w:val="00BE74FC"/>
    <w:rsid w:val="00BE7C4B"/>
    <w:rsid w:val="00BF0568"/>
    <w:rsid w:val="00BF07F7"/>
    <w:rsid w:val="00BF0B59"/>
    <w:rsid w:val="00BF12CE"/>
    <w:rsid w:val="00BF1983"/>
    <w:rsid w:val="00BF2614"/>
    <w:rsid w:val="00BF2E8E"/>
    <w:rsid w:val="00BF333B"/>
    <w:rsid w:val="00BF3504"/>
    <w:rsid w:val="00BF3798"/>
    <w:rsid w:val="00BF39A3"/>
    <w:rsid w:val="00BF3DDE"/>
    <w:rsid w:val="00BF4347"/>
    <w:rsid w:val="00BF490E"/>
    <w:rsid w:val="00BF4F63"/>
    <w:rsid w:val="00BF55D5"/>
    <w:rsid w:val="00BF570A"/>
    <w:rsid w:val="00BF5A34"/>
    <w:rsid w:val="00BF5CD6"/>
    <w:rsid w:val="00BF6898"/>
    <w:rsid w:val="00BF68A7"/>
    <w:rsid w:val="00BF6CB9"/>
    <w:rsid w:val="00BF788C"/>
    <w:rsid w:val="00BF7F2B"/>
    <w:rsid w:val="00BF7FEB"/>
    <w:rsid w:val="00C00092"/>
    <w:rsid w:val="00C00E1A"/>
    <w:rsid w:val="00C0118B"/>
    <w:rsid w:val="00C01640"/>
    <w:rsid w:val="00C01982"/>
    <w:rsid w:val="00C02726"/>
    <w:rsid w:val="00C02E22"/>
    <w:rsid w:val="00C03378"/>
    <w:rsid w:val="00C0349C"/>
    <w:rsid w:val="00C03780"/>
    <w:rsid w:val="00C038C7"/>
    <w:rsid w:val="00C03A37"/>
    <w:rsid w:val="00C043E8"/>
    <w:rsid w:val="00C047AE"/>
    <w:rsid w:val="00C049D7"/>
    <w:rsid w:val="00C050E5"/>
    <w:rsid w:val="00C05313"/>
    <w:rsid w:val="00C0554E"/>
    <w:rsid w:val="00C05618"/>
    <w:rsid w:val="00C05C8A"/>
    <w:rsid w:val="00C05E3F"/>
    <w:rsid w:val="00C06071"/>
    <w:rsid w:val="00C060E6"/>
    <w:rsid w:val="00C062D4"/>
    <w:rsid w:val="00C063CE"/>
    <w:rsid w:val="00C06576"/>
    <w:rsid w:val="00C06FD3"/>
    <w:rsid w:val="00C07A63"/>
    <w:rsid w:val="00C07B6E"/>
    <w:rsid w:val="00C07B7F"/>
    <w:rsid w:val="00C10183"/>
    <w:rsid w:val="00C11024"/>
    <w:rsid w:val="00C113AB"/>
    <w:rsid w:val="00C115B2"/>
    <w:rsid w:val="00C117B9"/>
    <w:rsid w:val="00C11C07"/>
    <w:rsid w:val="00C1281D"/>
    <w:rsid w:val="00C134F5"/>
    <w:rsid w:val="00C13A39"/>
    <w:rsid w:val="00C13C5C"/>
    <w:rsid w:val="00C13E98"/>
    <w:rsid w:val="00C149F2"/>
    <w:rsid w:val="00C14A4D"/>
    <w:rsid w:val="00C14B93"/>
    <w:rsid w:val="00C14C95"/>
    <w:rsid w:val="00C14E23"/>
    <w:rsid w:val="00C15628"/>
    <w:rsid w:val="00C15AB5"/>
    <w:rsid w:val="00C15C59"/>
    <w:rsid w:val="00C15F8B"/>
    <w:rsid w:val="00C166CD"/>
    <w:rsid w:val="00C16AE1"/>
    <w:rsid w:val="00C171FB"/>
    <w:rsid w:val="00C17571"/>
    <w:rsid w:val="00C17D14"/>
    <w:rsid w:val="00C17DC4"/>
    <w:rsid w:val="00C17F0E"/>
    <w:rsid w:val="00C17F4D"/>
    <w:rsid w:val="00C200C1"/>
    <w:rsid w:val="00C201DF"/>
    <w:rsid w:val="00C2090F"/>
    <w:rsid w:val="00C2175B"/>
    <w:rsid w:val="00C21C77"/>
    <w:rsid w:val="00C226FE"/>
    <w:rsid w:val="00C22828"/>
    <w:rsid w:val="00C22A8F"/>
    <w:rsid w:val="00C230EA"/>
    <w:rsid w:val="00C239ED"/>
    <w:rsid w:val="00C23BC4"/>
    <w:rsid w:val="00C2478A"/>
    <w:rsid w:val="00C24CB0"/>
    <w:rsid w:val="00C2509E"/>
    <w:rsid w:val="00C255D1"/>
    <w:rsid w:val="00C26244"/>
    <w:rsid w:val="00C26439"/>
    <w:rsid w:val="00C26671"/>
    <w:rsid w:val="00C268AC"/>
    <w:rsid w:val="00C26C7D"/>
    <w:rsid w:val="00C2742E"/>
    <w:rsid w:val="00C2746E"/>
    <w:rsid w:val="00C274BD"/>
    <w:rsid w:val="00C2757C"/>
    <w:rsid w:val="00C27DBC"/>
    <w:rsid w:val="00C300BC"/>
    <w:rsid w:val="00C302A7"/>
    <w:rsid w:val="00C31FC2"/>
    <w:rsid w:val="00C3217B"/>
    <w:rsid w:val="00C32757"/>
    <w:rsid w:val="00C32DEF"/>
    <w:rsid w:val="00C330E3"/>
    <w:rsid w:val="00C33812"/>
    <w:rsid w:val="00C33CC6"/>
    <w:rsid w:val="00C342BF"/>
    <w:rsid w:val="00C35293"/>
    <w:rsid w:val="00C35806"/>
    <w:rsid w:val="00C35813"/>
    <w:rsid w:val="00C363B7"/>
    <w:rsid w:val="00C36474"/>
    <w:rsid w:val="00C3696B"/>
    <w:rsid w:val="00C36ABF"/>
    <w:rsid w:val="00C3740A"/>
    <w:rsid w:val="00C37518"/>
    <w:rsid w:val="00C37DFE"/>
    <w:rsid w:val="00C4002E"/>
    <w:rsid w:val="00C40688"/>
    <w:rsid w:val="00C40838"/>
    <w:rsid w:val="00C413AD"/>
    <w:rsid w:val="00C414AE"/>
    <w:rsid w:val="00C415BE"/>
    <w:rsid w:val="00C42161"/>
    <w:rsid w:val="00C426DB"/>
    <w:rsid w:val="00C42DA8"/>
    <w:rsid w:val="00C42DB9"/>
    <w:rsid w:val="00C42F4E"/>
    <w:rsid w:val="00C42FD7"/>
    <w:rsid w:val="00C435F3"/>
    <w:rsid w:val="00C43B9F"/>
    <w:rsid w:val="00C44109"/>
    <w:rsid w:val="00C443D7"/>
    <w:rsid w:val="00C44F76"/>
    <w:rsid w:val="00C44FB0"/>
    <w:rsid w:val="00C454DB"/>
    <w:rsid w:val="00C4569A"/>
    <w:rsid w:val="00C45A6A"/>
    <w:rsid w:val="00C45A8E"/>
    <w:rsid w:val="00C46252"/>
    <w:rsid w:val="00C46384"/>
    <w:rsid w:val="00C464EE"/>
    <w:rsid w:val="00C47399"/>
    <w:rsid w:val="00C479D7"/>
    <w:rsid w:val="00C47C80"/>
    <w:rsid w:val="00C500E3"/>
    <w:rsid w:val="00C507C5"/>
    <w:rsid w:val="00C50B5F"/>
    <w:rsid w:val="00C50E17"/>
    <w:rsid w:val="00C5148E"/>
    <w:rsid w:val="00C522B2"/>
    <w:rsid w:val="00C52693"/>
    <w:rsid w:val="00C526FC"/>
    <w:rsid w:val="00C527DA"/>
    <w:rsid w:val="00C52DFB"/>
    <w:rsid w:val="00C52F02"/>
    <w:rsid w:val="00C530DF"/>
    <w:rsid w:val="00C5381F"/>
    <w:rsid w:val="00C53A95"/>
    <w:rsid w:val="00C53BF2"/>
    <w:rsid w:val="00C53C53"/>
    <w:rsid w:val="00C5429A"/>
    <w:rsid w:val="00C545EB"/>
    <w:rsid w:val="00C546F5"/>
    <w:rsid w:val="00C549FA"/>
    <w:rsid w:val="00C554A3"/>
    <w:rsid w:val="00C556E2"/>
    <w:rsid w:val="00C5599C"/>
    <w:rsid w:val="00C55B3B"/>
    <w:rsid w:val="00C55FF4"/>
    <w:rsid w:val="00C56057"/>
    <w:rsid w:val="00C561E4"/>
    <w:rsid w:val="00C569D8"/>
    <w:rsid w:val="00C56BAE"/>
    <w:rsid w:val="00C573EA"/>
    <w:rsid w:val="00C57533"/>
    <w:rsid w:val="00C5772C"/>
    <w:rsid w:val="00C60F3B"/>
    <w:rsid w:val="00C613E0"/>
    <w:rsid w:val="00C618CD"/>
    <w:rsid w:val="00C619A5"/>
    <w:rsid w:val="00C622A4"/>
    <w:rsid w:val="00C62A5E"/>
    <w:rsid w:val="00C62AC0"/>
    <w:rsid w:val="00C62EDC"/>
    <w:rsid w:val="00C62F5E"/>
    <w:rsid w:val="00C62FF6"/>
    <w:rsid w:val="00C6407C"/>
    <w:rsid w:val="00C642E5"/>
    <w:rsid w:val="00C64353"/>
    <w:rsid w:val="00C64A29"/>
    <w:rsid w:val="00C64D31"/>
    <w:rsid w:val="00C65177"/>
    <w:rsid w:val="00C656D0"/>
    <w:rsid w:val="00C65F3A"/>
    <w:rsid w:val="00C66798"/>
    <w:rsid w:val="00C66DD6"/>
    <w:rsid w:val="00C6720F"/>
    <w:rsid w:val="00C67C87"/>
    <w:rsid w:val="00C67D13"/>
    <w:rsid w:val="00C70579"/>
    <w:rsid w:val="00C70778"/>
    <w:rsid w:val="00C708FE"/>
    <w:rsid w:val="00C70B00"/>
    <w:rsid w:val="00C713EC"/>
    <w:rsid w:val="00C71B69"/>
    <w:rsid w:val="00C72BCE"/>
    <w:rsid w:val="00C72FA3"/>
    <w:rsid w:val="00C73150"/>
    <w:rsid w:val="00C73E10"/>
    <w:rsid w:val="00C74257"/>
    <w:rsid w:val="00C743ED"/>
    <w:rsid w:val="00C744A1"/>
    <w:rsid w:val="00C74583"/>
    <w:rsid w:val="00C74740"/>
    <w:rsid w:val="00C75A30"/>
    <w:rsid w:val="00C75A64"/>
    <w:rsid w:val="00C75AC4"/>
    <w:rsid w:val="00C75D4F"/>
    <w:rsid w:val="00C7620B"/>
    <w:rsid w:val="00C766A0"/>
    <w:rsid w:val="00C769BE"/>
    <w:rsid w:val="00C76E25"/>
    <w:rsid w:val="00C76F3A"/>
    <w:rsid w:val="00C770F2"/>
    <w:rsid w:val="00C80218"/>
    <w:rsid w:val="00C80371"/>
    <w:rsid w:val="00C80A8E"/>
    <w:rsid w:val="00C80C2C"/>
    <w:rsid w:val="00C80C94"/>
    <w:rsid w:val="00C8138E"/>
    <w:rsid w:val="00C8160D"/>
    <w:rsid w:val="00C81C0C"/>
    <w:rsid w:val="00C82E4A"/>
    <w:rsid w:val="00C82EB5"/>
    <w:rsid w:val="00C83064"/>
    <w:rsid w:val="00C832AC"/>
    <w:rsid w:val="00C83314"/>
    <w:rsid w:val="00C835F5"/>
    <w:rsid w:val="00C83A0C"/>
    <w:rsid w:val="00C83BC4"/>
    <w:rsid w:val="00C83F3B"/>
    <w:rsid w:val="00C846E7"/>
    <w:rsid w:val="00C847E7"/>
    <w:rsid w:val="00C848CF"/>
    <w:rsid w:val="00C84ABE"/>
    <w:rsid w:val="00C8574D"/>
    <w:rsid w:val="00C85846"/>
    <w:rsid w:val="00C85F5A"/>
    <w:rsid w:val="00C8638E"/>
    <w:rsid w:val="00C869F3"/>
    <w:rsid w:val="00C86C96"/>
    <w:rsid w:val="00C86EF6"/>
    <w:rsid w:val="00C8703D"/>
    <w:rsid w:val="00C87530"/>
    <w:rsid w:val="00C87603"/>
    <w:rsid w:val="00C87767"/>
    <w:rsid w:val="00C87841"/>
    <w:rsid w:val="00C879F4"/>
    <w:rsid w:val="00C90728"/>
    <w:rsid w:val="00C90896"/>
    <w:rsid w:val="00C90BDB"/>
    <w:rsid w:val="00C90CDB"/>
    <w:rsid w:val="00C913F3"/>
    <w:rsid w:val="00C916F3"/>
    <w:rsid w:val="00C91747"/>
    <w:rsid w:val="00C91782"/>
    <w:rsid w:val="00C9198A"/>
    <w:rsid w:val="00C91B67"/>
    <w:rsid w:val="00C91C76"/>
    <w:rsid w:val="00C92487"/>
    <w:rsid w:val="00C92502"/>
    <w:rsid w:val="00C92A13"/>
    <w:rsid w:val="00C933F6"/>
    <w:rsid w:val="00C939C8"/>
    <w:rsid w:val="00C941DA"/>
    <w:rsid w:val="00C94693"/>
    <w:rsid w:val="00C94694"/>
    <w:rsid w:val="00C946C3"/>
    <w:rsid w:val="00C94938"/>
    <w:rsid w:val="00C953F8"/>
    <w:rsid w:val="00C95788"/>
    <w:rsid w:val="00C96021"/>
    <w:rsid w:val="00C96116"/>
    <w:rsid w:val="00C962F7"/>
    <w:rsid w:val="00C970F5"/>
    <w:rsid w:val="00C976D3"/>
    <w:rsid w:val="00CA04B5"/>
    <w:rsid w:val="00CA0527"/>
    <w:rsid w:val="00CA0949"/>
    <w:rsid w:val="00CA0B10"/>
    <w:rsid w:val="00CA0C2F"/>
    <w:rsid w:val="00CA0F14"/>
    <w:rsid w:val="00CA0F6A"/>
    <w:rsid w:val="00CA1D89"/>
    <w:rsid w:val="00CA279E"/>
    <w:rsid w:val="00CA2957"/>
    <w:rsid w:val="00CA2BB3"/>
    <w:rsid w:val="00CA2C3A"/>
    <w:rsid w:val="00CA3047"/>
    <w:rsid w:val="00CA369D"/>
    <w:rsid w:val="00CA3C2B"/>
    <w:rsid w:val="00CA3D1E"/>
    <w:rsid w:val="00CA4401"/>
    <w:rsid w:val="00CA4414"/>
    <w:rsid w:val="00CA4A89"/>
    <w:rsid w:val="00CA5384"/>
    <w:rsid w:val="00CA5E49"/>
    <w:rsid w:val="00CA63F1"/>
    <w:rsid w:val="00CA646A"/>
    <w:rsid w:val="00CA6723"/>
    <w:rsid w:val="00CA6ABE"/>
    <w:rsid w:val="00CA7A7A"/>
    <w:rsid w:val="00CA7D31"/>
    <w:rsid w:val="00CB004C"/>
    <w:rsid w:val="00CB05F4"/>
    <w:rsid w:val="00CB09FA"/>
    <w:rsid w:val="00CB1045"/>
    <w:rsid w:val="00CB10CC"/>
    <w:rsid w:val="00CB1E35"/>
    <w:rsid w:val="00CB2C50"/>
    <w:rsid w:val="00CB31F4"/>
    <w:rsid w:val="00CB367A"/>
    <w:rsid w:val="00CB3C9E"/>
    <w:rsid w:val="00CB3D53"/>
    <w:rsid w:val="00CB40D9"/>
    <w:rsid w:val="00CB43A7"/>
    <w:rsid w:val="00CB4471"/>
    <w:rsid w:val="00CB4606"/>
    <w:rsid w:val="00CB477F"/>
    <w:rsid w:val="00CB50D9"/>
    <w:rsid w:val="00CB517C"/>
    <w:rsid w:val="00CB6493"/>
    <w:rsid w:val="00CB67C4"/>
    <w:rsid w:val="00CB6DD4"/>
    <w:rsid w:val="00CB702E"/>
    <w:rsid w:val="00CB729F"/>
    <w:rsid w:val="00CB7765"/>
    <w:rsid w:val="00CC026D"/>
    <w:rsid w:val="00CC088A"/>
    <w:rsid w:val="00CC14DD"/>
    <w:rsid w:val="00CC166C"/>
    <w:rsid w:val="00CC1C6D"/>
    <w:rsid w:val="00CC1D98"/>
    <w:rsid w:val="00CC21AA"/>
    <w:rsid w:val="00CC223B"/>
    <w:rsid w:val="00CC24C8"/>
    <w:rsid w:val="00CC2952"/>
    <w:rsid w:val="00CC31D4"/>
    <w:rsid w:val="00CC32D1"/>
    <w:rsid w:val="00CC3411"/>
    <w:rsid w:val="00CC3AD5"/>
    <w:rsid w:val="00CC4027"/>
    <w:rsid w:val="00CC4048"/>
    <w:rsid w:val="00CC4726"/>
    <w:rsid w:val="00CC542D"/>
    <w:rsid w:val="00CC5C5C"/>
    <w:rsid w:val="00CC6785"/>
    <w:rsid w:val="00CC68AB"/>
    <w:rsid w:val="00CC6B9F"/>
    <w:rsid w:val="00CC6C25"/>
    <w:rsid w:val="00CC7AC3"/>
    <w:rsid w:val="00CC7AF5"/>
    <w:rsid w:val="00CC7C2E"/>
    <w:rsid w:val="00CC7D52"/>
    <w:rsid w:val="00CD0469"/>
    <w:rsid w:val="00CD08FD"/>
    <w:rsid w:val="00CD0D2F"/>
    <w:rsid w:val="00CD0DA0"/>
    <w:rsid w:val="00CD1597"/>
    <w:rsid w:val="00CD1AFD"/>
    <w:rsid w:val="00CD1E93"/>
    <w:rsid w:val="00CD24AD"/>
    <w:rsid w:val="00CD2AD1"/>
    <w:rsid w:val="00CD2CB1"/>
    <w:rsid w:val="00CD3E4D"/>
    <w:rsid w:val="00CD4127"/>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F53"/>
    <w:rsid w:val="00CE131B"/>
    <w:rsid w:val="00CE1341"/>
    <w:rsid w:val="00CE1392"/>
    <w:rsid w:val="00CE1E13"/>
    <w:rsid w:val="00CE24E5"/>
    <w:rsid w:val="00CE2604"/>
    <w:rsid w:val="00CE296F"/>
    <w:rsid w:val="00CE2D18"/>
    <w:rsid w:val="00CE2DAE"/>
    <w:rsid w:val="00CE2EF0"/>
    <w:rsid w:val="00CE3264"/>
    <w:rsid w:val="00CE3440"/>
    <w:rsid w:val="00CE3471"/>
    <w:rsid w:val="00CE49DC"/>
    <w:rsid w:val="00CE5AD7"/>
    <w:rsid w:val="00CE5BFC"/>
    <w:rsid w:val="00CE640A"/>
    <w:rsid w:val="00CE66B6"/>
    <w:rsid w:val="00CE6776"/>
    <w:rsid w:val="00CE6C4C"/>
    <w:rsid w:val="00CE6D0E"/>
    <w:rsid w:val="00CE7170"/>
    <w:rsid w:val="00CE725E"/>
    <w:rsid w:val="00CE7320"/>
    <w:rsid w:val="00CE7BC1"/>
    <w:rsid w:val="00CF0185"/>
    <w:rsid w:val="00CF081F"/>
    <w:rsid w:val="00CF0A30"/>
    <w:rsid w:val="00CF0AA3"/>
    <w:rsid w:val="00CF0C5F"/>
    <w:rsid w:val="00CF0DB9"/>
    <w:rsid w:val="00CF1211"/>
    <w:rsid w:val="00CF13FB"/>
    <w:rsid w:val="00CF1966"/>
    <w:rsid w:val="00CF3092"/>
    <w:rsid w:val="00CF3233"/>
    <w:rsid w:val="00CF43B0"/>
    <w:rsid w:val="00CF4461"/>
    <w:rsid w:val="00CF4C3D"/>
    <w:rsid w:val="00CF543B"/>
    <w:rsid w:val="00CF5638"/>
    <w:rsid w:val="00CF5CC1"/>
    <w:rsid w:val="00CF5F53"/>
    <w:rsid w:val="00CF6193"/>
    <w:rsid w:val="00CF6629"/>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332C"/>
    <w:rsid w:val="00D034CA"/>
    <w:rsid w:val="00D0371F"/>
    <w:rsid w:val="00D03AFF"/>
    <w:rsid w:val="00D03D7A"/>
    <w:rsid w:val="00D04675"/>
    <w:rsid w:val="00D04839"/>
    <w:rsid w:val="00D057A0"/>
    <w:rsid w:val="00D058A2"/>
    <w:rsid w:val="00D05910"/>
    <w:rsid w:val="00D05A7E"/>
    <w:rsid w:val="00D061AF"/>
    <w:rsid w:val="00D062B7"/>
    <w:rsid w:val="00D066F4"/>
    <w:rsid w:val="00D078F4"/>
    <w:rsid w:val="00D07F43"/>
    <w:rsid w:val="00D100BC"/>
    <w:rsid w:val="00D1056A"/>
    <w:rsid w:val="00D10718"/>
    <w:rsid w:val="00D10FB8"/>
    <w:rsid w:val="00D112E9"/>
    <w:rsid w:val="00D114BD"/>
    <w:rsid w:val="00D1195A"/>
    <w:rsid w:val="00D12B63"/>
    <w:rsid w:val="00D13420"/>
    <w:rsid w:val="00D136AF"/>
    <w:rsid w:val="00D138DC"/>
    <w:rsid w:val="00D142B0"/>
    <w:rsid w:val="00D146EA"/>
    <w:rsid w:val="00D14D94"/>
    <w:rsid w:val="00D1508D"/>
    <w:rsid w:val="00D15560"/>
    <w:rsid w:val="00D15841"/>
    <w:rsid w:val="00D15869"/>
    <w:rsid w:val="00D160D8"/>
    <w:rsid w:val="00D161EC"/>
    <w:rsid w:val="00D16351"/>
    <w:rsid w:val="00D16461"/>
    <w:rsid w:val="00D164B4"/>
    <w:rsid w:val="00D16838"/>
    <w:rsid w:val="00D168C2"/>
    <w:rsid w:val="00D16A9E"/>
    <w:rsid w:val="00D16B3F"/>
    <w:rsid w:val="00D17A78"/>
    <w:rsid w:val="00D17BBB"/>
    <w:rsid w:val="00D17D21"/>
    <w:rsid w:val="00D17F1E"/>
    <w:rsid w:val="00D17FE7"/>
    <w:rsid w:val="00D2093A"/>
    <w:rsid w:val="00D20C49"/>
    <w:rsid w:val="00D212ED"/>
    <w:rsid w:val="00D214EB"/>
    <w:rsid w:val="00D21DC6"/>
    <w:rsid w:val="00D21E37"/>
    <w:rsid w:val="00D221C3"/>
    <w:rsid w:val="00D22376"/>
    <w:rsid w:val="00D2290E"/>
    <w:rsid w:val="00D24761"/>
    <w:rsid w:val="00D2517B"/>
    <w:rsid w:val="00D253B4"/>
    <w:rsid w:val="00D2577D"/>
    <w:rsid w:val="00D25E70"/>
    <w:rsid w:val="00D26230"/>
    <w:rsid w:val="00D2636F"/>
    <w:rsid w:val="00D266CD"/>
    <w:rsid w:val="00D2670F"/>
    <w:rsid w:val="00D2740E"/>
    <w:rsid w:val="00D27716"/>
    <w:rsid w:val="00D277F0"/>
    <w:rsid w:val="00D27829"/>
    <w:rsid w:val="00D2798F"/>
    <w:rsid w:val="00D27E3B"/>
    <w:rsid w:val="00D30790"/>
    <w:rsid w:val="00D30B9A"/>
    <w:rsid w:val="00D30C7B"/>
    <w:rsid w:val="00D30E23"/>
    <w:rsid w:val="00D30EEC"/>
    <w:rsid w:val="00D311AF"/>
    <w:rsid w:val="00D312D0"/>
    <w:rsid w:val="00D316A1"/>
    <w:rsid w:val="00D31BFE"/>
    <w:rsid w:val="00D32CA2"/>
    <w:rsid w:val="00D3320D"/>
    <w:rsid w:val="00D346DE"/>
    <w:rsid w:val="00D347F4"/>
    <w:rsid w:val="00D34BE0"/>
    <w:rsid w:val="00D3547C"/>
    <w:rsid w:val="00D3615D"/>
    <w:rsid w:val="00D36D44"/>
    <w:rsid w:val="00D36FDA"/>
    <w:rsid w:val="00D373DD"/>
    <w:rsid w:val="00D37545"/>
    <w:rsid w:val="00D37AFD"/>
    <w:rsid w:val="00D37B60"/>
    <w:rsid w:val="00D37DE5"/>
    <w:rsid w:val="00D400D9"/>
    <w:rsid w:val="00D406BA"/>
    <w:rsid w:val="00D40B2D"/>
    <w:rsid w:val="00D40DFA"/>
    <w:rsid w:val="00D411A7"/>
    <w:rsid w:val="00D41317"/>
    <w:rsid w:val="00D41436"/>
    <w:rsid w:val="00D41650"/>
    <w:rsid w:val="00D41862"/>
    <w:rsid w:val="00D418BB"/>
    <w:rsid w:val="00D41C4D"/>
    <w:rsid w:val="00D41CC0"/>
    <w:rsid w:val="00D42125"/>
    <w:rsid w:val="00D424C4"/>
    <w:rsid w:val="00D428B3"/>
    <w:rsid w:val="00D42E45"/>
    <w:rsid w:val="00D4425E"/>
    <w:rsid w:val="00D446D1"/>
    <w:rsid w:val="00D447F4"/>
    <w:rsid w:val="00D45508"/>
    <w:rsid w:val="00D45E75"/>
    <w:rsid w:val="00D461FD"/>
    <w:rsid w:val="00D466BB"/>
    <w:rsid w:val="00D468CE"/>
    <w:rsid w:val="00D46E32"/>
    <w:rsid w:val="00D46E46"/>
    <w:rsid w:val="00D474EE"/>
    <w:rsid w:val="00D4757C"/>
    <w:rsid w:val="00D47C15"/>
    <w:rsid w:val="00D47E4E"/>
    <w:rsid w:val="00D506DD"/>
    <w:rsid w:val="00D50B73"/>
    <w:rsid w:val="00D50B7D"/>
    <w:rsid w:val="00D525AE"/>
    <w:rsid w:val="00D52774"/>
    <w:rsid w:val="00D52C46"/>
    <w:rsid w:val="00D5304A"/>
    <w:rsid w:val="00D53168"/>
    <w:rsid w:val="00D547F1"/>
    <w:rsid w:val="00D552BA"/>
    <w:rsid w:val="00D556B2"/>
    <w:rsid w:val="00D55812"/>
    <w:rsid w:val="00D5649C"/>
    <w:rsid w:val="00D56A55"/>
    <w:rsid w:val="00D56D04"/>
    <w:rsid w:val="00D570F8"/>
    <w:rsid w:val="00D57CAB"/>
    <w:rsid w:val="00D57CCA"/>
    <w:rsid w:val="00D57D4A"/>
    <w:rsid w:val="00D57EB8"/>
    <w:rsid w:val="00D601E3"/>
    <w:rsid w:val="00D60335"/>
    <w:rsid w:val="00D60388"/>
    <w:rsid w:val="00D60A4E"/>
    <w:rsid w:val="00D61631"/>
    <w:rsid w:val="00D61B4A"/>
    <w:rsid w:val="00D62DAF"/>
    <w:rsid w:val="00D62DCE"/>
    <w:rsid w:val="00D62FCB"/>
    <w:rsid w:val="00D631C5"/>
    <w:rsid w:val="00D637F0"/>
    <w:rsid w:val="00D64478"/>
    <w:rsid w:val="00D64539"/>
    <w:rsid w:val="00D65196"/>
    <w:rsid w:val="00D65214"/>
    <w:rsid w:val="00D65824"/>
    <w:rsid w:val="00D665AB"/>
    <w:rsid w:val="00D6679C"/>
    <w:rsid w:val="00D66822"/>
    <w:rsid w:val="00D671B7"/>
    <w:rsid w:val="00D67953"/>
    <w:rsid w:val="00D67C3E"/>
    <w:rsid w:val="00D67D66"/>
    <w:rsid w:val="00D7028A"/>
    <w:rsid w:val="00D703A1"/>
    <w:rsid w:val="00D70BBC"/>
    <w:rsid w:val="00D70D03"/>
    <w:rsid w:val="00D70FD8"/>
    <w:rsid w:val="00D71098"/>
    <w:rsid w:val="00D717DD"/>
    <w:rsid w:val="00D717F6"/>
    <w:rsid w:val="00D7186D"/>
    <w:rsid w:val="00D71F92"/>
    <w:rsid w:val="00D721BD"/>
    <w:rsid w:val="00D72B84"/>
    <w:rsid w:val="00D730C1"/>
    <w:rsid w:val="00D737DF"/>
    <w:rsid w:val="00D73B80"/>
    <w:rsid w:val="00D73BCF"/>
    <w:rsid w:val="00D7427C"/>
    <w:rsid w:val="00D74981"/>
    <w:rsid w:val="00D75080"/>
    <w:rsid w:val="00D7579B"/>
    <w:rsid w:val="00D757F7"/>
    <w:rsid w:val="00D757F9"/>
    <w:rsid w:val="00D761C5"/>
    <w:rsid w:val="00D76F0F"/>
    <w:rsid w:val="00D775AD"/>
    <w:rsid w:val="00D77884"/>
    <w:rsid w:val="00D80278"/>
    <w:rsid w:val="00D803E0"/>
    <w:rsid w:val="00D81102"/>
    <w:rsid w:val="00D8111A"/>
    <w:rsid w:val="00D81461"/>
    <w:rsid w:val="00D814DE"/>
    <w:rsid w:val="00D82374"/>
    <w:rsid w:val="00D823C6"/>
    <w:rsid w:val="00D82B5A"/>
    <w:rsid w:val="00D82D68"/>
    <w:rsid w:val="00D83184"/>
    <w:rsid w:val="00D8341D"/>
    <w:rsid w:val="00D84415"/>
    <w:rsid w:val="00D847FD"/>
    <w:rsid w:val="00D84968"/>
    <w:rsid w:val="00D84C0E"/>
    <w:rsid w:val="00D85AF0"/>
    <w:rsid w:val="00D85F04"/>
    <w:rsid w:val="00D861B1"/>
    <w:rsid w:val="00D86A2A"/>
    <w:rsid w:val="00D872D7"/>
    <w:rsid w:val="00D87CBB"/>
    <w:rsid w:val="00D87E99"/>
    <w:rsid w:val="00D9004F"/>
    <w:rsid w:val="00D902B9"/>
    <w:rsid w:val="00D90503"/>
    <w:rsid w:val="00D9104D"/>
    <w:rsid w:val="00D91166"/>
    <w:rsid w:val="00D913BB"/>
    <w:rsid w:val="00D920B0"/>
    <w:rsid w:val="00D92129"/>
    <w:rsid w:val="00D929A5"/>
    <w:rsid w:val="00D929D2"/>
    <w:rsid w:val="00D9310D"/>
    <w:rsid w:val="00D933F1"/>
    <w:rsid w:val="00D93BFE"/>
    <w:rsid w:val="00D9415E"/>
    <w:rsid w:val="00D946FE"/>
    <w:rsid w:val="00D948AC"/>
    <w:rsid w:val="00D958CE"/>
    <w:rsid w:val="00D95975"/>
    <w:rsid w:val="00D959C5"/>
    <w:rsid w:val="00D95B11"/>
    <w:rsid w:val="00D96816"/>
    <w:rsid w:val="00D968B3"/>
    <w:rsid w:val="00D96B56"/>
    <w:rsid w:val="00DA03C2"/>
    <w:rsid w:val="00DA13EF"/>
    <w:rsid w:val="00DA1853"/>
    <w:rsid w:val="00DA19A8"/>
    <w:rsid w:val="00DA20A9"/>
    <w:rsid w:val="00DA23DC"/>
    <w:rsid w:val="00DA2897"/>
    <w:rsid w:val="00DA2914"/>
    <w:rsid w:val="00DA3E01"/>
    <w:rsid w:val="00DA44B1"/>
    <w:rsid w:val="00DA494A"/>
    <w:rsid w:val="00DA589D"/>
    <w:rsid w:val="00DA5BD3"/>
    <w:rsid w:val="00DA5E7E"/>
    <w:rsid w:val="00DA6289"/>
    <w:rsid w:val="00DA6BC1"/>
    <w:rsid w:val="00DA6C34"/>
    <w:rsid w:val="00DA6F56"/>
    <w:rsid w:val="00DA7B08"/>
    <w:rsid w:val="00DA7C1D"/>
    <w:rsid w:val="00DA7EF8"/>
    <w:rsid w:val="00DB0156"/>
    <w:rsid w:val="00DB0226"/>
    <w:rsid w:val="00DB06D4"/>
    <w:rsid w:val="00DB09C1"/>
    <w:rsid w:val="00DB10CF"/>
    <w:rsid w:val="00DB111C"/>
    <w:rsid w:val="00DB14F2"/>
    <w:rsid w:val="00DB1576"/>
    <w:rsid w:val="00DB1DD7"/>
    <w:rsid w:val="00DB206C"/>
    <w:rsid w:val="00DB2AB9"/>
    <w:rsid w:val="00DB31F1"/>
    <w:rsid w:val="00DB328E"/>
    <w:rsid w:val="00DB37FE"/>
    <w:rsid w:val="00DB38C0"/>
    <w:rsid w:val="00DB3914"/>
    <w:rsid w:val="00DB3A54"/>
    <w:rsid w:val="00DB3F6A"/>
    <w:rsid w:val="00DB419E"/>
    <w:rsid w:val="00DB4F3F"/>
    <w:rsid w:val="00DB63B1"/>
    <w:rsid w:val="00DB66E2"/>
    <w:rsid w:val="00DB6B75"/>
    <w:rsid w:val="00DB6DC1"/>
    <w:rsid w:val="00DB7445"/>
    <w:rsid w:val="00DB7463"/>
    <w:rsid w:val="00DB7F4E"/>
    <w:rsid w:val="00DC0F41"/>
    <w:rsid w:val="00DC0F5A"/>
    <w:rsid w:val="00DC100D"/>
    <w:rsid w:val="00DC1282"/>
    <w:rsid w:val="00DC1913"/>
    <w:rsid w:val="00DC1D85"/>
    <w:rsid w:val="00DC2263"/>
    <w:rsid w:val="00DC24C4"/>
    <w:rsid w:val="00DC29B8"/>
    <w:rsid w:val="00DC2E07"/>
    <w:rsid w:val="00DC3308"/>
    <w:rsid w:val="00DC3943"/>
    <w:rsid w:val="00DC4846"/>
    <w:rsid w:val="00DC52D6"/>
    <w:rsid w:val="00DC52E6"/>
    <w:rsid w:val="00DC55A9"/>
    <w:rsid w:val="00DC56A8"/>
    <w:rsid w:val="00DC577B"/>
    <w:rsid w:val="00DC58C9"/>
    <w:rsid w:val="00DC5988"/>
    <w:rsid w:val="00DC5DCA"/>
    <w:rsid w:val="00DC5E67"/>
    <w:rsid w:val="00DC60F6"/>
    <w:rsid w:val="00DC70FD"/>
    <w:rsid w:val="00DC712A"/>
    <w:rsid w:val="00DC7295"/>
    <w:rsid w:val="00DC7416"/>
    <w:rsid w:val="00DC78D6"/>
    <w:rsid w:val="00DC7A45"/>
    <w:rsid w:val="00DD0480"/>
    <w:rsid w:val="00DD0708"/>
    <w:rsid w:val="00DD0C00"/>
    <w:rsid w:val="00DD12D2"/>
    <w:rsid w:val="00DD19B8"/>
    <w:rsid w:val="00DD2091"/>
    <w:rsid w:val="00DD2E22"/>
    <w:rsid w:val="00DD3078"/>
    <w:rsid w:val="00DD30B5"/>
    <w:rsid w:val="00DD36DA"/>
    <w:rsid w:val="00DD382A"/>
    <w:rsid w:val="00DD3AC7"/>
    <w:rsid w:val="00DD3EEB"/>
    <w:rsid w:val="00DD3F0A"/>
    <w:rsid w:val="00DD4857"/>
    <w:rsid w:val="00DD49CE"/>
    <w:rsid w:val="00DD4B2F"/>
    <w:rsid w:val="00DD55F2"/>
    <w:rsid w:val="00DD5A9D"/>
    <w:rsid w:val="00DD60D9"/>
    <w:rsid w:val="00DD6115"/>
    <w:rsid w:val="00DD6474"/>
    <w:rsid w:val="00DD64D4"/>
    <w:rsid w:val="00DD6C22"/>
    <w:rsid w:val="00DD701B"/>
    <w:rsid w:val="00DD7384"/>
    <w:rsid w:val="00DD7581"/>
    <w:rsid w:val="00DD7C41"/>
    <w:rsid w:val="00DD7E28"/>
    <w:rsid w:val="00DE0700"/>
    <w:rsid w:val="00DE1095"/>
    <w:rsid w:val="00DE1269"/>
    <w:rsid w:val="00DE13D1"/>
    <w:rsid w:val="00DE1CF3"/>
    <w:rsid w:val="00DE241A"/>
    <w:rsid w:val="00DE262E"/>
    <w:rsid w:val="00DE2F43"/>
    <w:rsid w:val="00DE3010"/>
    <w:rsid w:val="00DE3256"/>
    <w:rsid w:val="00DE3BD0"/>
    <w:rsid w:val="00DE3D35"/>
    <w:rsid w:val="00DE3ECC"/>
    <w:rsid w:val="00DE4563"/>
    <w:rsid w:val="00DE45D9"/>
    <w:rsid w:val="00DE46E5"/>
    <w:rsid w:val="00DE4B09"/>
    <w:rsid w:val="00DE4C2A"/>
    <w:rsid w:val="00DE4F1B"/>
    <w:rsid w:val="00DE545B"/>
    <w:rsid w:val="00DE5496"/>
    <w:rsid w:val="00DE5863"/>
    <w:rsid w:val="00DE5BBE"/>
    <w:rsid w:val="00DE60C7"/>
    <w:rsid w:val="00DE6AC7"/>
    <w:rsid w:val="00DE708D"/>
    <w:rsid w:val="00DE78FA"/>
    <w:rsid w:val="00DE7EF9"/>
    <w:rsid w:val="00DF02B2"/>
    <w:rsid w:val="00DF0AD3"/>
    <w:rsid w:val="00DF0B76"/>
    <w:rsid w:val="00DF1059"/>
    <w:rsid w:val="00DF13DF"/>
    <w:rsid w:val="00DF19B2"/>
    <w:rsid w:val="00DF275A"/>
    <w:rsid w:val="00DF2EBE"/>
    <w:rsid w:val="00DF3197"/>
    <w:rsid w:val="00DF3A4C"/>
    <w:rsid w:val="00DF3B70"/>
    <w:rsid w:val="00DF3CE4"/>
    <w:rsid w:val="00DF4452"/>
    <w:rsid w:val="00DF4A01"/>
    <w:rsid w:val="00DF5EF9"/>
    <w:rsid w:val="00DF64FD"/>
    <w:rsid w:val="00DF6963"/>
    <w:rsid w:val="00DF698D"/>
    <w:rsid w:val="00DF6A9D"/>
    <w:rsid w:val="00DF6AE9"/>
    <w:rsid w:val="00DF6BBE"/>
    <w:rsid w:val="00DF6D0F"/>
    <w:rsid w:val="00DF6E72"/>
    <w:rsid w:val="00DF7413"/>
    <w:rsid w:val="00DF7432"/>
    <w:rsid w:val="00DF79F0"/>
    <w:rsid w:val="00DF7A57"/>
    <w:rsid w:val="00DF7B87"/>
    <w:rsid w:val="00DF7D42"/>
    <w:rsid w:val="00DF7D57"/>
    <w:rsid w:val="00DF7EBE"/>
    <w:rsid w:val="00E0001D"/>
    <w:rsid w:val="00E00E48"/>
    <w:rsid w:val="00E01101"/>
    <w:rsid w:val="00E01EF5"/>
    <w:rsid w:val="00E0469B"/>
    <w:rsid w:val="00E046EA"/>
    <w:rsid w:val="00E0523F"/>
    <w:rsid w:val="00E0677E"/>
    <w:rsid w:val="00E068D3"/>
    <w:rsid w:val="00E06A23"/>
    <w:rsid w:val="00E06E53"/>
    <w:rsid w:val="00E07607"/>
    <w:rsid w:val="00E0792E"/>
    <w:rsid w:val="00E07E60"/>
    <w:rsid w:val="00E07E96"/>
    <w:rsid w:val="00E10488"/>
    <w:rsid w:val="00E10A5F"/>
    <w:rsid w:val="00E11753"/>
    <w:rsid w:val="00E11868"/>
    <w:rsid w:val="00E11FAC"/>
    <w:rsid w:val="00E12466"/>
    <w:rsid w:val="00E129D5"/>
    <w:rsid w:val="00E12F8A"/>
    <w:rsid w:val="00E13112"/>
    <w:rsid w:val="00E139E1"/>
    <w:rsid w:val="00E14071"/>
    <w:rsid w:val="00E1416C"/>
    <w:rsid w:val="00E14224"/>
    <w:rsid w:val="00E14D12"/>
    <w:rsid w:val="00E151FB"/>
    <w:rsid w:val="00E156BB"/>
    <w:rsid w:val="00E15F27"/>
    <w:rsid w:val="00E160EE"/>
    <w:rsid w:val="00E167CA"/>
    <w:rsid w:val="00E1747A"/>
    <w:rsid w:val="00E17E37"/>
    <w:rsid w:val="00E2011B"/>
    <w:rsid w:val="00E204E0"/>
    <w:rsid w:val="00E20CEF"/>
    <w:rsid w:val="00E20E26"/>
    <w:rsid w:val="00E213CF"/>
    <w:rsid w:val="00E21AFD"/>
    <w:rsid w:val="00E223F3"/>
    <w:rsid w:val="00E2274E"/>
    <w:rsid w:val="00E22F9C"/>
    <w:rsid w:val="00E23096"/>
    <w:rsid w:val="00E24000"/>
    <w:rsid w:val="00E248CA"/>
    <w:rsid w:val="00E248D6"/>
    <w:rsid w:val="00E25500"/>
    <w:rsid w:val="00E25D54"/>
    <w:rsid w:val="00E25DBE"/>
    <w:rsid w:val="00E25DC7"/>
    <w:rsid w:val="00E25E42"/>
    <w:rsid w:val="00E25EA2"/>
    <w:rsid w:val="00E262A5"/>
    <w:rsid w:val="00E2692B"/>
    <w:rsid w:val="00E26B6E"/>
    <w:rsid w:val="00E26E6A"/>
    <w:rsid w:val="00E27234"/>
    <w:rsid w:val="00E273BE"/>
    <w:rsid w:val="00E273CB"/>
    <w:rsid w:val="00E27CBB"/>
    <w:rsid w:val="00E27D63"/>
    <w:rsid w:val="00E27D90"/>
    <w:rsid w:val="00E30093"/>
    <w:rsid w:val="00E303CF"/>
    <w:rsid w:val="00E30F86"/>
    <w:rsid w:val="00E3119A"/>
    <w:rsid w:val="00E32027"/>
    <w:rsid w:val="00E3203C"/>
    <w:rsid w:val="00E324AD"/>
    <w:rsid w:val="00E32570"/>
    <w:rsid w:val="00E32BAE"/>
    <w:rsid w:val="00E336DF"/>
    <w:rsid w:val="00E3384F"/>
    <w:rsid w:val="00E3403C"/>
    <w:rsid w:val="00E350A7"/>
    <w:rsid w:val="00E35733"/>
    <w:rsid w:val="00E358E2"/>
    <w:rsid w:val="00E367A3"/>
    <w:rsid w:val="00E37535"/>
    <w:rsid w:val="00E37803"/>
    <w:rsid w:val="00E378CA"/>
    <w:rsid w:val="00E37D0F"/>
    <w:rsid w:val="00E37F4F"/>
    <w:rsid w:val="00E4091F"/>
    <w:rsid w:val="00E4095F"/>
    <w:rsid w:val="00E409F1"/>
    <w:rsid w:val="00E40B75"/>
    <w:rsid w:val="00E40CA6"/>
    <w:rsid w:val="00E40E19"/>
    <w:rsid w:val="00E41296"/>
    <w:rsid w:val="00E412A0"/>
    <w:rsid w:val="00E41AF8"/>
    <w:rsid w:val="00E42B99"/>
    <w:rsid w:val="00E436F1"/>
    <w:rsid w:val="00E441CC"/>
    <w:rsid w:val="00E446AE"/>
    <w:rsid w:val="00E44BE3"/>
    <w:rsid w:val="00E4517E"/>
    <w:rsid w:val="00E45561"/>
    <w:rsid w:val="00E460C1"/>
    <w:rsid w:val="00E46E31"/>
    <w:rsid w:val="00E473AA"/>
    <w:rsid w:val="00E5005F"/>
    <w:rsid w:val="00E509BB"/>
    <w:rsid w:val="00E50A12"/>
    <w:rsid w:val="00E50C75"/>
    <w:rsid w:val="00E50D96"/>
    <w:rsid w:val="00E5110C"/>
    <w:rsid w:val="00E51891"/>
    <w:rsid w:val="00E52560"/>
    <w:rsid w:val="00E526F5"/>
    <w:rsid w:val="00E539A2"/>
    <w:rsid w:val="00E540A6"/>
    <w:rsid w:val="00E5443D"/>
    <w:rsid w:val="00E546D8"/>
    <w:rsid w:val="00E551E9"/>
    <w:rsid w:val="00E5562F"/>
    <w:rsid w:val="00E55684"/>
    <w:rsid w:val="00E5581D"/>
    <w:rsid w:val="00E56292"/>
    <w:rsid w:val="00E569FB"/>
    <w:rsid w:val="00E6061F"/>
    <w:rsid w:val="00E6066C"/>
    <w:rsid w:val="00E6127A"/>
    <w:rsid w:val="00E61362"/>
    <w:rsid w:val="00E61817"/>
    <w:rsid w:val="00E61AB9"/>
    <w:rsid w:val="00E61CE6"/>
    <w:rsid w:val="00E62C4E"/>
    <w:rsid w:val="00E6412E"/>
    <w:rsid w:val="00E64B89"/>
    <w:rsid w:val="00E64BDF"/>
    <w:rsid w:val="00E6516E"/>
    <w:rsid w:val="00E6530C"/>
    <w:rsid w:val="00E6552B"/>
    <w:rsid w:val="00E6583B"/>
    <w:rsid w:val="00E65C63"/>
    <w:rsid w:val="00E66270"/>
    <w:rsid w:val="00E6679D"/>
    <w:rsid w:val="00E66F17"/>
    <w:rsid w:val="00E674A4"/>
    <w:rsid w:val="00E67871"/>
    <w:rsid w:val="00E67AA4"/>
    <w:rsid w:val="00E67D5E"/>
    <w:rsid w:val="00E70D26"/>
    <w:rsid w:val="00E71738"/>
    <w:rsid w:val="00E71830"/>
    <w:rsid w:val="00E7196C"/>
    <w:rsid w:val="00E72B7B"/>
    <w:rsid w:val="00E72CB1"/>
    <w:rsid w:val="00E72E47"/>
    <w:rsid w:val="00E7349A"/>
    <w:rsid w:val="00E73682"/>
    <w:rsid w:val="00E73861"/>
    <w:rsid w:val="00E73D97"/>
    <w:rsid w:val="00E73F1E"/>
    <w:rsid w:val="00E7510F"/>
    <w:rsid w:val="00E75E1B"/>
    <w:rsid w:val="00E762E3"/>
    <w:rsid w:val="00E764A6"/>
    <w:rsid w:val="00E7737C"/>
    <w:rsid w:val="00E77488"/>
    <w:rsid w:val="00E779F0"/>
    <w:rsid w:val="00E80584"/>
    <w:rsid w:val="00E80B73"/>
    <w:rsid w:val="00E80FAC"/>
    <w:rsid w:val="00E814BB"/>
    <w:rsid w:val="00E8166A"/>
    <w:rsid w:val="00E81BBF"/>
    <w:rsid w:val="00E81C5D"/>
    <w:rsid w:val="00E826C7"/>
    <w:rsid w:val="00E8286A"/>
    <w:rsid w:val="00E82B11"/>
    <w:rsid w:val="00E82DF7"/>
    <w:rsid w:val="00E836B1"/>
    <w:rsid w:val="00E837A5"/>
    <w:rsid w:val="00E84841"/>
    <w:rsid w:val="00E84CC2"/>
    <w:rsid w:val="00E84CD6"/>
    <w:rsid w:val="00E84E93"/>
    <w:rsid w:val="00E8509B"/>
    <w:rsid w:val="00E851AD"/>
    <w:rsid w:val="00E85274"/>
    <w:rsid w:val="00E853B9"/>
    <w:rsid w:val="00E85499"/>
    <w:rsid w:val="00E85952"/>
    <w:rsid w:val="00E85FD9"/>
    <w:rsid w:val="00E86503"/>
    <w:rsid w:val="00E8668D"/>
    <w:rsid w:val="00E866DB"/>
    <w:rsid w:val="00E866E5"/>
    <w:rsid w:val="00E86755"/>
    <w:rsid w:val="00E878C2"/>
    <w:rsid w:val="00E87C36"/>
    <w:rsid w:val="00E908AC"/>
    <w:rsid w:val="00E90B92"/>
    <w:rsid w:val="00E90E5F"/>
    <w:rsid w:val="00E913AF"/>
    <w:rsid w:val="00E9148D"/>
    <w:rsid w:val="00E9164E"/>
    <w:rsid w:val="00E91D6F"/>
    <w:rsid w:val="00E91F43"/>
    <w:rsid w:val="00E92747"/>
    <w:rsid w:val="00E93C00"/>
    <w:rsid w:val="00E93CDC"/>
    <w:rsid w:val="00E93E6E"/>
    <w:rsid w:val="00E94171"/>
    <w:rsid w:val="00E94736"/>
    <w:rsid w:val="00E94789"/>
    <w:rsid w:val="00E94BB2"/>
    <w:rsid w:val="00E95FE2"/>
    <w:rsid w:val="00E960A5"/>
    <w:rsid w:val="00E9618D"/>
    <w:rsid w:val="00E968D0"/>
    <w:rsid w:val="00E969A3"/>
    <w:rsid w:val="00E96CC8"/>
    <w:rsid w:val="00E96FD5"/>
    <w:rsid w:val="00E97139"/>
    <w:rsid w:val="00E971EB"/>
    <w:rsid w:val="00E97514"/>
    <w:rsid w:val="00E97B35"/>
    <w:rsid w:val="00E97B39"/>
    <w:rsid w:val="00EA058C"/>
    <w:rsid w:val="00EA073B"/>
    <w:rsid w:val="00EA18B1"/>
    <w:rsid w:val="00EA22BB"/>
    <w:rsid w:val="00EA27D2"/>
    <w:rsid w:val="00EA2ECB"/>
    <w:rsid w:val="00EA3276"/>
    <w:rsid w:val="00EA3582"/>
    <w:rsid w:val="00EA401A"/>
    <w:rsid w:val="00EA4157"/>
    <w:rsid w:val="00EA431A"/>
    <w:rsid w:val="00EA4345"/>
    <w:rsid w:val="00EA4A2A"/>
    <w:rsid w:val="00EA4E6F"/>
    <w:rsid w:val="00EA547B"/>
    <w:rsid w:val="00EA5AB5"/>
    <w:rsid w:val="00EA5ADC"/>
    <w:rsid w:val="00EA5D5A"/>
    <w:rsid w:val="00EA5E60"/>
    <w:rsid w:val="00EA659C"/>
    <w:rsid w:val="00EA66E9"/>
    <w:rsid w:val="00EA68BF"/>
    <w:rsid w:val="00EA6A29"/>
    <w:rsid w:val="00EA6E37"/>
    <w:rsid w:val="00EA6ED3"/>
    <w:rsid w:val="00EA718D"/>
    <w:rsid w:val="00EB0088"/>
    <w:rsid w:val="00EB08C8"/>
    <w:rsid w:val="00EB13D5"/>
    <w:rsid w:val="00EB14AE"/>
    <w:rsid w:val="00EB15FC"/>
    <w:rsid w:val="00EB163F"/>
    <w:rsid w:val="00EB3056"/>
    <w:rsid w:val="00EB362F"/>
    <w:rsid w:val="00EB3781"/>
    <w:rsid w:val="00EB3FDA"/>
    <w:rsid w:val="00EB44BD"/>
    <w:rsid w:val="00EB4987"/>
    <w:rsid w:val="00EB4BEC"/>
    <w:rsid w:val="00EB4CE8"/>
    <w:rsid w:val="00EB50D9"/>
    <w:rsid w:val="00EB5421"/>
    <w:rsid w:val="00EB5444"/>
    <w:rsid w:val="00EB58DA"/>
    <w:rsid w:val="00EB60F5"/>
    <w:rsid w:val="00EB6646"/>
    <w:rsid w:val="00EB6833"/>
    <w:rsid w:val="00EB6B33"/>
    <w:rsid w:val="00EB6C08"/>
    <w:rsid w:val="00EB6E25"/>
    <w:rsid w:val="00EB6E49"/>
    <w:rsid w:val="00EB6E95"/>
    <w:rsid w:val="00EB7018"/>
    <w:rsid w:val="00EB7442"/>
    <w:rsid w:val="00EB74FD"/>
    <w:rsid w:val="00EC034E"/>
    <w:rsid w:val="00EC1287"/>
    <w:rsid w:val="00EC19F1"/>
    <w:rsid w:val="00EC2149"/>
    <w:rsid w:val="00EC26D4"/>
    <w:rsid w:val="00EC36C3"/>
    <w:rsid w:val="00EC36C9"/>
    <w:rsid w:val="00EC395D"/>
    <w:rsid w:val="00EC3A6B"/>
    <w:rsid w:val="00EC423B"/>
    <w:rsid w:val="00EC4258"/>
    <w:rsid w:val="00EC590B"/>
    <w:rsid w:val="00EC5AB4"/>
    <w:rsid w:val="00EC6501"/>
    <w:rsid w:val="00EC6532"/>
    <w:rsid w:val="00EC6991"/>
    <w:rsid w:val="00EC6E0E"/>
    <w:rsid w:val="00EC7CB7"/>
    <w:rsid w:val="00ED0CE0"/>
    <w:rsid w:val="00ED0FE6"/>
    <w:rsid w:val="00ED138A"/>
    <w:rsid w:val="00ED20AB"/>
    <w:rsid w:val="00ED2385"/>
    <w:rsid w:val="00ED2679"/>
    <w:rsid w:val="00ED2959"/>
    <w:rsid w:val="00ED2A62"/>
    <w:rsid w:val="00ED3062"/>
    <w:rsid w:val="00ED36B2"/>
    <w:rsid w:val="00ED37D3"/>
    <w:rsid w:val="00ED456B"/>
    <w:rsid w:val="00ED4957"/>
    <w:rsid w:val="00ED4A67"/>
    <w:rsid w:val="00ED577B"/>
    <w:rsid w:val="00ED5A25"/>
    <w:rsid w:val="00ED6243"/>
    <w:rsid w:val="00ED6490"/>
    <w:rsid w:val="00ED6511"/>
    <w:rsid w:val="00ED6BE4"/>
    <w:rsid w:val="00ED6DA4"/>
    <w:rsid w:val="00ED700F"/>
    <w:rsid w:val="00ED7124"/>
    <w:rsid w:val="00EE01DA"/>
    <w:rsid w:val="00EE0706"/>
    <w:rsid w:val="00EE0B9A"/>
    <w:rsid w:val="00EE1150"/>
    <w:rsid w:val="00EE1455"/>
    <w:rsid w:val="00EE14B7"/>
    <w:rsid w:val="00EE15FB"/>
    <w:rsid w:val="00EE1826"/>
    <w:rsid w:val="00EE1D20"/>
    <w:rsid w:val="00EE1F50"/>
    <w:rsid w:val="00EE2179"/>
    <w:rsid w:val="00EE2E68"/>
    <w:rsid w:val="00EE32C8"/>
    <w:rsid w:val="00EE3620"/>
    <w:rsid w:val="00EE4219"/>
    <w:rsid w:val="00EE4240"/>
    <w:rsid w:val="00EE43A8"/>
    <w:rsid w:val="00EE441A"/>
    <w:rsid w:val="00EE4544"/>
    <w:rsid w:val="00EE4B9F"/>
    <w:rsid w:val="00EE5514"/>
    <w:rsid w:val="00EE552A"/>
    <w:rsid w:val="00EE5708"/>
    <w:rsid w:val="00EE7337"/>
    <w:rsid w:val="00EE75F5"/>
    <w:rsid w:val="00EE7853"/>
    <w:rsid w:val="00EF015E"/>
    <w:rsid w:val="00EF0F9B"/>
    <w:rsid w:val="00EF18A5"/>
    <w:rsid w:val="00EF1F75"/>
    <w:rsid w:val="00EF21DF"/>
    <w:rsid w:val="00EF2542"/>
    <w:rsid w:val="00EF2E2B"/>
    <w:rsid w:val="00EF362D"/>
    <w:rsid w:val="00EF3CAD"/>
    <w:rsid w:val="00EF3D7D"/>
    <w:rsid w:val="00EF3DCB"/>
    <w:rsid w:val="00EF407C"/>
    <w:rsid w:val="00EF4516"/>
    <w:rsid w:val="00EF4ACD"/>
    <w:rsid w:val="00EF4D8F"/>
    <w:rsid w:val="00EF4ECD"/>
    <w:rsid w:val="00EF5326"/>
    <w:rsid w:val="00EF5447"/>
    <w:rsid w:val="00EF59B1"/>
    <w:rsid w:val="00EF59F4"/>
    <w:rsid w:val="00EF5D5A"/>
    <w:rsid w:val="00EF5ECF"/>
    <w:rsid w:val="00EF60F7"/>
    <w:rsid w:val="00EF6943"/>
    <w:rsid w:val="00EF6EF3"/>
    <w:rsid w:val="00EF7119"/>
    <w:rsid w:val="00EF7324"/>
    <w:rsid w:val="00EF7562"/>
    <w:rsid w:val="00EF7619"/>
    <w:rsid w:val="00EF7636"/>
    <w:rsid w:val="00EF7D82"/>
    <w:rsid w:val="00EF7E4E"/>
    <w:rsid w:val="00F000EB"/>
    <w:rsid w:val="00F0062C"/>
    <w:rsid w:val="00F00CC5"/>
    <w:rsid w:val="00F00CC6"/>
    <w:rsid w:val="00F01923"/>
    <w:rsid w:val="00F02209"/>
    <w:rsid w:val="00F02229"/>
    <w:rsid w:val="00F023B2"/>
    <w:rsid w:val="00F02768"/>
    <w:rsid w:val="00F02D54"/>
    <w:rsid w:val="00F02E0A"/>
    <w:rsid w:val="00F02F30"/>
    <w:rsid w:val="00F02F7F"/>
    <w:rsid w:val="00F031AA"/>
    <w:rsid w:val="00F031FF"/>
    <w:rsid w:val="00F03588"/>
    <w:rsid w:val="00F037DD"/>
    <w:rsid w:val="00F03BB7"/>
    <w:rsid w:val="00F03ECF"/>
    <w:rsid w:val="00F04960"/>
    <w:rsid w:val="00F049E3"/>
    <w:rsid w:val="00F04FBE"/>
    <w:rsid w:val="00F056C0"/>
    <w:rsid w:val="00F0727F"/>
    <w:rsid w:val="00F07964"/>
    <w:rsid w:val="00F10B08"/>
    <w:rsid w:val="00F10B66"/>
    <w:rsid w:val="00F10C49"/>
    <w:rsid w:val="00F10D74"/>
    <w:rsid w:val="00F11509"/>
    <w:rsid w:val="00F116A1"/>
    <w:rsid w:val="00F11AD8"/>
    <w:rsid w:val="00F11C4F"/>
    <w:rsid w:val="00F11E8E"/>
    <w:rsid w:val="00F11FF4"/>
    <w:rsid w:val="00F12339"/>
    <w:rsid w:val="00F124DE"/>
    <w:rsid w:val="00F12644"/>
    <w:rsid w:val="00F126BB"/>
    <w:rsid w:val="00F12AA1"/>
    <w:rsid w:val="00F13A57"/>
    <w:rsid w:val="00F141E4"/>
    <w:rsid w:val="00F142B3"/>
    <w:rsid w:val="00F14744"/>
    <w:rsid w:val="00F14F20"/>
    <w:rsid w:val="00F15904"/>
    <w:rsid w:val="00F15B8C"/>
    <w:rsid w:val="00F177AA"/>
    <w:rsid w:val="00F20127"/>
    <w:rsid w:val="00F2067C"/>
    <w:rsid w:val="00F20D89"/>
    <w:rsid w:val="00F21417"/>
    <w:rsid w:val="00F21694"/>
    <w:rsid w:val="00F21B69"/>
    <w:rsid w:val="00F21D33"/>
    <w:rsid w:val="00F22257"/>
    <w:rsid w:val="00F22569"/>
    <w:rsid w:val="00F22730"/>
    <w:rsid w:val="00F22871"/>
    <w:rsid w:val="00F238BC"/>
    <w:rsid w:val="00F239D4"/>
    <w:rsid w:val="00F23EC9"/>
    <w:rsid w:val="00F23F42"/>
    <w:rsid w:val="00F23F6A"/>
    <w:rsid w:val="00F24027"/>
    <w:rsid w:val="00F24260"/>
    <w:rsid w:val="00F24E4E"/>
    <w:rsid w:val="00F251CB"/>
    <w:rsid w:val="00F2570A"/>
    <w:rsid w:val="00F2590D"/>
    <w:rsid w:val="00F2613A"/>
    <w:rsid w:val="00F26716"/>
    <w:rsid w:val="00F2679D"/>
    <w:rsid w:val="00F26A77"/>
    <w:rsid w:val="00F26F66"/>
    <w:rsid w:val="00F3031C"/>
    <w:rsid w:val="00F3073F"/>
    <w:rsid w:val="00F30857"/>
    <w:rsid w:val="00F30CC3"/>
    <w:rsid w:val="00F30EF0"/>
    <w:rsid w:val="00F31239"/>
    <w:rsid w:val="00F312B4"/>
    <w:rsid w:val="00F312DD"/>
    <w:rsid w:val="00F31A02"/>
    <w:rsid w:val="00F31B1E"/>
    <w:rsid w:val="00F3214F"/>
    <w:rsid w:val="00F32773"/>
    <w:rsid w:val="00F329FD"/>
    <w:rsid w:val="00F33106"/>
    <w:rsid w:val="00F33DE4"/>
    <w:rsid w:val="00F340D1"/>
    <w:rsid w:val="00F3481D"/>
    <w:rsid w:val="00F34EB4"/>
    <w:rsid w:val="00F3557F"/>
    <w:rsid w:val="00F358DA"/>
    <w:rsid w:val="00F3675C"/>
    <w:rsid w:val="00F36A5D"/>
    <w:rsid w:val="00F36CEE"/>
    <w:rsid w:val="00F36FBC"/>
    <w:rsid w:val="00F3714E"/>
    <w:rsid w:val="00F37424"/>
    <w:rsid w:val="00F37A9D"/>
    <w:rsid w:val="00F37FE0"/>
    <w:rsid w:val="00F401CB"/>
    <w:rsid w:val="00F40383"/>
    <w:rsid w:val="00F409AB"/>
    <w:rsid w:val="00F40AFF"/>
    <w:rsid w:val="00F40FF3"/>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9CE"/>
    <w:rsid w:val="00F43B67"/>
    <w:rsid w:val="00F441C4"/>
    <w:rsid w:val="00F44358"/>
    <w:rsid w:val="00F45491"/>
    <w:rsid w:val="00F45AA1"/>
    <w:rsid w:val="00F45ADB"/>
    <w:rsid w:val="00F46042"/>
    <w:rsid w:val="00F465AD"/>
    <w:rsid w:val="00F46E77"/>
    <w:rsid w:val="00F478A0"/>
    <w:rsid w:val="00F47F32"/>
    <w:rsid w:val="00F502B4"/>
    <w:rsid w:val="00F50AB0"/>
    <w:rsid w:val="00F50DEC"/>
    <w:rsid w:val="00F51193"/>
    <w:rsid w:val="00F51194"/>
    <w:rsid w:val="00F518EF"/>
    <w:rsid w:val="00F51E18"/>
    <w:rsid w:val="00F522F5"/>
    <w:rsid w:val="00F5282D"/>
    <w:rsid w:val="00F52E89"/>
    <w:rsid w:val="00F5319D"/>
    <w:rsid w:val="00F53751"/>
    <w:rsid w:val="00F53B53"/>
    <w:rsid w:val="00F53D62"/>
    <w:rsid w:val="00F53DA8"/>
    <w:rsid w:val="00F54033"/>
    <w:rsid w:val="00F543BB"/>
    <w:rsid w:val="00F551D0"/>
    <w:rsid w:val="00F5641C"/>
    <w:rsid w:val="00F5659A"/>
    <w:rsid w:val="00F568BB"/>
    <w:rsid w:val="00F56AC9"/>
    <w:rsid w:val="00F57A9A"/>
    <w:rsid w:val="00F57B33"/>
    <w:rsid w:val="00F57FCE"/>
    <w:rsid w:val="00F6070E"/>
    <w:rsid w:val="00F60ED7"/>
    <w:rsid w:val="00F6100F"/>
    <w:rsid w:val="00F61246"/>
    <w:rsid w:val="00F61249"/>
    <w:rsid w:val="00F619AF"/>
    <w:rsid w:val="00F62754"/>
    <w:rsid w:val="00F62947"/>
    <w:rsid w:val="00F62B31"/>
    <w:rsid w:val="00F64098"/>
    <w:rsid w:val="00F643B1"/>
    <w:rsid w:val="00F643D0"/>
    <w:rsid w:val="00F645B6"/>
    <w:rsid w:val="00F64818"/>
    <w:rsid w:val="00F648D8"/>
    <w:rsid w:val="00F64AB5"/>
    <w:rsid w:val="00F65236"/>
    <w:rsid w:val="00F656FD"/>
    <w:rsid w:val="00F657B4"/>
    <w:rsid w:val="00F65D33"/>
    <w:rsid w:val="00F65F5B"/>
    <w:rsid w:val="00F6657D"/>
    <w:rsid w:val="00F66F12"/>
    <w:rsid w:val="00F66F67"/>
    <w:rsid w:val="00F67342"/>
    <w:rsid w:val="00F6788B"/>
    <w:rsid w:val="00F67924"/>
    <w:rsid w:val="00F7014F"/>
    <w:rsid w:val="00F70969"/>
    <w:rsid w:val="00F71105"/>
    <w:rsid w:val="00F7161A"/>
    <w:rsid w:val="00F71769"/>
    <w:rsid w:val="00F7246E"/>
    <w:rsid w:val="00F726A2"/>
    <w:rsid w:val="00F72BE4"/>
    <w:rsid w:val="00F72D10"/>
    <w:rsid w:val="00F7326C"/>
    <w:rsid w:val="00F73644"/>
    <w:rsid w:val="00F73F95"/>
    <w:rsid w:val="00F7498E"/>
    <w:rsid w:val="00F751DA"/>
    <w:rsid w:val="00F7678A"/>
    <w:rsid w:val="00F76DB4"/>
    <w:rsid w:val="00F76F00"/>
    <w:rsid w:val="00F770C5"/>
    <w:rsid w:val="00F77969"/>
    <w:rsid w:val="00F800E7"/>
    <w:rsid w:val="00F80B0E"/>
    <w:rsid w:val="00F81244"/>
    <w:rsid w:val="00F82B2E"/>
    <w:rsid w:val="00F831D5"/>
    <w:rsid w:val="00F83782"/>
    <w:rsid w:val="00F845C0"/>
    <w:rsid w:val="00F846B7"/>
    <w:rsid w:val="00F84961"/>
    <w:rsid w:val="00F84AD9"/>
    <w:rsid w:val="00F84E5E"/>
    <w:rsid w:val="00F84F95"/>
    <w:rsid w:val="00F851AE"/>
    <w:rsid w:val="00F86348"/>
    <w:rsid w:val="00F86384"/>
    <w:rsid w:val="00F869C4"/>
    <w:rsid w:val="00F86C43"/>
    <w:rsid w:val="00F86F7F"/>
    <w:rsid w:val="00F876F8"/>
    <w:rsid w:val="00F91B4C"/>
    <w:rsid w:val="00F926A4"/>
    <w:rsid w:val="00F927E9"/>
    <w:rsid w:val="00F929F4"/>
    <w:rsid w:val="00F933D2"/>
    <w:rsid w:val="00F93579"/>
    <w:rsid w:val="00F935AA"/>
    <w:rsid w:val="00F937F0"/>
    <w:rsid w:val="00F939B0"/>
    <w:rsid w:val="00F93CE3"/>
    <w:rsid w:val="00F941C4"/>
    <w:rsid w:val="00F94963"/>
    <w:rsid w:val="00F94E5B"/>
    <w:rsid w:val="00F95326"/>
    <w:rsid w:val="00F9543F"/>
    <w:rsid w:val="00F9582F"/>
    <w:rsid w:val="00F95BFE"/>
    <w:rsid w:val="00F95F20"/>
    <w:rsid w:val="00F9603C"/>
    <w:rsid w:val="00F961D8"/>
    <w:rsid w:val="00F963CE"/>
    <w:rsid w:val="00F96CFE"/>
    <w:rsid w:val="00F96FAB"/>
    <w:rsid w:val="00F972CC"/>
    <w:rsid w:val="00F97507"/>
    <w:rsid w:val="00F97EBD"/>
    <w:rsid w:val="00FA107F"/>
    <w:rsid w:val="00FA1E43"/>
    <w:rsid w:val="00FA290C"/>
    <w:rsid w:val="00FA2B53"/>
    <w:rsid w:val="00FA31E5"/>
    <w:rsid w:val="00FA3878"/>
    <w:rsid w:val="00FA3FD5"/>
    <w:rsid w:val="00FA4351"/>
    <w:rsid w:val="00FA4367"/>
    <w:rsid w:val="00FA43B7"/>
    <w:rsid w:val="00FA4D2F"/>
    <w:rsid w:val="00FA539B"/>
    <w:rsid w:val="00FA574E"/>
    <w:rsid w:val="00FA61E7"/>
    <w:rsid w:val="00FA70BF"/>
    <w:rsid w:val="00FA71BF"/>
    <w:rsid w:val="00FA740D"/>
    <w:rsid w:val="00FA771C"/>
    <w:rsid w:val="00FA7DB5"/>
    <w:rsid w:val="00FB0F91"/>
    <w:rsid w:val="00FB1056"/>
    <w:rsid w:val="00FB105F"/>
    <w:rsid w:val="00FB114C"/>
    <w:rsid w:val="00FB12CB"/>
    <w:rsid w:val="00FB1C86"/>
    <w:rsid w:val="00FB2D76"/>
    <w:rsid w:val="00FB2EA0"/>
    <w:rsid w:val="00FB4A55"/>
    <w:rsid w:val="00FB4E41"/>
    <w:rsid w:val="00FB572B"/>
    <w:rsid w:val="00FB5970"/>
    <w:rsid w:val="00FB614A"/>
    <w:rsid w:val="00FB6377"/>
    <w:rsid w:val="00FB63B7"/>
    <w:rsid w:val="00FB64BF"/>
    <w:rsid w:val="00FB6E80"/>
    <w:rsid w:val="00FB75DD"/>
    <w:rsid w:val="00FB7A22"/>
    <w:rsid w:val="00FB7DCB"/>
    <w:rsid w:val="00FB7E30"/>
    <w:rsid w:val="00FC1339"/>
    <w:rsid w:val="00FC1C46"/>
    <w:rsid w:val="00FC25C1"/>
    <w:rsid w:val="00FC26BD"/>
    <w:rsid w:val="00FC29D8"/>
    <w:rsid w:val="00FC3703"/>
    <w:rsid w:val="00FC3887"/>
    <w:rsid w:val="00FC3A10"/>
    <w:rsid w:val="00FC3FD6"/>
    <w:rsid w:val="00FC4259"/>
    <w:rsid w:val="00FC4683"/>
    <w:rsid w:val="00FC46C9"/>
    <w:rsid w:val="00FC4932"/>
    <w:rsid w:val="00FC4D18"/>
    <w:rsid w:val="00FC5CC1"/>
    <w:rsid w:val="00FC6141"/>
    <w:rsid w:val="00FC6544"/>
    <w:rsid w:val="00FC785A"/>
    <w:rsid w:val="00FD018A"/>
    <w:rsid w:val="00FD0AEF"/>
    <w:rsid w:val="00FD0B9A"/>
    <w:rsid w:val="00FD134B"/>
    <w:rsid w:val="00FD1735"/>
    <w:rsid w:val="00FD1B84"/>
    <w:rsid w:val="00FD2466"/>
    <w:rsid w:val="00FD3539"/>
    <w:rsid w:val="00FD3966"/>
    <w:rsid w:val="00FD3DB4"/>
    <w:rsid w:val="00FD4161"/>
    <w:rsid w:val="00FD4506"/>
    <w:rsid w:val="00FD47E3"/>
    <w:rsid w:val="00FD48F2"/>
    <w:rsid w:val="00FD4A88"/>
    <w:rsid w:val="00FD51D2"/>
    <w:rsid w:val="00FD5800"/>
    <w:rsid w:val="00FD6DA3"/>
    <w:rsid w:val="00FD766B"/>
    <w:rsid w:val="00FD77BA"/>
    <w:rsid w:val="00FD7B41"/>
    <w:rsid w:val="00FE06ED"/>
    <w:rsid w:val="00FE091C"/>
    <w:rsid w:val="00FE0D8F"/>
    <w:rsid w:val="00FE0FB5"/>
    <w:rsid w:val="00FE1316"/>
    <w:rsid w:val="00FE1B6A"/>
    <w:rsid w:val="00FE258A"/>
    <w:rsid w:val="00FE277B"/>
    <w:rsid w:val="00FE2B6E"/>
    <w:rsid w:val="00FE2BA3"/>
    <w:rsid w:val="00FE2FE4"/>
    <w:rsid w:val="00FE300C"/>
    <w:rsid w:val="00FE34AC"/>
    <w:rsid w:val="00FE3991"/>
    <w:rsid w:val="00FE3ED9"/>
    <w:rsid w:val="00FE4602"/>
    <w:rsid w:val="00FE493D"/>
    <w:rsid w:val="00FE4F35"/>
    <w:rsid w:val="00FE52CD"/>
    <w:rsid w:val="00FE57B5"/>
    <w:rsid w:val="00FE584B"/>
    <w:rsid w:val="00FE5E17"/>
    <w:rsid w:val="00FE5FE7"/>
    <w:rsid w:val="00FE6499"/>
    <w:rsid w:val="00FE6F2B"/>
    <w:rsid w:val="00FE6FDA"/>
    <w:rsid w:val="00FE794B"/>
    <w:rsid w:val="00FF0029"/>
    <w:rsid w:val="00FF05C5"/>
    <w:rsid w:val="00FF06D3"/>
    <w:rsid w:val="00FF0CFA"/>
    <w:rsid w:val="00FF0FEB"/>
    <w:rsid w:val="00FF1D0F"/>
    <w:rsid w:val="00FF1DEA"/>
    <w:rsid w:val="00FF1ED9"/>
    <w:rsid w:val="00FF1F58"/>
    <w:rsid w:val="00FF2026"/>
    <w:rsid w:val="00FF25F7"/>
    <w:rsid w:val="00FF25F8"/>
    <w:rsid w:val="00FF2884"/>
    <w:rsid w:val="00FF2C11"/>
    <w:rsid w:val="00FF2FBE"/>
    <w:rsid w:val="00FF310B"/>
    <w:rsid w:val="00FF325B"/>
    <w:rsid w:val="00FF358C"/>
    <w:rsid w:val="00FF3C7F"/>
    <w:rsid w:val="00FF455A"/>
    <w:rsid w:val="00FF4B8D"/>
    <w:rsid w:val="00FF4DDD"/>
    <w:rsid w:val="00FF5026"/>
    <w:rsid w:val="00FF52A6"/>
    <w:rsid w:val="00FF6AA7"/>
    <w:rsid w:val="00FF6D82"/>
    <w:rsid w:val="00FF70CD"/>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736C9F-18F8-44BA-B0A1-2B7BD94C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Index1">
    <w:name w:val="index 1"/>
    <w:basedOn w:val="Normal"/>
    <w:next w:val="Normal"/>
    <w:autoRedefine/>
    <w:uiPriority w:val="99"/>
    <w:semiHidden/>
    <w:unhideWhenUsed/>
    <w:rsid w:val="00535E49"/>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4.xml"/><Relationship Id="rId47" Type="http://schemas.openxmlformats.org/officeDocument/2006/relationships/header" Target="header39.xml"/><Relationship Id="rId63" Type="http://schemas.openxmlformats.org/officeDocument/2006/relationships/header" Target="header55.xml"/><Relationship Id="rId68" Type="http://schemas.openxmlformats.org/officeDocument/2006/relationships/header" Target="header60.xml"/><Relationship Id="rId84" Type="http://schemas.openxmlformats.org/officeDocument/2006/relationships/header" Target="header76.xml"/><Relationship Id="rId89" Type="http://schemas.openxmlformats.org/officeDocument/2006/relationships/header" Target="header81.xml"/><Relationship Id="rId7" Type="http://schemas.openxmlformats.org/officeDocument/2006/relationships/endnotes" Target="endnotes.xml"/><Relationship Id="rId71" Type="http://schemas.openxmlformats.org/officeDocument/2006/relationships/header" Target="header63.xml"/><Relationship Id="rId92" Type="http://schemas.openxmlformats.org/officeDocument/2006/relationships/header" Target="header84.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yperlink" Target="x-apple-data-detectors://4" TargetMode="External"/><Relationship Id="rId107" Type="http://schemas.openxmlformats.org/officeDocument/2006/relationships/theme" Target="theme/theme1.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5.xml"/><Relationship Id="rId58" Type="http://schemas.openxmlformats.org/officeDocument/2006/relationships/header" Target="header50.xml"/><Relationship Id="rId66" Type="http://schemas.openxmlformats.org/officeDocument/2006/relationships/header" Target="header58.xml"/><Relationship Id="rId74" Type="http://schemas.openxmlformats.org/officeDocument/2006/relationships/header" Target="header66.xml"/><Relationship Id="rId79" Type="http://schemas.openxmlformats.org/officeDocument/2006/relationships/header" Target="header71.xml"/><Relationship Id="rId87" Type="http://schemas.openxmlformats.org/officeDocument/2006/relationships/header" Target="header79.xm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eader" Target="header53.xml"/><Relationship Id="rId82" Type="http://schemas.openxmlformats.org/officeDocument/2006/relationships/header" Target="header74.xml"/><Relationship Id="rId90" Type="http://schemas.openxmlformats.org/officeDocument/2006/relationships/header" Target="header82.xml"/><Relationship Id="rId95" Type="http://schemas.openxmlformats.org/officeDocument/2006/relationships/header" Target="header87.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header" Target="header48.xml"/><Relationship Id="rId64" Type="http://schemas.openxmlformats.org/officeDocument/2006/relationships/header" Target="header56.xml"/><Relationship Id="rId69" Type="http://schemas.openxmlformats.org/officeDocument/2006/relationships/header" Target="header61.xml"/><Relationship Id="rId77" Type="http://schemas.openxmlformats.org/officeDocument/2006/relationships/header" Target="header69.xml"/><Relationship Id="rId100" Type="http://schemas.openxmlformats.org/officeDocument/2006/relationships/header" Target="header91.xml"/><Relationship Id="rId105" Type="http://schemas.openxmlformats.org/officeDocument/2006/relationships/footer" Target="footer3.xml"/><Relationship Id="rId8" Type="http://schemas.openxmlformats.org/officeDocument/2006/relationships/header" Target="header1.xml"/><Relationship Id="rId51" Type="http://schemas.openxmlformats.org/officeDocument/2006/relationships/header" Target="header43.xml"/><Relationship Id="rId72" Type="http://schemas.openxmlformats.org/officeDocument/2006/relationships/header" Target="header64.xml"/><Relationship Id="rId80" Type="http://schemas.openxmlformats.org/officeDocument/2006/relationships/header" Target="header72.xml"/><Relationship Id="rId85" Type="http://schemas.openxmlformats.org/officeDocument/2006/relationships/header" Target="header77.xml"/><Relationship Id="rId93" Type="http://schemas.openxmlformats.org/officeDocument/2006/relationships/header" Target="header85.xml"/><Relationship Id="rId98" Type="http://schemas.openxmlformats.org/officeDocument/2006/relationships/hyperlink" Target="tel:57-25-190" TargetMode="Externa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header" Target="header51.xml"/><Relationship Id="rId67" Type="http://schemas.openxmlformats.org/officeDocument/2006/relationships/header" Target="header59.xml"/><Relationship Id="rId103" Type="http://schemas.openxmlformats.org/officeDocument/2006/relationships/footer" Target="footer2.xml"/><Relationship Id="rId20" Type="http://schemas.openxmlformats.org/officeDocument/2006/relationships/header" Target="header13.xml"/><Relationship Id="rId41" Type="http://schemas.openxmlformats.org/officeDocument/2006/relationships/header" Target="header33.xml"/><Relationship Id="rId54" Type="http://schemas.openxmlformats.org/officeDocument/2006/relationships/header" Target="header46.xml"/><Relationship Id="rId62" Type="http://schemas.openxmlformats.org/officeDocument/2006/relationships/header" Target="header54.xml"/><Relationship Id="rId70" Type="http://schemas.openxmlformats.org/officeDocument/2006/relationships/header" Target="header62.xml"/><Relationship Id="rId75" Type="http://schemas.openxmlformats.org/officeDocument/2006/relationships/header" Target="header67.xml"/><Relationship Id="rId83" Type="http://schemas.openxmlformats.org/officeDocument/2006/relationships/header" Target="header75.xml"/><Relationship Id="rId88" Type="http://schemas.openxmlformats.org/officeDocument/2006/relationships/header" Target="header80.xml"/><Relationship Id="rId91" Type="http://schemas.openxmlformats.org/officeDocument/2006/relationships/header" Target="header83.xml"/><Relationship Id="rId96" Type="http://schemas.openxmlformats.org/officeDocument/2006/relationships/header" Target="header8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8.xml"/><Relationship Id="rId49" Type="http://schemas.openxmlformats.org/officeDocument/2006/relationships/header" Target="header41.xml"/><Relationship Id="rId57" Type="http://schemas.openxmlformats.org/officeDocument/2006/relationships/header" Target="header49.xml"/><Relationship Id="rId106" Type="http://schemas.openxmlformats.org/officeDocument/2006/relationships/fontTable" Target="fontTable.xml"/><Relationship Id="rId10" Type="http://schemas.openxmlformats.org/officeDocument/2006/relationships/header" Target="header3.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header" Target="header52.xml"/><Relationship Id="rId65" Type="http://schemas.openxmlformats.org/officeDocument/2006/relationships/header" Target="header57.xml"/><Relationship Id="rId73" Type="http://schemas.openxmlformats.org/officeDocument/2006/relationships/header" Target="header65.xml"/><Relationship Id="rId78" Type="http://schemas.openxmlformats.org/officeDocument/2006/relationships/header" Target="header70.xml"/><Relationship Id="rId81" Type="http://schemas.openxmlformats.org/officeDocument/2006/relationships/header" Target="header73.xml"/><Relationship Id="rId86" Type="http://schemas.openxmlformats.org/officeDocument/2006/relationships/header" Target="header78.xml"/><Relationship Id="rId94" Type="http://schemas.openxmlformats.org/officeDocument/2006/relationships/header" Target="header86.xml"/><Relationship Id="rId99" Type="http://schemas.openxmlformats.org/officeDocument/2006/relationships/header" Target="header90.xml"/><Relationship Id="rId101" Type="http://schemas.openxmlformats.org/officeDocument/2006/relationships/header" Target="header92.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1.xml"/><Relationship Id="rId34" Type="http://schemas.openxmlformats.org/officeDocument/2006/relationships/header" Target="header26.xml"/><Relationship Id="rId50" Type="http://schemas.openxmlformats.org/officeDocument/2006/relationships/header" Target="header42.xml"/><Relationship Id="rId55" Type="http://schemas.openxmlformats.org/officeDocument/2006/relationships/header" Target="header47.xml"/><Relationship Id="rId76" Type="http://schemas.openxmlformats.org/officeDocument/2006/relationships/header" Target="header68.xml"/><Relationship Id="rId97" Type="http://schemas.openxmlformats.org/officeDocument/2006/relationships/header" Target="header89.xml"/><Relationship Id="rId104" Type="http://schemas.openxmlformats.org/officeDocument/2006/relationships/header" Target="header93.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D4D64-8B85-40B4-B3AC-4ECC83AE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3A86CE58.dotm</Template>
  <TotalTime>4</TotalTime>
  <Pages>277</Pages>
  <Words>157892</Words>
  <Characters>891708</Characters>
  <Application>Microsoft Office Word</Application>
  <DocSecurity>0</DocSecurity>
  <Lines>7430</Lines>
  <Paragraphs>2095</Paragraphs>
  <ScaleCrop>false</ScaleCrop>
  <HeadingPairs>
    <vt:vector size="2" baseType="variant">
      <vt:variant>
        <vt:lpstr>Title</vt:lpstr>
      </vt:variant>
      <vt:variant>
        <vt:i4>1</vt:i4>
      </vt:variant>
    </vt:vector>
  </HeadingPairs>
  <TitlesOfParts>
    <vt:vector size="1" baseType="lpstr">
      <vt:lpstr>2015-2016 Bill H.3701, Budget for FY 2015-2016 - Part 1B - As Passed by the Senate - South Carolina Legislature Online</vt:lpstr>
    </vt:vector>
  </TitlesOfParts>
  <Company>sfc</Company>
  <LinksUpToDate>false</LinksUpToDate>
  <CharactersWithSpaces>1047505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H.3701, Budget for FY 2015-2016 - Part 1B - As Passed by the Senate - South Carolina Legislature Online</dc:title>
  <dc:subject>appropriation act</dc:subject>
  <dc:creator>LSANSC</dc:creator>
  <cp:lastModifiedBy>N Cumfer</cp:lastModifiedBy>
  <cp:revision>1</cp:revision>
  <cp:lastPrinted>2015-05-08T19:42:00Z</cp:lastPrinted>
  <dcterms:created xsi:type="dcterms:W3CDTF">2015-05-08T21:29:00Z</dcterms:created>
  <dcterms:modified xsi:type="dcterms:W3CDTF">2015-05-08T21:33:00Z</dcterms:modified>
</cp:coreProperties>
</file>