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0220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 96,976      96,976      98,915      98,915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508,810      46,169     612,211      47,092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(19.00)      (8.00)     (19.00)      (8.00)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35,004                  41,000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640,790     143,145     752,126     146,007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(20.00)      (9.00)     (20.00)      (9.00)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339,646               1,075,649      75,000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  980,436     143,145   1,827,775     221,007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(20.00)      (9.00)     (20.00)      (9.00)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JUDICIAL                                                        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A. COMMISSIONERS                                                   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CHAIRMAN                          118,890     118,890     121,268     121,268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COMMISSIONER/S                    684,540     684,540     698,231     698,231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(6.00)      (6.00)      (6.00)      (6.00)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TAXABLE SUBSISTENCE                50,000                  55,000            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CLASSIFIED POSITIONS              299,804     299,804     313,837     313,837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(7.00)      (7.00)      (7.00)      (7.00)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TOTAL PERSONAL SERVICE           1,153,234   1,103,234   1,188,336   1,133,336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(14.00)     (14.00)     (14.00)     (14.00)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OTHER OPERATING EXPENSES           429,219                 230,700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TOTAL COMMISSIONERS               1,582,453   1,103,234   1,419,036   1,133,336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(14.00)     (14.00)     (14.00)     (14.00)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B. MANAGEMENT                                                      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CLASSIFIED POSITIONS              328,143      28,693     322,046      29,267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(10.00)      (2.00)     (10.00)      (2.00)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TOTAL PERSONAL SERVICE             328,143      28,693     322,046      29,267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(10.00)      (2.00)     (10.00)      (2.00)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OTHER OPERATING EXPENSES           124,162                  12,800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MANAGEMENT                    452,305      28,693     334,846      29,267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(10.00)      (2.00)     (10.00)      (2.00)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</w:p>
    <w:p w:rsidR="00711900" w:rsidRDefault="00711900" w:rsidP="0071190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0221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JUDICIAL                     2,034,758   1,131,927   1,753,882   1,162,603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(24.00)     (16.00)     (24.00)     (16.00)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III. INSURANCE &amp; MEDICAL SRVC                                       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CLASSIFIED POSITIONS               421,909      26,110     471,632      26,632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(11.00)      (2.00)     (11.00)      (2.00)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OTHER PERSONAL SERVICES                                     22,881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  421,909      26,110     494,513      26,632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(11.00)      (2.00)     (11.00)      (2.00)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  184,138                  54,500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TOTAL INSURANCE &amp; MEDICAL                                                       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SERVICES                            606,047      26,110     549,013      26,632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(11.00)      (2.00)     (11.00)      (2.00)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IV. CLAIMS                                                          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CLASSIFIED POSITIONS               408,381      77,223     349,233      77,223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(9.00)      (1.00)      (9.00)      (1.00)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OTHER PERSONAL SERVICES             20,475                        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PERSONAL SERVICE              428,856      77,223     349,233      77,223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(9.00)      (1.00)      (9.00)      (1.00)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OTHER OPERATING EXPENSES            147,504                  19,700            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CLAIMS                         576,360      77,223     368,933      77,223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(9.00)      (1.00)      (9.00)      (1.00)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V. EMPLOYEE BENEFITS                                                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EMPLOYER CONTRIBUTIONS           1,033,476     480,606   1,056,724     496,796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FRINGE BENEFITS             1,033,476     480,606   1,056,724     496,796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TOTAL EMPLOYEE BENEFITS            1,033,476     480,606   1,056,724     496,796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WORKERS' COMPENSATION COMMISSION                                                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</w:p>
    <w:p w:rsidR="00711900" w:rsidRDefault="00711900" w:rsidP="0071190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0222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   5,231,077   1,859,011   5,556,327   1,984,261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  (64.00)     (28.00)     (64.00)     (28.00)                                                </w:t>
      </w:r>
    </w:p>
    <w:p w:rsidR="00711900" w:rsidRPr="004C6624" w:rsidRDefault="00711900" w:rsidP="0071190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11900" w:rsidRDefault="00711900" w:rsidP="0071190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11900" w:rsidSect="007119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900" w:rsidRDefault="00711900" w:rsidP="00DA542B">
      <w:r>
        <w:separator/>
      </w:r>
    </w:p>
  </w:endnote>
  <w:endnote w:type="continuationSeparator" w:id="0">
    <w:p w:rsidR="00711900" w:rsidRDefault="0071190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231EE7-299A-448F-9F19-FF7CE19FF3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A7300D0-5A9B-4294-9ACA-8E2B1B38BD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010F861-7722-4406-A97A-8C97B834F11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1F2CACF-4C22-44AC-BE17-C7E8F8D285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45E447-5974-4D0D-A6B7-58321364D9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900" w:rsidRDefault="00711900" w:rsidP="00DA542B">
      <w:r>
        <w:separator/>
      </w:r>
    </w:p>
  </w:footnote>
  <w:footnote w:type="continuationSeparator" w:id="0">
    <w:p w:rsidR="00711900" w:rsidRDefault="0071190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90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1190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528</Words>
  <Characters>4920</Characters>
  <Application>Microsoft Office Word</Application>
  <DocSecurity>0</DocSecurity>
  <Lines>116</Lines>
  <Paragraphs>109</Paragraphs>
  <ScaleCrop>false</ScaleCrop>
  <LinksUpToDate>false</LinksUpToDate>
  <CharactersWithSpaces>14896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74 -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