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11D" w:rsidRPr="00CA111D" w:rsidRDefault="00CA111D" w:rsidP="00CA11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CA111D">
        <w:rPr>
          <w:rFonts w:eastAsia="Times New Roman" w:cs="Times New Roman"/>
          <w:b/>
          <w:szCs w:val="20"/>
        </w:rPr>
        <w:t>South Carolina General Assembly</w:t>
      </w:r>
    </w:p>
    <w:p w:rsidR="00CA111D" w:rsidRPr="00CA111D" w:rsidRDefault="00CA111D" w:rsidP="00CA11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A111D">
        <w:rPr>
          <w:rFonts w:eastAsia="Times New Roman" w:cs="Times New Roman"/>
          <w:szCs w:val="20"/>
        </w:rPr>
        <w:t>121st Session, 2015-2016</w:t>
      </w:r>
    </w:p>
    <w:p w:rsidR="00CA111D" w:rsidRPr="00CA111D" w:rsidRDefault="00CA111D" w:rsidP="00CA11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A111D" w:rsidRPr="00CA111D" w:rsidRDefault="008D5C5B" w:rsidP="00CA11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A215, R241, S1177</w:t>
      </w:r>
    </w:p>
    <w:p w:rsidR="00CA111D" w:rsidRPr="00CA111D" w:rsidRDefault="00CA111D" w:rsidP="00CA11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A111D" w:rsidRPr="00CA111D" w:rsidRDefault="00CA111D" w:rsidP="00CA11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A111D">
        <w:rPr>
          <w:rFonts w:eastAsia="Times New Roman" w:cs="Times New Roman"/>
          <w:b/>
          <w:szCs w:val="20"/>
        </w:rPr>
        <w:t>STATUS INFORMATION</w:t>
      </w:r>
    </w:p>
    <w:p w:rsidR="00CA111D" w:rsidRPr="00CA111D" w:rsidRDefault="00CA111D" w:rsidP="00CA11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A111D" w:rsidRPr="00CA111D" w:rsidRDefault="00CA111D" w:rsidP="00CA11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A111D">
        <w:rPr>
          <w:rFonts w:eastAsia="Times New Roman" w:cs="Times New Roman"/>
          <w:szCs w:val="20"/>
        </w:rPr>
        <w:t>General Bill</w:t>
      </w:r>
    </w:p>
    <w:p w:rsidR="00CA111D" w:rsidRPr="00CA111D" w:rsidRDefault="00CA111D" w:rsidP="00CA11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A111D">
        <w:rPr>
          <w:rFonts w:eastAsia="Times New Roman" w:cs="Times New Roman"/>
          <w:szCs w:val="20"/>
        </w:rPr>
        <w:t>Sponsors: Senator Alexander</w:t>
      </w:r>
    </w:p>
    <w:p w:rsidR="00CA111D" w:rsidRPr="00CA111D" w:rsidRDefault="00CA111D" w:rsidP="00CA11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A111D">
        <w:rPr>
          <w:rFonts w:eastAsia="Times New Roman" w:cs="Times New Roman"/>
          <w:szCs w:val="20"/>
        </w:rPr>
        <w:t>Document Path: l:\council\bills\nbd\11212ab16.docx</w:t>
      </w:r>
    </w:p>
    <w:p w:rsidR="00CA111D" w:rsidRPr="00CA111D" w:rsidRDefault="00CA111D" w:rsidP="00CA11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9470A" w:rsidRDefault="0099470A" w:rsidP="00CA11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17, 2016</w:t>
      </w:r>
    </w:p>
    <w:p w:rsidR="0099470A" w:rsidRDefault="0099470A" w:rsidP="00CA11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28, 2016</w:t>
      </w:r>
    </w:p>
    <w:p w:rsidR="0099470A" w:rsidRDefault="0099470A" w:rsidP="00CA11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25, 2016</w:t>
      </w:r>
    </w:p>
    <w:p w:rsidR="0099470A" w:rsidRDefault="0099470A" w:rsidP="00CA11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3, 2016, Signed</w:t>
      </w:r>
    </w:p>
    <w:p w:rsidR="0099470A" w:rsidRDefault="0099470A" w:rsidP="00CA11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A111D" w:rsidRPr="00CA111D" w:rsidRDefault="00CA111D" w:rsidP="00CA11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A111D">
        <w:rPr>
          <w:rFonts w:eastAsia="Times New Roman" w:cs="Times New Roman"/>
          <w:szCs w:val="20"/>
        </w:rPr>
        <w:t>Summary: Architects</w:t>
      </w:r>
    </w:p>
    <w:p w:rsidR="00CA111D" w:rsidRPr="00CA111D" w:rsidRDefault="00CA111D" w:rsidP="00CA11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A111D" w:rsidRPr="00CA111D" w:rsidRDefault="00CA111D" w:rsidP="00CA11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A111D" w:rsidRPr="00CA111D" w:rsidRDefault="00CA111D" w:rsidP="00CA111D">
      <w:pPr>
        <w:widowControl w:val="0"/>
        <w:tabs>
          <w:tab w:val="center" w:pos="590"/>
          <w:tab w:val="center" w:pos="1440"/>
          <w:tab w:val="left" w:pos="1872"/>
          <w:tab w:val="left" w:pos="9187"/>
        </w:tabs>
        <w:rPr>
          <w:rFonts w:eastAsia="Times New Roman" w:cs="Times New Roman"/>
          <w:szCs w:val="20"/>
        </w:rPr>
      </w:pPr>
      <w:r w:rsidRPr="00CA111D">
        <w:rPr>
          <w:rFonts w:eastAsia="Times New Roman" w:cs="Times New Roman"/>
          <w:b/>
          <w:szCs w:val="20"/>
        </w:rPr>
        <w:t>HISTORY OF LEGISLATIVE ACTIONS</w:t>
      </w:r>
    </w:p>
    <w:p w:rsidR="00CA111D" w:rsidRPr="00CA111D" w:rsidRDefault="00CA111D" w:rsidP="00CA111D">
      <w:pPr>
        <w:widowControl w:val="0"/>
        <w:tabs>
          <w:tab w:val="center" w:pos="590"/>
          <w:tab w:val="center" w:pos="1440"/>
          <w:tab w:val="left" w:pos="1872"/>
          <w:tab w:val="left" w:pos="9187"/>
        </w:tabs>
        <w:rPr>
          <w:rFonts w:eastAsia="Times New Roman" w:cs="Times New Roman"/>
          <w:szCs w:val="20"/>
        </w:rPr>
      </w:pPr>
    </w:p>
    <w:p w:rsidR="00CA111D" w:rsidRPr="00CA111D" w:rsidRDefault="00CA111D" w:rsidP="00CA111D">
      <w:pPr>
        <w:widowControl w:val="0"/>
        <w:tabs>
          <w:tab w:val="center" w:pos="590"/>
          <w:tab w:val="center" w:pos="1440"/>
          <w:tab w:val="left" w:pos="1872"/>
          <w:tab w:val="left" w:pos="9187"/>
        </w:tabs>
        <w:rPr>
          <w:rFonts w:eastAsia="Times New Roman" w:cs="Times New Roman"/>
          <w:szCs w:val="20"/>
        </w:rPr>
      </w:pPr>
      <w:r w:rsidRPr="00CA111D">
        <w:rPr>
          <w:rFonts w:eastAsia="Times New Roman" w:cs="Times New Roman"/>
          <w:szCs w:val="20"/>
          <w:u w:val="single"/>
        </w:rPr>
        <w:tab/>
        <w:t>Date</w:t>
      </w:r>
      <w:r w:rsidRPr="00CA111D">
        <w:rPr>
          <w:rFonts w:eastAsia="Times New Roman" w:cs="Times New Roman"/>
          <w:szCs w:val="20"/>
          <w:u w:val="single"/>
        </w:rPr>
        <w:tab/>
        <w:t>Body</w:t>
      </w:r>
      <w:r w:rsidRPr="00CA111D">
        <w:rPr>
          <w:rFonts w:eastAsia="Times New Roman" w:cs="Times New Roman"/>
          <w:szCs w:val="20"/>
          <w:u w:val="single"/>
        </w:rPr>
        <w:tab/>
        <w:t>Action Description with journal page number</w:t>
      </w:r>
      <w:r w:rsidRPr="00CA111D">
        <w:rPr>
          <w:rFonts w:eastAsia="Times New Roman" w:cs="Times New Roman"/>
          <w:szCs w:val="20"/>
          <w:u w:val="single"/>
        </w:rPr>
        <w:tab/>
      </w:r>
    </w:p>
    <w:p w:rsidR="008D5C5B" w:rsidRDefault="008D5C5B" w:rsidP="008D5C5B">
      <w:pPr>
        <w:widowControl w:val="0"/>
        <w:tabs>
          <w:tab w:val="right" w:pos="1008"/>
          <w:tab w:val="left" w:pos="1152"/>
          <w:tab w:val="left" w:pos="1872"/>
          <w:tab w:val="left" w:pos="9187"/>
        </w:tabs>
        <w:ind w:left="2088" w:hanging="2088"/>
        <w:rPr>
          <w:rFonts w:cs="Times New Roman"/>
        </w:rPr>
      </w:pPr>
      <w:r>
        <w:rPr>
          <w:rFonts w:cs="Times New Roman"/>
        </w:rPr>
        <w:tab/>
        <w:t>3/17/2016</w:t>
      </w:r>
      <w:r>
        <w:rPr>
          <w:rFonts w:cs="Times New Roman"/>
        </w:rPr>
        <w:tab/>
        <w:t>Senate</w:t>
      </w:r>
      <w:r>
        <w:rPr>
          <w:rFonts w:cs="Times New Roman"/>
        </w:rPr>
        <w:tab/>
      </w:r>
      <w:r w:rsidRPr="00571D96">
        <w:rPr>
          <w:rFonts w:cs="Times New Roman"/>
        </w:rPr>
        <w:t>Introduced and read first time (</w:t>
      </w:r>
      <w:hyperlink r:id="rId6" w:history="1">
        <w:r w:rsidRPr="00A5468B">
          <w:rPr>
            <w:rStyle w:val="Hyperlink"/>
            <w:rFonts w:cs="Times New Roman"/>
          </w:rPr>
          <w:t>Senate Journal</w:t>
        </w:r>
        <w:r w:rsidRPr="00A5468B">
          <w:rPr>
            <w:rStyle w:val="Hyperlink"/>
            <w:rFonts w:cs="Times New Roman"/>
          </w:rPr>
          <w:noBreakHyphen/>
          <w:t>page 2</w:t>
        </w:r>
      </w:hyperlink>
      <w:r w:rsidRPr="00571D96">
        <w:rPr>
          <w:rFonts w:cs="Times New Roman"/>
        </w:rPr>
        <w:t>)</w:t>
      </w:r>
    </w:p>
    <w:p w:rsidR="008D5C5B" w:rsidRDefault="008D5C5B" w:rsidP="008D5C5B">
      <w:pPr>
        <w:widowControl w:val="0"/>
        <w:tabs>
          <w:tab w:val="right" w:pos="1008"/>
          <w:tab w:val="left" w:pos="1152"/>
          <w:tab w:val="left" w:pos="1872"/>
          <w:tab w:val="left" w:pos="9187"/>
        </w:tabs>
        <w:ind w:left="2088" w:hanging="2088"/>
        <w:rPr>
          <w:rFonts w:cs="Times New Roman"/>
        </w:rPr>
      </w:pPr>
      <w:r>
        <w:rPr>
          <w:rFonts w:cs="Times New Roman"/>
        </w:rPr>
        <w:tab/>
        <w:t>3/17/2016</w:t>
      </w:r>
      <w:r>
        <w:rPr>
          <w:rFonts w:cs="Times New Roman"/>
        </w:rPr>
        <w:tab/>
        <w:t>Senate</w:t>
      </w:r>
      <w:r>
        <w:rPr>
          <w:rFonts w:cs="Times New Roman"/>
        </w:rPr>
        <w:tab/>
      </w:r>
      <w:r w:rsidRPr="00571D96">
        <w:rPr>
          <w:rFonts w:cs="Times New Roman"/>
        </w:rPr>
        <w:t>Referred to C</w:t>
      </w:r>
      <w:r>
        <w:rPr>
          <w:rFonts w:cs="Times New Roman"/>
        </w:rPr>
        <w:t xml:space="preserve">ommittee on </w:t>
      </w:r>
      <w:r w:rsidRPr="00571D96">
        <w:rPr>
          <w:rFonts w:cs="Times New Roman"/>
          <w:b/>
        </w:rPr>
        <w:t>Labor, Commerce and Industry</w:t>
      </w:r>
      <w:r w:rsidRPr="00571D96">
        <w:rPr>
          <w:rFonts w:cs="Times New Roman"/>
        </w:rPr>
        <w:t xml:space="preserve"> (</w:t>
      </w:r>
      <w:hyperlink r:id="rId7" w:history="1">
        <w:r w:rsidRPr="00A5468B">
          <w:rPr>
            <w:rStyle w:val="Hyperlink"/>
            <w:rFonts w:cs="Times New Roman"/>
          </w:rPr>
          <w:t>Senate Journal</w:t>
        </w:r>
        <w:r w:rsidRPr="00A5468B">
          <w:rPr>
            <w:rStyle w:val="Hyperlink"/>
            <w:rFonts w:cs="Times New Roman"/>
          </w:rPr>
          <w:noBreakHyphen/>
          <w:t>page 2</w:t>
        </w:r>
      </w:hyperlink>
      <w:r w:rsidRPr="00571D96">
        <w:rPr>
          <w:rFonts w:cs="Times New Roman"/>
        </w:rPr>
        <w:t>)</w:t>
      </w:r>
    </w:p>
    <w:p w:rsidR="008D5C5B" w:rsidRDefault="008D5C5B" w:rsidP="008D5C5B">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r>
      <w:r>
        <w:rPr>
          <w:rFonts w:cs="Times New Roman"/>
        </w:rPr>
        <w:tab/>
      </w:r>
      <w:r w:rsidRPr="00571D96">
        <w:rPr>
          <w:rFonts w:cs="Times New Roman"/>
        </w:rPr>
        <w:t>Scrivener's error corrected</w:t>
      </w:r>
    </w:p>
    <w:p w:rsidR="008D5C5B" w:rsidRDefault="008D5C5B" w:rsidP="008D5C5B">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Senate</w:t>
      </w:r>
      <w:r>
        <w:rPr>
          <w:rFonts w:cs="Times New Roman"/>
        </w:rPr>
        <w:tab/>
      </w:r>
      <w:r w:rsidRPr="00571D96">
        <w:rPr>
          <w:rFonts w:cs="Times New Roman"/>
        </w:rPr>
        <w:t>Committee report</w:t>
      </w:r>
      <w:r>
        <w:rPr>
          <w:rFonts w:cs="Times New Roman"/>
        </w:rPr>
        <w:t xml:space="preserve">: Favorable </w:t>
      </w:r>
      <w:r w:rsidRPr="00571D96">
        <w:rPr>
          <w:rFonts w:cs="Times New Roman"/>
          <w:b/>
        </w:rPr>
        <w:t>Labor, Commerce and Industry</w:t>
      </w:r>
      <w:r w:rsidRPr="00571D96">
        <w:rPr>
          <w:rFonts w:cs="Times New Roman"/>
        </w:rPr>
        <w:t xml:space="preserve"> (</w:t>
      </w:r>
      <w:hyperlink r:id="rId8" w:history="1">
        <w:r w:rsidRPr="00A5468B">
          <w:rPr>
            <w:rStyle w:val="Hyperlink"/>
            <w:rFonts w:cs="Times New Roman"/>
          </w:rPr>
          <w:t>Senate Journal</w:t>
        </w:r>
        <w:r w:rsidRPr="00A5468B">
          <w:rPr>
            <w:rStyle w:val="Hyperlink"/>
            <w:rFonts w:cs="Times New Roman"/>
          </w:rPr>
          <w:noBreakHyphen/>
          <w:t>page 7</w:t>
        </w:r>
      </w:hyperlink>
      <w:r w:rsidRPr="00571D96">
        <w:rPr>
          <w:rFonts w:cs="Times New Roman"/>
        </w:rPr>
        <w:t>)</w:t>
      </w:r>
    </w:p>
    <w:p w:rsidR="008D5C5B" w:rsidRDefault="008D5C5B" w:rsidP="008D5C5B">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Senate</w:t>
      </w:r>
      <w:r>
        <w:rPr>
          <w:rFonts w:cs="Times New Roman"/>
        </w:rPr>
        <w:tab/>
      </w:r>
      <w:r w:rsidRPr="00571D96">
        <w:rPr>
          <w:rFonts w:cs="Times New Roman"/>
        </w:rPr>
        <w:t>Read second time (</w:t>
      </w:r>
      <w:hyperlink r:id="rId9" w:history="1">
        <w:r w:rsidRPr="00A5468B">
          <w:rPr>
            <w:rStyle w:val="Hyperlink"/>
            <w:rFonts w:cs="Times New Roman"/>
          </w:rPr>
          <w:t>Senate Journal</w:t>
        </w:r>
        <w:r w:rsidRPr="00A5468B">
          <w:rPr>
            <w:rStyle w:val="Hyperlink"/>
            <w:rFonts w:cs="Times New Roman"/>
          </w:rPr>
          <w:noBreakHyphen/>
          <w:t>page 42</w:t>
        </w:r>
      </w:hyperlink>
      <w:r w:rsidRPr="00571D96">
        <w:rPr>
          <w:rFonts w:cs="Times New Roman"/>
        </w:rPr>
        <w:t>)</w:t>
      </w:r>
    </w:p>
    <w:p w:rsidR="008D5C5B" w:rsidRDefault="008D5C5B" w:rsidP="008D5C5B">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Senate</w:t>
      </w:r>
      <w:r>
        <w:rPr>
          <w:rFonts w:cs="Times New Roman"/>
        </w:rPr>
        <w:tab/>
      </w:r>
      <w:r w:rsidRPr="00571D96">
        <w:rPr>
          <w:rFonts w:cs="Times New Roman"/>
        </w:rPr>
        <w:t>Roll call Ayes</w:t>
      </w:r>
      <w:r>
        <w:rPr>
          <w:rFonts w:cs="Times New Roman"/>
        </w:rPr>
        <w:noBreakHyphen/>
      </w:r>
      <w:r w:rsidRPr="00571D96">
        <w:rPr>
          <w:rFonts w:cs="Times New Roman"/>
        </w:rPr>
        <w:t>40  Nays</w:t>
      </w:r>
      <w:r>
        <w:rPr>
          <w:rFonts w:cs="Times New Roman"/>
        </w:rPr>
        <w:noBreakHyphen/>
      </w:r>
      <w:r w:rsidRPr="00571D96">
        <w:rPr>
          <w:rFonts w:cs="Times New Roman"/>
        </w:rPr>
        <w:t>0 (</w:t>
      </w:r>
      <w:hyperlink r:id="rId10" w:history="1">
        <w:r w:rsidRPr="00A5468B">
          <w:rPr>
            <w:rStyle w:val="Hyperlink"/>
            <w:rFonts w:cs="Times New Roman"/>
          </w:rPr>
          <w:t>Senate Journal</w:t>
        </w:r>
        <w:r w:rsidRPr="00A5468B">
          <w:rPr>
            <w:rStyle w:val="Hyperlink"/>
            <w:rFonts w:cs="Times New Roman"/>
          </w:rPr>
          <w:noBreakHyphen/>
          <w:t>page 42</w:t>
        </w:r>
      </w:hyperlink>
      <w:r w:rsidRPr="00571D96">
        <w:rPr>
          <w:rFonts w:cs="Times New Roman"/>
        </w:rPr>
        <w:t>)</w:t>
      </w:r>
    </w:p>
    <w:p w:rsidR="008D5C5B" w:rsidRDefault="008D5C5B" w:rsidP="008D5C5B">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Senate</w:t>
      </w:r>
      <w:r>
        <w:rPr>
          <w:rFonts w:cs="Times New Roman"/>
        </w:rPr>
        <w:tab/>
      </w:r>
      <w:r w:rsidRPr="00571D96">
        <w:rPr>
          <w:rFonts w:cs="Times New Roman"/>
        </w:rPr>
        <w:t>Re</w:t>
      </w:r>
      <w:r>
        <w:rPr>
          <w:rFonts w:cs="Times New Roman"/>
        </w:rPr>
        <w:t xml:space="preserve">ad third time and sent to House </w:t>
      </w:r>
      <w:r w:rsidRPr="00571D96">
        <w:rPr>
          <w:rFonts w:cs="Times New Roman"/>
        </w:rPr>
        <w:t>(</w:t>
      </w:r>
      <w:hyperlink r:id="rId11" w:history="1">
        <w:r w:rsidRPr="00A5468B">
          <w:rPr>
            <w:rStyle w:val="Hyperlink"/>
            <w:rFonts w:cs="Times New Roman"/>
          </w:rPr>
          <w:t>Senate Journal</w:t>
        </w:r>
        <w:r w:rsidRPr="00A5468B">
          <w:rPr>
            <w:rStyle w:val="Hyperlink"/>
            <w:rFonts w:cs="Times New Roman"/>
          </w:rPr>
          <w:noBreakHyphen/>
          <w:t>page 37</w:t>
        </w:r>
      </w:hyperlink>
      <w:r w:rsidRPr="00571D96">
        <w:rPr>
          <w:rFonts w:cs="Times New Roman"/>
        </w:rPr>
        <w:t>)</w:t>
      </w:r>
    </w:p>
    <w:p w:rsidR="008D5C5B" w:rsidRDefault="008D5C5B" w:rsidP="008D5C5B">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House</w:t>
      </w:r>
      <w:r>
        <w:rPr>
          <w:rFonts w:cs="Times New Roman"/>
        </w:rPr>
        <w:tab/>
      </w:r>
      <w:r w:rsidRPr="00571D96">
        <w:rPr>
          <w:rFonts w:cs="Times New Roman"/>
        </w:rPr>
        <w:t>Introduced and read first time (</w:t>
      </w:r>
      <w:hyperlink r:id="rId12" w:history="1">
        <w:r w:rsidRPr="00A5468B">
          <w:rPr>
            <w:rStyle w:val="Hyperlink"/>
            <w:rFonts w:cs="Times New Roman"/>
          </w:rPr>
          <w:t>House Journal</w:t>
        </w:r>
        <w:r w:rsidRPr="00A5468B">
          <w:rPr>
            <w:rStyle w:val="Hyperlink"/>
            <w:rFonts w:cs="Times New Roman"/>
          </w:rPr>
          <w:noBreakHyphen/>
          <w:t>page 14</w:t>
        </w:r>
      </w:hyperlink>
      <w:r w:rsidRPr="00571D96">
        <w:rPr>
          <w:rFonts w:cs="Times New Roman"/>
        </w:rPr>
        <w:t>)</w:t>
      </w:r>
    </w:p>
    <w:p w:rsidR="008D5C5B" w:rsidRDefault="008D5C5B" w:rsidP="008D5C5B">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House</w:t>
      </w:r>
      <w:r>
        <w:rPr>
          <w:rFonts w:cs="Times New Roman"/>
        </w:rPr>
        <w:tab/>
      </w:r>
      <w:r w:rsidRPr="00571D96">
        <w:rPr>
          <w:rFonts w:cs="Times New Roman"/>
        </w:rPr>
        <w:t>Referred to C</w:t>
      </w:r>
      <w:r>
        <w:rPr>
          <w:rFonts w:cs="Times New Roman"/>
        </w:rPr>
        <w:t xml:space="preserve">ommittee on </w:t>
      </w:r>
      <w:r w:rsidRPr="00571D96">
        <w:rPr>
          <w:rFonts w:cs="Times New Roman"/>
          <w:b/>
        </w:rPr>
        <w:t>Labor, Commerce and Industry</w:t>
      </w:r>
      <w:r w:rsidRPr="00571D96">
        <w:rPr>
          <w:rFonts w:cs="Times New Roman"/>
        </w:rPr>
        <w:t xml:space="preserve"> (</w:t>
      </w:r>
      <w:hyperlink r:id="rId13" w:history="1">
        <w:r w:rsidRPr="00A5468B">
          <w:rPr>
            <w:rStyle w:val="Hyperlink"/>
            <w:rFonts w:cs="Times New Roman"/>
          </w:rPr>
          <w:t>House Journal</w:t>
        </w:r>
        <w:r w:rsidRPr="00A5468B">
          <w:rPr>
            <w:rStyle w:val="Hyperlink"/>
            <w:rFonts w:cs="Times New Roman"/>
          </w:rPr>
          <w:noBreakHyphen/>
          <w:t>page 14</w:t>
        </w:r>
      </w:hyperlink>
      <w:r w:rsidRPr="00571D96">
        <w:rPr>
          <w:rFonts w:cs="Times New Roman"/>
        </w:rPr>
        <w:t>)</w:t>
      </w:r>
    </w:p>
    <w:p w:rsidR="008D5C5B" w:rsidRDefault="008D5C5B" w:rsidP="008D5C5B">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t>House</w:t>
      </w:r>
      <w:r>
        <w:rPr>
          <w:rFonts w:cs="Times New Roman"/>
        </w:rPr>
        <w:tab/>
      </w:r>
      <w:r w:rsidRPr="00571D96">
        <w:rPr>
          <w:rFonts w:cs="Times New Roman"/>
        </w:rPr>
        <w:t>Committee report</w:t>
      </w:r>
      <w:r>
        <w:rPr>
          <w:rFonts w:cs="Times New Roman"/>
        </w:rPr>
        <w:t xml:space="preserve">: Favorable </w:t>
      </w:r>
      <w:r w:rsidRPr="00571D96">
        <w:rPr>
          <w:rFonts w:cs="Times New Roman"/>
          <w:b/>
        </w:rPr>
        <w:t>Labor, Commerce and Industry</w:t>
      </w:r>
      <w:r w:rsidRPr="00571D96">
        <w:rPr>
          <w:rFonts w:cs="Times New Roman"/>
        </w:rPr>
        <w:t xml:space="preserve"> (</w:t>
      </w:r>
      <w:hyperlink r:id="rId14" w:history="1">
        <w:r w:rsidRPr="00A5468B">
          <w:rPr>
            <w:rStyle w:val="Hyperlink"/>
            <w:rFonts w:cs="Times New Roman"/>
          </w:rPr>
          <w:t>House Journal</w:t>
        </w:r>
        <w:r w:rsidRPr="00A5468B">
          <w:rPr>
            <w:rStyle w:val="Hyperlink"/>
            <w:rFonts w:cs="Times New Roman"/>
          </w:rPr>
          <w:noBreakHyphen/>
          <w:t>page 10</w:t>
        </w:r>
      </w:hyperlink>
      <w:r w:rsidRPr="00571D96">
        <w:rPr>
          <w:rFonts w:cs="Times New Roman"/>
        </w:rPr>
        <w:t>)</w:t>
      </w:r>
    </w:p>
    <w:p w:rsidR="008D5C5B" w:rsidRDefault="008D5C5B" w:rsidP="008D5C5B">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House</w:t>
      </w:r>
      <w:r>
        <w:rPr>
          <w:rFonts w:cs="Times New Roman"/>
        </w:rPr>
        <w:tab/>
      </w:r>
      <w:r w:rsidRPr="00571D96">
        <w:rPr>
          <w:rFonts w:cs="Times New Roman"/>
        </w:rPr>
        <w:t>Read second time (</w:t>
      </w:r>
      <w:hyperlink r:id="rId15" w:history="1">
        <w:r w:rsidRPr="00A5468B">
          <w:rPr>
            <w:rStyle w:val="Hyperlink"/>
            <w:rFonts w:cs="Times New Roman"/>
          </w:rPr>
          <w:t>House Journal</w:t>
        </w:r>
        <w:r w:rsidRPr="00A5468B">
          <w:rPr>
            <w:rStyle w:val="Hyperlink"/>
            <w:rFonts w:cs="Times New Roman"/>
          </w:rPr>
          <w:noBreakHyphen/>
          <w:t>page 59</w:t>
        </w:r>
      </w:hyperlink>
      <w:r w:rsidRPr="00571D96">
        <w:rPr>
          <w:rFonts w:cs="Times New Roman"/>
        </w:rPr>
        <w:t>)</w:t>
      </w:r>
    </w:p>
    <w:p w:rsidR="008D5C5B" w:rsidRDefault="008D5C5B" w:rsidP="008D5C5B">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House</w:t>
      </w:r>
      <w:r>
        <w:rPr>
          <w:rFonts w:cs="Times New Roman"/>
        </w:rPr>
        <w:tab/>
      </w:r>
      <w:r w:rsidRPr="00571D96">
        <w:rPr>
          <w:rFonts w:cs="Times New Roman"/>
        </w:rPr>
        <w:t>Roll call Yeas</w:t>
      </w:r>
      <w:r>
        <w:rPr>
          <w:rFonts w:cs="Times New Roman"/>
        </w:rPr>
        <w:noBreakHyphen/>
      </w:r>
      <w:r w:rsidRPr="00571D96">
        <w:rPr>
          <w:rFonts w:cs="Times New Roman"/>
        </w:rPr>
        <w:t>101  Nays</w:t>
      </w:r>
      <w:r>
        <w:rPr>
          <w:rFonts w:cs="Times New Roman"/>
        </w:rPr>
        <w:noBreakHyphen/>
      </w:r>
      <w:r w:rsidRPr="00571D96">
        <w:rPr>
          <w:rFonts w:cs="Times New Roman"/>
        </w:rPr>
        <w:t>0 (</w:t>
      </w:r>
      <w:hyperlink r:id="rId16" w:history="1">
        <w:r w:rsidRPr="00A5468B">
          <w:rPr>
            <w:rStyle w:val="Hyperlink"/>
            <w:rFonts w:cs="Times New Roman"/>
          </w:rPr>
          <w:t>House Journal</w:t>
        </w:r>
        <w:r w:rsidRPr="00A5468B">
          <w:rPr>
            <w:rStyle w:val="Hyperlink"/>
            <w:rFonts w:cs="Times New Roman"/>
          </w:rPr>
          <w:noBreakHyphen/>
          <w:t>page 59</w:t>
        </w:r>
      </w:hyperlink>
      <w:r w:rsidRPr="00571D96">
        <w:rPr>
          <w:rFonts w:cs="Times New Roman"/>
        </w:rPr>
        <w:t>)</w:t>
      </w:r>
    </w:p>
    <w:p w:rsidR="008D5C5B" w:rsidRDefault="008D5C5B" w:rsidP="008D5C5B">
      <w:pPr>
        <w:widowControl w:val="0"/>
        <w:tabs>
          <w:tab w:val="right" w:pos="1008"/>
          <w:tab w:val="left" w:pos="1152"/>
          <w:tab w:val="left" w:pos="1872"/>
          <w:tab w:val="left" w:pos="9187"/>
        </w:tabs>
        <w:ind w:left="2088" w:hanging="2088"/>
        <w:rPr>
          <w:rFonts w:cs="Times New Roman"/>
        </w:rPr>
      </w:pPr>
      <w:r>
        <w:rPr>
          <w:rFonts w:cs="Times New Roman"/>
        </w:rPr>
        <w:tab/>
        <w:t>5/25/2016</w:t>
      </w:r>
      <w:r>
        <w:rPr>
          <w:rFonts w:cs="Times New Roman"/>
        </w:rPr>
        <w:tab/>
        <w:t>House</w:t>
      </w:r>
      <w:r>
        <w:rPr>
          <w:rFonts w:cs="Times New Roman"/>
        </w:rPr>
        <w:tab/>
      </w:r>
      <w:r w:rsidRPr="00571D96">
        <w:rPr>
          <w:rFonts w:cs="Times New Roman"/>
        </w:rPr>
        <w:t>Read third time and enrolled (</w:t>
      </w:r>
      <w:hyperlink r:id="rId17" w:history="1">
        <w:r w:rsidRPr="00A5468B">
          <w:rPr>
            <w:rStyle w:val="Hyperlink"/>
            <w:rFonts w:cs="Times New Roman"/>
          </w:rPr>
          <w:t>House Journal</w:t>
        </w:r>
        <w:r w:rsidRPr="00A5468B">
          <w:rPr>
            <w:rStyle w:val="Hyperlink"/>
            <w:rFonts w:cs="Times New Roman"/>
          </w:rPr>
          <w:noBreakHyphen/>
          <w:t>page 15</w:t>
        </w:r>
      </w:hyperlink>
      <w:r w:rsidRPr="00571D96">
        <w:rPr>
          <w:rFonts w:cs="Times New Roman"/>
        </w:rPr>
        <w:t>)</w:t>
      </w:r>
    </w:p>
    <w:p w:rsidR="008D5C5B" w:rsidRDefault="008D5C5B" w:rsidP="008D5C5B">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571D96">
        <w:rPr>
          <w:rFonts w:cs="Times New Roman"/>
        </w:rPr>
        <w:t>Ratified R 241</w:t>
      </w:r>
    </w:p>
    <w:p w:rsidR="008D5C5B" w:rsidRDefault="008D5C5B" w:rsidP="008D5C5B">
      <w:pPr>
        <w:widowControl w:val="0"/>
        <w:tabs>
          <w:tab w:val="right" w:pos="1008"/>
          <w:tab w:val="left" w:pos="1152"/>
          <w:tab w:val="left" w:pos="1872"/>
          <w:tab w:val="left" w:pos="9187"/>
        </w:tabs>
        <w:ind w:left="2088" w:hanging="2088"/>
        <w:rPr>
          <w:rFonts w:cs="Times New Roman"/>
        </w:rPr>
      </w:pPr>
      <w:r>
        <w:rPr>
          <w:rFonts w:cs="Times New Roman"/>
        </w:rPr>
        <w:tab/>
        <w:t>6/3/2016</w:t>
      </w:r>
      <w:r>
        <w:rPr>
          <w:rFonts w:cs="Times New Roman"/>
        </w:rPr>
        <w:tab/>
      </w:r>
      <w:r>
        <w:rPr>
          <w:rFonts w:cs="Times New Roman"/>
        </w:rPr>
        <w:tab/>
      </w:r>
      <w:r w:rsidRPr="00571D96">
        <w:rPr>
          <w:rFonts w:cs="Times New Roman"/>
        </w:rPr>
        <w:t>Signed By Governor</w:t>
      </w:r>
    </w:p>
    <w:p w:rsidR="008D5C5B" w:rsidRDefault="008D5C5B" w:rsidP="008D5C5B">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571D96">
        <w:rPr>
          <w:rFonts w:cs="Times New Roman"/>
        </w:rPr>
        <w:t>Effective date 06/03/16</w:t>
      </w:r>
    </w:p>
    <w:p w:rsidR="008D5C5B" w:rsidRDefault="008D5C5B" w:rsidP="008D5C5B">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571D96">
        <w:rPr>
          <w:rFonts w:cs="Times New Roman"/>
        </w:rPr>
        <w:t>Act No</w:t>
      </w:r>
      <w:r>
        <w:rPr>
          <w:rFonts w:cs="Times New Roman"/>
        </w:rPr>
        <w:t>. </w:t>
      </w:r>
      <w:r w:rsidRPr="00571D96">
        <w:rPr>
          <w:rFonts w:cs="Times New Roman"/>
        </w:rPr>
        <w:t>215</w:t>
      </w:r>
    </w:p>
    <w:p w:rsidR="008D5C5B" w:rsidRDefault="008D5C5B" w:rsidP="008D5C5B">
      <w:pPr>
        <w:widowControl w:val="0"/>
        <w:tabs>
          <w:tab w:val="right" w:pos="1008"/>
          <w:tab w:val="left" w:pos="1152"/>
          <w:tab w:val="left" w:pos="1872"/>
          <w:tab w:val="left" w:pos="9187"/>
        </w:tabs>
        <w:ind w:left="2088" w:hanging="2088"/>
        <w:rPr>
          <w:rFonts w:cs="Times New Roman"/>
        </w:rPr>
      </w:pPr>
    </w:p>
    <w:p w:rsidR="00CA111D" w:rsidRPr="00CA111D" w:rsidRDefault="00CA111D" w:rsidP="00CA111D">
      <w:pPr>
        <w:widowControl w:val="0"/>
        <w:tabs>
          <w:tab w:val="right" w:pos="1008"/>
          <w:tab w:val="left" w:pos="1152"/>
          <w:tab w:val="left" w:pos="1872"/>
          <w:tab w:val="left" w:pos="9187"/>
        </w:tabs>
        <w:ind w:left="2088" w:hanging="2088"/>
        <w:rPr>
          <w:rFonts w:eastAsia="Times New Roman" w:cs="Times New Roman"/>
          <w:szCs w:val="20"/>
        </w:rPr>
      </w:pPr>
      <w:r w:rsidRPr="00CA111D">
        <w:rPr>
          <w:rFonts w:eastAsia="Times New Roman" w:cs="Times New Roman"/>
          <w:szCs w:val="20"/>
        </w:rPr>
        <w:t xml:space="preserve">View the latest </w:t>
      </w:r>
      <w:hyperlink r:id="rId18" w:history="1">
        <w:r w:rsidRPr="00CA111D">
          <w:rPr>
            <w:rFonts w:eastAsia="Times New Roman" w:cs="Times New Roman"/>
            <w:color w:val="0000FF" w:themeColor="hyperlink"/>
            <w:szCs w:val="20"/>
            <w:u w:val="single"/>
          </w:rPr>
          <w:t>legislative information</w:t>
        </w:r>
      </w:hyperlink>
      <w:r w:rsidRPr="00CA111D">
        <w:rPr>
          <w:rFonts w:eastAsia="Times New Roman" w:cs="Times New Roman"/>
          <w:szCs w:val="20"/>
        </w:rPr>
        <w:t xml:space="preserve"> at the website</w:t>
      </w:r>
    </w:p>
    <w:p w:rsidR="00CA111D" w:rsidRPr="00CA111D" w:rsidRDefault="00CA111D" w:rsidP="00CA111D">
      <w:pPr>
        <w:widowControl w:val="0"/>
        <w:tabs>
          <w:tab w:val="right" w:pos="1008"/>
          <w:tab w:val="left" w:pos="1152"/>
          <w:tab w:val="left" w:pos="1872"/>
          <w:tab w:val="left" w:pos="9187"/>
        </w:tabs>
        <w:ind w:left="2088" w:hanging="2088"/>
        <w:rPr>
          <w:rFonts w:eastAsia="Times New Roman" w:cs="Times New Roman"/>
          <w:szCs w:val="20"/>
        </w:rPr>
      </w:pPr>
    </w:p>
    <w:p w:rsidR="00CA111D" w:rsidRPr="00CA111D" w:rsidRDefault="00CA111D" w:rsidP="00CA111D">
      <w:pPr>
        <w:widowControl w:val="0"/>
        <w:tabs>
          <w:tab w:val="right" w:pos="1008"/>
          <w:tab w:val="left" w:pos="1152"/>
          <w:tab w:val="left" w:pos="1872"/>
          <w:tab w:val="left" w:pos="9187"/>
        </w:tabs>
        <w:ind w:left="2088" w:hanging="2088"/>
        <w:rPr>
          <w:rFonts w:eastAsia="Times New Roman" w:cs="Times New Roman"/>
          <w:szCs w:val="20"/>
        </w:rPr>
      </w:pPr>
    </w:p>
    <w:p w:rsidR="00CA111D" w:rsidRPr="00CA111D" w:rsidRDefault="00CA111D" w:rsidP="00CA11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A111D">
        <w:rPr>
          <w:rFonts w:eastAsia="Times New Roman" w:cs="Times New Roman"/>
          <w:b/>
          <w:szCs w:val="20"/>
        </w:rPr>
        <w:t>VERSIONS OF THIS BILL</w:t>
      </w:r>
    </w:p>
    <w:p w:rsidR="00CA111D" w:rsidRPr="00CA111D" w:rsidRDefault="00CA111D" w:rsidP="00CA11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A111D" w:rsidRPr="00CA111D" w:rsidRDefault="00A5468B" w:rsidP="00CA111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CA111D" w:rsidRPr="00CA111D">
          <w:rPr>
            <w:rFonts w:eastAsia="Times New Roman" w:cs="Times New Roman"/>
            <w:color w:val="0000FF" w:themeColor="hyperlink"/>
            <w:szCs w:val="20"/>
            <w:u w:val="single"/>
          </w:rPr>
          <w:t>3/17/2016</w:t>
        </w:r>
      </w:hyperlink>
    </w:p>
    <w:p w:rsidR="00CA111D" w:rsidRPr="00CA111D" w:rsidRDefault="00A5468B" w:rsidP="00CA1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CA111D" w:rsidRPr="00CA111D">
          <w:rPr>
            <w:rFonts w:eastAsia="Times New Roman" w:cs="Times New Roman"/>
            <w:color w:val="0000FF" w:themeColor="hyperlink"/>
            <w:szCs w:val="20"/>
            <w:u w:val="single"/>
          </w:rPr>
          <w:t>4/14/2016</w:t>
        </w:r>
      </w:hyperlink>
    </w:p>
    <w:p w:rsidR="00CA111D" w:rsidRPr="00CA111D" w:rsidRDefault="00A5468B" w:rsidP="00CA1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CA111D" w:rsidRPr="00CA111D">
          <w:rPr>
            <w:rFonts w:eastAsia="Times New Roman" w:cs="Times New Roman"/>
            <w:color w:val="0000FF" w:themeColor="hyperlink"/>
            <w:szCs w:val="20"/>
            <w:u w:val="single"/>
          </w:rPr>
          <w:t>4/14/2016-A</w:t>
        </w:r>
      </w:hyperlink>
    </w:p>
    <w:p w:rsidR="00CA111D" w:rsidRPr="00CA111D" w:rsidRDefault="00A5468B" w:rsidP="00CA1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CA111D" w:rsidRPr="00CA111D">
          <w:rPr>
            <w:rFonts w:eastAsia="Times New Roman" w:cs="Times New Roman"/>
            <w:color w:val="0000FF" w:themeColor="hyperlink"/>
            <w:szCs w:val="20"/>
            <w:u w:val="single"/>
          </w:rPr>
          <w:t>5/19/2016</w:t>
        </w:r>
      </w:hyperlink>
    </w:p>
    <w:p w:rsidR="00CA111D" w:rsidRPr="00CA111D" w:rsidRDefault="00CA111D" w:rsidP="00CA1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A111D" w:rsidRDefault="00CA111D" w:rsidP="00CA111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A111D" w:rsidSect="00CA111D">
          <w:pgSz w:w="12240" w:h="15840" w:code="1"/>
          <w:pgMar w:top="1080" w:right="1440" w:bottom="1080" w:left="1440" w:header="720" w:footer="720" w:gutter="0"/>
          <w:pgNumType w:start="1"/>
          <w:cols w:space="720"/>
          <w:noEndnote/>
          <w:docGrid w:linePitch="360"/>
        </w:sectPr>
      </w:pPr>
    </w:p>
    <w:p w:rsidR="00F876D5" w:rsidRDefault="00F876D5" w:rsidP="00F8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(A215, R241, S1177)</w:t>
      </w:r>
    </w:p>
    <w:p w:rsidR="00F876D5" w:rsidRPr="008836A5" w:rsidRDefault="00F876D5" w:rsidP="00F8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876D5" w:rsidRPr="00CA111D" w:rsidRDefault="00F876D5" w:rsidP="00F8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A111D">
        <w:rPr>
          <w:rFonts w:cs="Times New Roman"/>
          <w:b/>
          <w:color w:val="000000" w:themeColor="text1"/>
          <w:szCs w:val="36"/>
        </w:rPr>
        <w:t xml:space="preserve">AN ACT </w:t>
      </w:r>
      <w:r w:rsidRPr="00CA111D">
        <w:rPr>
          <w:rFonts w:cs="Times New Roman"/>
          <w:b/>
        </w:rPr>
        <w:t>TO AMEND SECTION 40</w:t>
      </w:r>
      <w:r w:rsidRPr="00CA111D">
        <w:rPr>
          <w:rFonts w:cs="Times New Roman"/>
          <w:b/>
        </w:rPr>
        <w:noBreakHyphen/>
        <w:t>3</w:t>
      </w:r>
      <w:r w:rsidRPr="00CA111D">
        <w:rPr>
          <w:rFonts w:cs="Times New Roman"/>
          <w:b/>
        </w:rPr>
        <w:noBreakHyphen/>
        <w:t>20, CODE OF LAWS OF SOUTH CAROLINA, 1976, RELATING TO DEFINITIONS CONCERNING THE PROFESSIONAL LICENSURE OF ARCHITECTS, AND TO AMEND SECTION 40</w:t>
      </w:r>
      <w:r w:rsidRPr="00CA111D">
        <w:rPr>
          <w:rFonts w:cs="Times New Roman"/>
          <w:b/>
        </w:rPr>
        <w:noBreakHyphen/>
        <w:t>3</w:t>
      </w:r>
      <w:r w:rsidRPr="00CA111D">
        <w:rPr>
          <w:rFonts w:cs="Times New Roman"/>
          <w:b/>
        </w:rPr>
        <w:noBreakHyphen/>
        <w:t>230, RELATING TO TRAINING REQUIREMENTS FOR THE PROFESSIONAL LICENSURE OF ARCHITECTS, BOTH SO AS TO REPLACE REFERENCES TO THE “INTERN DEVELOPMENT PROGRAM” WITH REFERENCES TO THE “ARCHITECTURAL EXPERIENCE PROGRAM”; AND TO AMEND SECTION 40</w:t>
      </w:r>
      <w:r w:rsidRPr="00CA111D">
        <w:rPr>
          <w:rFonts w:cs="Times New Roman"/>
          <w:b/>
        </w:rPr>
        <w:noBreakHyphen/>
        <w:t>3</w:t>
      </w:r>
      <w:r w:rsidRPr="00CA111D">
        <w:rPr>
          <w:rFonts w:cs="Times New Roman"/>
          <w:b/>
        </w:rPr>
        <w:noBreakHyphen/>
        <w:t xml:space="preserve">240, RELATING TO REQUIREMENTS FOR TAKING THE ARCHITECTURAL REGISTRATION EXAMINATION, SO AS TO REPLACE REQUIREMENTS CONCERNING PARTICIPATION IN THE INTERN DEVELOPMENT PROGRAM WITH REQUIREMENTS CONCERNING PARTICIPATION IN THE ARCHITECTURAL EXPERIENCE PROGRAM OR CERTAIN PROGRAMS SANCTIONED BY THE NATIONAL COUNCIL ON ARCHITECTURAL REGISTRATION BOARDS. </w:t>
      </w:r>
    </w:p>
    <w:p w:rsidR="00F876D5" w:rsidRPr="005F5BA9" w:rsidRDefault="00F876D5" w:rsidP="00F8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876D5" w:rsidRDefault="00F876D5" w:rsidP="00F8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5BA9">
        <w:rPr>
          <w:rFonts w:cs="Times New Roman"/>
        </w:rPr>
        <w:t>Be it enacted by the General Assembly of the State of South Carolina:</w:t>
      </w:r>
    </w:p>
    <w:p w:rsidR="00F876D5" w:rsidRDefault="00F876D5" w:rsidP="00F8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876D5" w:rsidRPr="0017316E" w:rsidRDefault="00F876D5" w:rsidP="00F8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Definitions revised</w:t>
      </w:r>
    </w:p>
    <w:p w:rsidR="00F876D5" w:rsidRPr="005F5BA9" w:rsidRDefault="00F876D5" w:rsidP="00F8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876D5" w:rsidRPr="005F5BA9" w:rsidRDefault="00F876D5" w:rsidP="00F8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5BA9">
        <w:rPr>
          <w:rFonts w:cs="Times New Roman"/>
        </w:rPr>
        <w:t>SECTION</w:t>
      </w:r>
      <w:r w:rsidRPr="005F5BA9">
        <w:rPr>
          <w:rFonts w:cs="Times New Roman"/>
        </w:rPr>
        <w:tab/>
        <w:t>1.</w:t>
      </w:r>
      <w:r w:rsidRPr="005F5BA9">
        <w:rPr>
          <w:rFonts w:cs="Times New Roman"/>
        </w:rPr>
        <w:tab/>
        <w:t>Section 40</w:t>
      </w:r>
      <w:r>
        <w:rPr>
          <w:rFonts w:cs="Times New Roman"/>
        </w:rPr>
        <w:noBreakHyphen/>
      </w:r>
      <w:r w:rsidRPr="005F5BA9">
        <w:rPr>
          <w:rFonts w:cs="Times New Roman"/>
        </w:rPr>
        <w:t>3</w:t>
      </w:r>
      <w:r>
        <w:rPr>
          <w:rFonts w:cs="Times New Roman"/>
        </w:rPr>
        <w:noBreakHyphen/>
      </w:r>
      <w:r w:rsidRPr="005F5BA9">
        <w:rPr>
          <w:rFonts w:cs="Times New Roman"/>
        </w:rPr>
        <w:t>20(11)(b) of the 1976 Code is amended to read:</w:t>
      </w:r>
    </w:p>
    <w:p w:rsidR="00F876D5" w:rsidRPr="005F5BA9" w:rsidRDefault="00F876D5" w:rsidP="00F8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876D5" w:rsidRDefault="00F876D5" w:rsidP="00F8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5BA9">
        <w:rPr>
          <w:rFonts w:cs="Times New Roman"/>
        </w:rPr>
        <w:tab/>
        <w:t>“(b)</w:t>
      </w:r>
      <w:r w:rsidRPr="005F5BA9">
        <w:rPr>
          <w:rFonts w:cs="Times New Roman"/>
        </w:rPr>
        <w:tab/>
        <w:t>is currently enrolled in and actively participating in the Architectural Experience Program or who has completed the Architectural Experience Program; and”</w:t>
      </w:r>
    </w:p>
    <w:p w:rsidR="00F876D5" w:rsidRDefault="00F876D5" w:rsidP="00F8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876D5" w:rsidRPr="0017316E" w:rsidRDefault="00F876D5" w:rsidP="00F8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Licensure requirements, internship requirement replaced</w:t>
      </w:r>
    </w:p>
    <w:p w:rsidR="00F876D5" w:rsidRPr="005F5BA9" w:rsidRDefault="00F876D5" w:rsidP="00F8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876D5" w:rsidRPr="005F5BA9" w:rsidRDefault="00F876D5" w:rsidP="00F8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5BA9">
        <w:rPr>
          <w:rFonts w:cs="Times New Roman"/>
        </w:rPr>
        <w:t>SECTION</w:t>
      </w:r>
      <w:r w:rsidRPr="005F5BA9">
        <w:rPr>
          <w:rFonts w:cs="Times New Roman"/>
        </w:rPr>
        <w:tab/>
        <w:t>2.</w:t>
      </w:r>
      <w:r w:rsidRPr="005F5BA9">
        <w:rPr>
          <w:rFonts w:cs="Times New Roman"/>
        </w:rPr>
        <w:tab/>
        <w:t>Section 40</w:t>
      </w:r>
      <w:r>
        <w:rPr>
          <w:rFonts w:cs="Times New Roman"/>
        </w:rPr>
        <w:noBreakHyphen/>
      </w:r>
      <w:r w:rsidRPr="005F5BA9">
        <w:rPr>
          <w:rFonts w:cs="Times New Roman"/>
        </w:rPr>
        <w:t>3</w:t>
      </w:r>
      <w:r>
        <w:rPr>
          <w:rFonts w:cs="Times New Roman"/>
        </w:rPr>
        <w:noBreakHyphen/>
      </w:r>
      <w:r w:rsidRPr="005F5BA9">
        <w:rPr>
          <w:rFonts w:cs="Times New Roman"/>
        </w:rPr>
        <w:t>230(C)(2) of the 1976 Code is amended to read:</w:t>
      </w:r>
    </w:p>
    <w:p w:rsidR="00F876D5" w:rsidRPr="005F5BA9" w:rsidRDefault="00F876D5" w:rsidP="00F8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876D5" w:rsidRDefault="00F876D5" w:rsidP="00F8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5BA9">
        <w:rPr>
          <w:rFonts w:cs="Times New Roman"/>
        </w:rPr>
        <w:tab/>
        <w:t>“(2)</w:t>
      </w:r>
      <w:r w:rsidRPr="005F5BA9">
        <w:rPr>
          <w:rFonts w:cs="Times New Roman"/>
        </w:rPr>
        <w:tab/>
        <w:t>have satisfactorily completed the training requirements established by the National Council of Architectural Registration Boards (NCARB) for the Architectural Experience Program (AXP). Changes in the program subsequently adopted by the board do not affect those persons currently enrolled in a previously adopted (AXP) program;”</w:t>
      </w:r>
    </w:p>
    <w:p w:rsidR="00F876D5" w:rsidRDefault="00F876D5" w:rsidP="00F8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876D5" w:rsidRPr="0017316E" w:rsidRDefault="00F876D5" w:rsidP="00F8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Licensure applications, internship requirement replaced</w:t>
      </w:r>
    </w:p>
    <w:p w:rsidR="00F876D5" w:rsidRPr="005F5BA9" w:rsidRDefault="00F876D5" w:rsidP="00F8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876D5" w:rsidRPr="005F5BA9" w:rsidRDefault="00F876D5" w:rsidP="00F8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5BA9">
        <w:rPr>
          <w:rFonts w:cs="Times New Roman"/>
        </w:rPr>
        <w:t>SECTION</w:t>
      </w:r>
      <w:r w:rsidRPr="005F5BA9">
        <w:rPr>
          <w:rFonts w:cs="Times New Roman"/>
        </w:rPr>
        <w:tab/>
        <w:t>3.</w:t>
      </w:r>
      <w:r w:rsidRPr="005F5BA9">
        <w:rPr>
          <w:rFonts w:cs="Times New Roman"/>
        </w:rPr>
        <w:tab/>
        <w:t>Section 40</w:t>
      </w:r>
      <w:r>
        <w:rPr>
          <w:rFonts w:cs="Times New Roman"/>
        </w:rPr>
        <w:noBreakHyphen/>
      </w:r>
      <w:r w:rsidRPr="005F5BA9">
        <w:rPr>
          <w:rFonts w:cs="Times New Roman"/>
        </w:rPr>
        <w:t>3</w:t>
      </w:r>
      <w:r>
        <w:rPr>
          <w:rFonts w:cs="Times New Roman"/>
        </w:rPr>
        <w:noBreakHyphen/>
      </w:r>
      <w:r w:rsidRPr="005F5BA9">
        <w:rPr>
          <w:rFonts w:cs="Times New Roman"/>
        </w:rPr>
        <w:t>240(C) of the 1976 Code is amended to read:</w:t>
      </w:r>
    </w:p>
    <w:p w:rsidR="00F876D5" w:rsidRPr="005F5BA9" w:rsidRDefault="00F876D5" w:rsidP="00F8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876D5" w:rsidRDefault="00F876D5" w:rsidP="00F8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5BA9">
        <w:rPr>
          <w:rFonts w:cs="Times New Roman"/>
        </w:rPr>
        <w:tab/>
        <w:t>“(C)</w:t>
      </w:r>
      <w:r w:rsidRPr="005F5BA9">
        <w:rPr>
          <w:rFonts w:cs="Times New Roman"/>
        </w:rPr>
        <w:tab/>
        <w:t>An applicant must satisfy the requirements of Section 40</w:t>
      </w:r>
      <w:r>
        <w:rPr>
          <w:rFonts w:cs="Times New Roman"/>
        </w:rPr>
        <w:noBreakHyphen/>
      </w:r>
      <w:r w:rsidRPr="005F5BA9">
        <w:rPr>
          <w:rFonts w:cs="Times New Roman"/>
        </w:rPr>
        <w:t>3</w:t>
      </w:r>
      <w:r>
        <w:rPr>
          <w:rFonts w:cs="Times New Roman"/>
        </w:rPr>
        <w:noBreakHyphen/>
      </w:r>
      <w:r w:rsidRPr="005F5BA9">
        <w:rPr>
          <w:rFonts w:cs="Times New Roman"/>
        </w:rPr>
        <w:t>230(C)(1) and must be currently enrolled and actively participating in the Architectural Experience Program or be a student actively participating in an NCARB</w:t>
      </w:r>
      <w:r>
        <w:rPr>
          <w:rFonts w:cs="Times New Roman"/>
        </w:rPr>
        <w:noBreakHyphen/>
      </w:r>
      <w:r w:rsidRPr="005F5BA9">
        <w:rPr>
          <w:rFonts w:cs="Times New Roman"/>
        </w:rPr>
        <w:t>accepted Integrated Path to Architectural Licensure (IPAL) option within an NAAB</w:t>
      </w:r>
      <w:r>
        <w:rPr>
          <w:rFonts w:cs="Times New Roman"/>
        </w:rPr>
        <w:noBreakHyphen/>
      </w:r>
      <w:r w:rsidRPr="005F5BA9">
        <w:rPr>
          <w:rFonts w:cs="Times New Roman"/>
        </w:rPr>
        <w:t>accredited professional degree program in architecture in order to be approved by the board to take the Architectural Registration Examination. Once an applicant has been approved to take the examination, any subsequent changes in the education or experience requirements do not affect the applicant</w:t>
      </w:r>
      <w:r w:rsidRPr="00761C7E">
        <w:rPr>
          <w:rFonts w:cs="Times New Roman"/>
        </w:rPr>
        <w:t>’</w:t>
      </w:r>
      <w:r w:rsidRPr="005F5BA9">
        <w:rPr>
          <w:rFonts w:cs="Times New Roman"/>
        </w:rPr>
        <w:t>s eligibility to take the examination.”</w:t>
      </w:r>
    </w:p>
    <w:p w:rsidR="00F876D5" w:rsidRDefault="00F876D5" w:rsidP="00F8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876D5" w:rsidRPr="0017316E" w:rsidRDefault="00F876D5" w:rsidP="00F8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F876D5" w:rsidRPr="005F5BA9" w:rsidRDefault="00F876D5" w:rsidP="00F8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876D5" w:rsidRPr="005F5BA9" w:rsidRDefault="00F876D5" w:rsidP="00F8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F5BA9">
        <w:rPr>
          <w:rFonts w:cs="Times New Roman"/>
        </w:rPr>
        <w:t>SECTION</w:t>
      </w:r>
      <w:r w:rsidRPr="005F5BA9">
        <w:rPr>
          <w:rFonts w:cs="Times New Roman"/>
        </w:rPr>
        <w:tab/>
        <w:t>4.</w:t>
      </w:r>
      <w:r w:rsidRPr="005F5BA9">
        <w:rPr>
          <w:rFonts w:cs="Times New Roman"/>
        </w:rPr>
        <w:tab/>
        <w:t>This act takes effect upon approval by the Governor.</w:t>
      </w:r>
    </w:p>
    <w:p w:rsidR="00F876D5" w:rsidRDefault="00F876D5" w:rsidP="00F8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F876D5" w:rsidRDefault="00F876D5" w:rsidP="00F8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F876D5" w:rsidRDefault="00F876D5" w:rsidP="00F876D5">
      <w:pPr>
        <w:jc w:val="both"/>
        <w:rPr>
          <w:color w:val="000000" w:themeColor="text1"/>
        </w:rPr>
      </w:pPr>
    </w:p>
    <w:p w:rsidR="00F876D5" w:rsidRDefault="00F876D5" w:rsidP="00F876D5">
      <w:pPr>
        <w:jc w:val="both"/>
        <w:rPr>
          <w:color w:val="000000" w:themeColor="text1"/>
        </w:rPr>
      </w:pPr>
      <w:r>
        <w:rPr>
          <w:color w:val="000000" w:themeColor="text1"/>
        </w:rPr>
        <w:t>Approved the 3</w:t>
      </w:r>
      <w:r w:rsidRPr="007F75A6">
        <w:rPr>
          <w:color w:val="000000" w:themeColor="text1"/>
          <w:vertAlign w:val="superscript"/>
        </w:rPr>
        <w:t>rd</w:t>
      </w:r>
      <w:r>
        <w:rPr>
          <w:color w:val="000000" w:themeColor="text1"/>
        </w:rPr>
        <w:t xml:space="preserve"> day of June, 2016. </w:t>
      </w:r>
    </w:p>
    <w:p w:rsidR="00F876D5" w:rsidRDefault="00F876D5" w:rsidP="00F876D5">
      <w:pPr>
        <w:jc w:val="center"/>
        <w:rPr>
          <w:color w:val="000000" w:themeColor="text1"/>
        </w:rPr>
      </w:pPr>
    </w:p>
    <w:p w:rsidR="00F876D5" w:rsidRDefault="00F876D5" w:rsidP="00F876D5">
      <w:pPr>
        <w:jc w:val="center"/>
        <w:rPr>
          <w:color w:val="000000" w:themeColor="text1"/>
        </w:rPr>
      </w:pPr>
      <w:r>
        <w:rPr>
          <w:color w:val="000000" w:themeColor="text1"/>
        </w:rPr>
        <w:t>__________</w:t>
      </w:r>
    </w:p>
    <w:p w:rsidR="00CA111D" w:rsidRPr="00585FB1" w:rsidRDefault="00CA111D" w:rsidP="00F876D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A111D" w:rsidRPr="00585FB1" w:rsidSect="00CA111D">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5265" w:rsidRDefault="003D5265" w:rsidP="007D5FAC">
      <w:r>
        <w:separator/>
      </w:r>
    </w:p>
  </w:endnote>
  <w:endnote w:type="continuationSeparator" w:id="0">
    <w:p w:rsidR="003D5265" w:rsidRDefault="003D526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11D" w:rsidRPr="00CA111D" w:rsidRDefault="00CA111D" w:rsidP="00CA111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5468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A111D" w:rsidRDefault="00CA111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5265" w:rsidRDefault="003D5265" w:rsidP="007D5FAC">
      <w:r>
        <w:separator/>
      </w:r>
    </w:p>
  </w:footnote>
  <w:footnote w:type="continuationSeparator" w:id="0">
    <w:p w:rsidR="003D5265" w:rsidRDefault="003D526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1177"/>
    <w:docVar w:name="ActSecretary" w:val="Morgan"/>
    <w:docVar w:name="ActSIdno" w:val="(86)  1177AB16"/>
    <w:docVar w:name="clipname" w:val="1177AB16"/>
    <w:docVar w:name="dvBillNumber" w:val="1177"/>
    <w:docVar w:name="dvBillNumberPrefix" w:val="S"/>
    <w:docVar w:name="dvOriginalBody" w:val="Senate"/>
    <w:docVar w:name="OrigSENATEBillNo" w:val="1177"/>
    <w:docVar w:name="SENATEACTFULLPATH" w:val="L:\COUNCIL\ACTS\1177AB16.DOCX"/>
    <w:docVar w:name="WhatActtype" w:val="AN ACT"/>
  </w:docVars>
  <w:rsids>
    <w:rsidRoot w:val="003D5265"/>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0E18C8"/>
    <w:rsid w:val="001030FE"/>
    <w:rsid w:val="001031AE"/>
    <w:rsid w:val="00103295"/>
    <w:rsid w:val="00103D2E"/>
    <w:rsid w:val="00104519"/>
    <w:rsid w:val="00106968"/>
    <w:rsid w:val="00114830"/>
    <w:rsid w:val="00114E88"/>
    <w:rsid w:val="001237B9"/>
    <w:rsid w:val="00125FC3"/>
    <w:rsid w:val="00131CE5"/>
    <w:rsid w:val="00135DDF"/>
    <w:rsid w:val="00135DE8"/>
    <w:rsid w:val="00136AA0"/>
    <w:rsid w:val="00141278"/>
    <w:rsid w:val="0014525A"/>
    <w:rsid w:val="001519E2"/>
    <w:rsid w:val="001626DB"/>
    <w:rsid w:val="00170F30"/>
    <w:rsid w:val="00172771"/>
    <w:rsid w:val="0017316E"/>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365E"/>
    <w:rsid w:val="00294396"/>
    <w:rsid w:val="00296B4D"/>
    <w:rsid w:val="002A6880"/>
    <w:rsid w:val="002A7CC4"/>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0EFA"/>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D5265"/>
    <w:rsid w:val="003F21E3"/>
    <w:rsid w:val="00400828"/>
    <w:rsid w:val="00412B47"/>
    <w:rsid w:val="004132C9"/>
    <w:rsid w:val="00414C2A"/>
    <w:rsid w:val="004157C4"/>
    <w:rsid w:val="0041760A"/>
    <w:rsid w:val="00417A9C"/>
    <w:rsid w:val="00423310"/>
    <w:rsid w:val="00426EAD"/>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E5A"/>
    <w:rsid w:val="005352AA"/>
    <w:rsid w:val="0053576C"/>
    <w:rsid w:val="0054323B"/>
    <w:rsid w:val="00547F51"/>
    <w:rsid w:val="005515CE"/>
    <w:rsid w:val="00556774"/>
    <w:rsid w:val="00556D79"/>
    <w:rsid w:val="00560EBF"/>
    <w:rsid w:val="005627E7"/>
    <w:rsid w:val="00562952"/>
    <w:rsid w:val="005672F0"/>
    <w:rsid w:val="005741F9"/>
    <w:rsid w:val="005822A7"/>
    <w:rsid w:val="005839FC"/>
    <w:rsid w:val="00583CB3"/>
    <w:rsid w:val="005859EE"/>
    <w:rsid w:val="00585FB1"/>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3E8E"/>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1C7E"/>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25271"/>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0486"/>
    <w:rsid w:val="008C325E"/>
    <w:rsid w:val="008D5C5B"/>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470A"/>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5468B"/>
    <w:rsid w:val="00A61397"/>
    <w:rsid w:val="00A62F8F"/>
    <w:rsid w:val="00A64E80"/>
    <w:rsid w:val="00A73974"/>
    <w:rsid w:val="00A74007"/>
    <w:rsid w:val="00A9564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07DA"/>
    <w:rsid w:val="00C837F6"/>
    <w:rsid w:val="00C92B7D"/>
    <w:rsid w:val="00C92E2B"/>
    <w:rsid w:val="00C94E59"/>
    <w:rsid w:val="00C97CB8"/>
    <w:rsid w:val="00CA111D"/>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45E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38A2"/>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876D5"/>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09BA0AEC-68A7-4CDB-8DB0-BD9710DBAA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A111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82527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A111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545E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6\04-14-16.docx" TargetMode="External"/><Relationship Id="rId13" Type="http://schemas.openxmlformats.org/officeDocument/2006/relationships/hyperlink" Target="file:///h:\HJ%20Archive\2016\04-28-16.docx" TargetMode="External"/><Relationship Id="rId18" Type="http://schemas.openxmlformats.org/officeDocument/2006/relationships/hyperlink" Target="http://www.scstatehouse.gov/billsearch.php?billnumbers=1177&amp;session=121&amp;summary=B"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15-16\1177_20160414A.docx" TargetMode="External"/><Relationship Id="rId7" Type="http://schemas.openxmlformats.org/officeDocument/2006/relationships/hyperlink" Target="file:///h:\SJ%20Archive\2016\03-17-16.docx" TargetMode="External"/><Relationship Id="rId12" Type="http://schemas.openxmlformats.org/officeDocument/2006/relationships/hyperlink" Target="file:///h:\HJ%20Archive\2016\04-28-16.docx" TargetMode="External"/><Relationship Id="rId17" Type="http://schemas.openxmlformats.org/officeDocument/2006/relationships/hyperlink" Target="file:///h:\HJ%20Archive\2016\05-25-16.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6\05-24-16.docx" TargetMode="External"/><Relationship Id="rId20" Type="http://schemas.openxmlformats.org/officeDocument/2006/relationships/hyperlink" Target="file:///p:\pprever\2015-16\1177_20160414.docx" TargetMode="External"/><Relationship Id="rId1" Type="http://schemas.openxmlformats.org/officeDocument/2006/relationships/styles" Target="styles.xml"/><Relationship Id="rId6" Type="http://schemas.openxmlformats.org/officeDocument/2006/relationships/hyperlink" Target="file:///h:\SJ%20Archive\2016\03-17-16.docx" TargetMode="External"/><Relationship Id="rId11" Type="http://schemas.openxmlformats.org/officeDocument/2006/relationships/hyperlink" Target="file:///h:\SJ%20Archive\2016\04-27-16.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6\05-24-16.docx" TargetMode="External"/><Relationship Id="rId23" Type="http://schemas.openxmlformats.org/officeDocument/2006/relationships/footer" Target="footer1.xml"/><Relationship Id="rId10" Type="http://schemas.openxmlformats.org/officeDocument/2006/relationships/hyperlink" Target="file:///h:\SJ%20Archive\2016\04-26-16.docx" TargetMode="External"/><Relationship Id="rId19" Type="http://schemas.openxmlformats.org/officeDocument/2006/relationships/hyperlink" Target="file:///p:\pprever\2015-16\1177_20160317.docx" TargetMode="External"/><Relationship Id="rId4" Type="http://schemas.openxmlformats.org/officeDocument/2006/relationships/footnotes" Target="footnotes.xml"/><Relationship Id="rId9" Type="http://schemas.openxmlformats.org/officeDocument/2006/relationships/hyperlink" Target="file:///h:\SJ%20Archive\2016\04-26-16.docx" TargetMode="External"/><Relationship Id="rId14" Type="http://schemas.openxmlformats.org/officeDocument/2006/relationships/hyperlink" Target="file:///h:\HJ%20Archive\2016\05-19-16.docx" TargetMode="External"/><Relationship Id="rId22" Type="http://schemas.openxmlformats.org/officeDocument/2006/relationships/hyperlink" Target="file:///p:\pprever\2015-16\1177_2016051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3</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1177: Architects - South Carolina Legislature Online</dc:title>
  <dc:subject/>
  <dc:creator>angiemorgan</dc:creator>
  <cp:keywords/>
  <dc:description/>
  <cp:lastModifiedBy>N Cumfer</cp:lastModifiedBy>
  <cp:revision>2</cp:revision>
  <cp:lastPrinted>2009-02-19T22:23:00Z</cp:lastPrinted>
  <dcterms:created xsi:type="dcterms:W3CDTF">2016-12-02T17:31:00Z</dcterms:created>
  <dcterms:modified xsi:type="dcterms:W3CDTF">2016-12-02T17:31:00Z</dcterms:modified>
</cp:coreProperties>
</file>