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3B3AA4">
        <w:rPr>
          <w:rFonts w:cs="Times New Roman"/>
          <w:b/>
        </w:rPr>
        <w:t>South Carolina General Assembly</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B3AA4">
        <w:rPr>
          <w:rFonts w:cs="Times New Roman"/>
        </w:rPr>
        <w:t>121st Session, 2015-2016</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AA4" w:rsidRPr="003B3AA4" w:rsidRDefault="009F5CDB"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A295, R249, S1297</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AA4">
        <w:rPr>
          <w:rFonts w:cs="Times New Roman"/>
          <w:b/>
        </w:rPr>
        <w:t>STATUS INFORMATION</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AA4">
        <w:rPr>
          <w:rFonts w:cs="Times New Roman"/>
        </w:rPr>
        <w:t>General Bill</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AA4">
        <w:rPr>
          <w:rFonts w:cs="Times New Roman"/>
        </w:rPr>
        <w:t>Sponsors: Senator Sheheen</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AA4">
        <w:rPr>
          <w:rFonts w:cs="Times New Roman"/>
        </w:rPr>
        <w:t>Document Path: l:\s-res\vas\032ches.kmm.vas.docx</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961B5" w:rsidRDefault="00F961B5"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11, 2016</w:t>
      </w:r>
    </w:p>
    <w:p w:rsidR="00F961B5" w:rsidRDefault="00F961B5"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18, 2016</w:t>
      </w:r>
    </w:p>
    <w:p w:rsidR="00F961B5" w:rsidRDefault="00F961B5"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25, 2016</w:t>
      </w:r>
    </w:p>
    <w:p w:rsidR="00F961B5" w:rsidRDefault="00F961B5"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2016, Vetoed</w:t>
      </w:r>
    </w:p>
    <w:p w:rsidR="00F961B5" w:rsidRDefault="00F961B5"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F961B5" w:rsidRDefault="00F961B5"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AA4">
        <w:rPr>
          <w:rFonts w:cs="Times New Roman"/>
        </w:rPr>
        <w:t>Summary: Chesterfield County School District Board Members</w:t>
      </w: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AA4" w:rsidRPr="003B3AA4" w:rsidRDefault="003B3AA4" w:rsidP="003B3A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AA4" w:rsidRPr="003B3AA4" w:rsidRDefault="003B3AA4" w:rsidP="003B3AA4">
      <w:pPr>
        <w:widowControl w:val="0"/>
        <w:tabs>
          <w:tab w:val="center" w:pos="590"/>
          <w:tab w:val="center" w:pos="1440"/>
          <w:tab w:val="left" w:pos="1872"/>
          <w:tab w:val="left" w:pos="9187"/>
        </w:tabs>
        <w:rPr>
          <w:rFonts w:cs="Times New Roman"/>
        </w:rPr>
      </w:pPr>
      <w:r w:rsidRPr="003B3AA4">
        <w:rPr>
          <w:rFonts w:cs="Times New Roman"/>
          <w:b/>
        </w:rPr>
        <w:t>HISTORY OF LEGISLATIVE ACTIONS</w:t>
      </w:r>
    </w:p>
    <w:p w:rsidR="003B3AA4" w:rsidRPr="003B3AA4" w:rsidRDefault="003B3AA4" w:rsidP="003B3AA4">
      <w:pPr>
        <w:widowControl w:val="0"/>
        <w:tabs>
          <w:tab w:val="center" w:pos="590"/>
          <w:tab w:val="center" w:pos="1440"/>
          <w:tab w:val="left" w:pos="1872"/>
          <w:tab w:val="left" w:pos="9187"/>
        </w:tabs>
        <w:rPr>
          <w:rFonts w:cs="Times New Roman"/>
        </w:rPr>
      </w:pPr>
    </w:p>
    <w:p w:rsidR="003B3AA4" w:rsidRPr="003B3AA4" w:rsidRDefault="003B3AA4" w:rsidP="003B3AA4">
      <w:pPr>
        <w:widowControl w:val="0"/>
        <w:tabs>
          <w:tab w:val="center" w:pos="590"/>
          <w:tab w:val="center" w:pos="1440"/>
          <w:tab w:val="left" w:pos="1872"/>
          <w:tab w:val="left" w:pos="9187"/>
        </w:tabs>
        <w:rPr>
          <w:rFonts w:cs="Times New Roman"/>
        </w:rPr>
      </w:pPr>
      <w:r w:rsidRPr="003B3AA4">
        <w:rPr>
          <w:rFonts w:cs="Times New Roman"/>
          <w:u w:val="single"/>
        </w:rPr>
        <w:tab/>
        <w:t>Date</w:t>
      </w:r>
      <w:r w:rsidRPr="003B3AA4">
        <w:rPr>
          <w:rFonts w:cs="Times New Roman"/>
          <w:u w:val="single"/>
        </w:rPr>
        <w:tab/>
        <w:t>Body</w:t>
      </w:r>
      <w:r w:rsidRPr="003B3AA4">
        <w:rPr>
          <w:rFonts w:cs="Times New Roman"/>
          <w:u w:val="single"/>
        </w:rPr>
        <w:tab/>
        <w:t>Action Description with journal page number</w:t>
      </w:r>
      <w:r w:rsidRPr="003B3AA4">
        <w:rPr>
          <w:rFonts w:cs="Times New Roman"/>
          <w:u w:val="single"/>
        </w:rPr>
        <w:tab/>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A064FA">
        <w:rPr>
          <w:rFonts w:cs="Times New Roman"/>
        </w:rPr>
        <w:t>Introduced, rea</w:t>
      </w:r>
      <w:r>
        <w:rPr>
          <w:rFonts w:cs="Times New Roman"/>
        </w:rPr>
        <w:t xml:space="preserve">d first time, placed on local &amp; </w:t>
      </w:r>
      <w:r w:rsidRPr="00A064FA">
        <w:rPr>
          <w:rFonts w:cs="Times New Roman"/>
        </w:rPr>
        <w:t>uncontested calendar (</w:t>
      </w:r>
      <w:hyperlink r:id="rId6" w:history="1">
        <w:r w:rsidRPr="004968BE">
          <w:rPr>
            <w:rStyle w:val="Hyperlink"/>
            <w:rFonts w:cs="Times New Roman"/>
          </w:rPr>
          <w:t>Senate Journal</w:t>
        </w:r>
        <w:r w:rsidRPr="004968BE">
          <w:rPr>
            <w:rStyle w:val="Hyperlink"/>
            <w:rFonts w:cs="Times New Roman"/>
          </w:rPr>
          <w:noBreakHyphen/>
          <w:t>page 12</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A064FA">
        <w:rPr>
          <w:rFonts w:cs="Times New Roman"/>
        </w:rPr>
        <w:t>Read second time (</w:t>
      </w:r>
      <w:hyperlink r:id="rId7" w:history="1">
        <w:r w:rsidRPr="004968BE">
          <w:rPr>
            <w:rStyle w:val="Hyperlink"/>
            <w:rFonts w:cs="Times New Roman"/>
          </w:rPr>
          <w:t>Senate Journal</w:t>
        </w:r>
        <w:r w:rsidRPr="004968BE">
          <w:rPr>
            <w:rStyle w:val="Hyperlink"/>
            <w:rFonts w:cs="Times New Roman"/>
          </w:rPr>
          <w:noBreakHyphen/>
          <w:t>page 13</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A064FA">
        <w:rPr>
          <w:rFonts w:cs="Times New Roman"/>
        </w:rPr>
        <w:t>Re</w:t>
      </w:r>
      <w:r>
        <w:rPr>
          <w:rFonts w:cs="Times New Roman"/>
        </w:rPr>
        <w:t xml:space="preserve">ad third time and sent to House </w:t>
      </w:r>
      <w:r w:rsidRPr="00A064FA">
        <w:rPr>
          <w:rFonts w:cs="Times New Roman"/>
        </w:rPr>
        <w:t>(</w:t>
      </w:r>
      <w:hyperlink r:id="rId8" w:history="1">
        <w:r w:rsidRPr="004968BE">
          <w:rPr>
            <w:rStyle w:val="Hyperlink"/>
            <w:rFonts w:cs="Times New Roman"/>
          </w:rPr>
          <w:t>Senate Journal</w:t>
        </w:r>
        <w:r w:rsidRPr="004968BE">
          <w:rPr>
            <w:rStyle w:val="Hyperlink"/>
            <w:rFonts w:cs="Times New Roman"/>
          </w:rPr>
          <w:noBreakHyphen/>
          <w:t>page 17</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A064FA">
        <w:rPr>
          <w:rFonts w:cs="Times New Roman"/>
        </w:rPr>
        <w:t>Introduced and read first time (</w:t>
      </w:r>
      <w:hyperlink r:id="rId9" w:history="1">
        <w:r w:rsidRPr="004968BE">
          <w:rPr>
            <w:rStyle w:val="Hyperlink"/>
            <w:rFonts w:cs="Times New Roman"/>
          </w:rPr>
          <w:t>House Journal</w:t>
        </w:r>
        <w:r w:rsidRPr="004968BE">
          <w:rPr>
            <w:rStyle w:val="Hyperlink"/>
            <w:rFonts w:cs="Times New Roman"/>
          </w:rPr>
          <w:noBreakHyphen/>
          <w:t>page 62</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A064FA">
        <w:rPr>
          <w:rFonts w:cs="Times New Roman"/>
        </w:rPr>
        <w:t>Refe</w:t>
      </w:r>
      <w:r>
        <w:rPr>
          <w:rFonts w:cs="Times New Roman"/>
        </w:rPr>
        <w:t xml:space="preserve">rred to </w:t>
      </w:r>
      <w:r w:rsidRPr="00A064FA">
        <w:rPr>
          <w:rFonts w:cs="Times New Roman"/>
          <w:b/>
        </w:rPr>
        <w:t>Chesterfield Delegation</w:t>
      </w:r>
      <w:r>
        <w:rPr>
          <w:rFonts w:cs="Times New Roman"/>
        </w:rPr>
        <w:t xml:space="preserve"> </w:t>
      </w:r>
      <w:r w:rsidRPr="00A064FA">
        <w:rPr>
          <w:rFonts w:cs="Times New Roman"/>
        </w:rPr>
        <w:t>(</w:t>
      </w:r>
      <w:hyperlink r:id="rId10" w:history="1">
        <w:r w:rsidRPr="004968BE">
          <w:rPr>
            <w:rStyle w:val="Hyperlink"/>
            <w:rFonts w:cs="Times New Roman"/>
          </w:rPr>
          <w:t>House Journal</w:t>
        </w:r>
        <w:r w:rsidRPr="004968BE">
          <w:rPr>
            <w:rStyle w:val="Hyperlink"/>
            <w:rFonts w:cs="Times New Roman"/>
          </w:rPr>
          <w:noBreakHyphen/>
          <w:t>page 62</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A064FA">
        <w:rPr>
          <w:rFonts w:cs="Times New Roman"/>
        </w:rPr>
        <w:t>Committee</w:t>
      </w:r>
      <w:r>
        <w:rPr>
          <w:rFonts w:cs="Times New Roman"/>
        </w:rPr>
        <w:t xml:space="preserve"> report: Favorable Chesterfield </w:t>
      </w:r>
      <w:r w:rsidRPr="00A064FA">
        <w:rPr>
          <w:rFonts w:cs="Times New Roman"/>
        </w:rPr>
        <w:t>Delegation (</w:t>
      </w:r>
      <w:hyperlink r:id="rId11" w:history="1">
        <w:r w:rsidRPr="004968BE">
          <w:rPr>
            <w:rStyle w:val="Hyperlink"/>
            <w:rFonts w:cs="Times New Roman"/>
          </w:rPr>
          <w:t>House Journal</w:t>
        </w:r>
        <w:r w:rsidRPr="004968BE">
          <w:rPr>
            <w:rStyle w:val="Hyperlink"/>
            <w:rFonts w:cs="Times New Roman"/>
          </w:rPr>
          <w:noBreakHyphen/>
          <w:t>page 5</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A064FA">
        <w:rPr>
          <w:rFonts w:cs="Times New Roman"/>
        </w:rPr>
        <w:t>Read second time (</w:t>
      </w:r>
      <w:hyperlink r:id="rId12" w:history="1">
        <w:r w:rsidRPr="004968BE">
          <w:rPr>
            <w:rStyle w:val="Hyperlink"/>
            <w:rFonts w:cs="Times New Roman"/>
          </w:rPr>
          <w:t>House Journal</w:t>
        </w:r>
        <w:r w:rsidRPr="004968BE">
          <w:rPr>
            <w:rStyle w:val="Hyperlink"/>
            <w:rFonts w:cs="Times New Roman"/>
          </w:rPr>
          <w:noBreakHyphen/>
          <w:t>page 4</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A064FA">
        <w:rPr>
          <w:rFonts w:cs="Times New Roman"/>
        </w:rPr>
        <w:t>Roll call Yeas</w:t>
      </w:r>
      <w:r>
        <w:rPr>
          <w:rFonts w:cs="Times New Roman"/>
        </w:rPr>
        <w:noBreakHyphen/>
      </w:r>
      <w:r w:rsidRPr="00A064FA">
        <w:rPr>
          <w:rFonts w:cs="Times New Roman"/>
        </w:rPr>
        <w:t>52  Nays</w:t>
      </w:r>
      <w:r>
        <w:rPr>
          <w:rFonts w:cs="Times New Roman"/>
        </w:rPr>
        <w:noBreakHyphen/>
      </w:r>
      <w:r w:rsidRPr="00A064FA">
        <w:rPr>
          <w:rFonts w:cs="Times New Roman"/>
        </w:rPr>
        <w:t>0 (</w:t>
      </w:r>
      <w:hyperlink r:id="rId13" w:history="1">
        <w:r w:rsidRPr="004968BE">
          <w:rPr>
            <w:rStyle w:val="Hyperlink"/>
            <w:rFonts w:cs="Times New Roman"/>
          </w:rPr>
          <w:t>House Journal</w:t>
        </w:r>
        <w:r w:rsidRPr="004968BE">
          <w:rPr>
            <w:rStyle w:val="Hyperlink"/>
            <w:rFonts w:cs="Times New Roman"/>
          </w:rPr>
          <w:noBreakHyphen/>
          <w:t>page 4</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A064FA">
        <w:rPr>
          <w:rFonts w:cs="Times New Roman"/>
        </w:rPr>
        <w:t>Read third time and enrolled (</w:t>
      </w:r>
      <w:hyperlink r:id="rId14" w:history="1">
        <w:r w:rsidRPr="004968BE">
          <w:rPr>
            <w:rStyle w:val="Hyperlink"/>
            <w:rFonts w:cs="Times New Roman"/>
          </w:rPr>
          <w:t>House Journal</w:t>
        </w:r>
        <w:r w:rsidRPr="004968BE">
          <w:rPr>
            <w:rStyle w:val="Hyperlink"/>
            <w:rFonts w:cs="Times New Roman"/>
          </w:rPr>
          <w:noBreakHyphen/>
          <w:t>page 11</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064FA">
        <w:rPr>
          <w:rFonts w:cs="Times New Roman"/>
        </w:rPr>
        <w:t>Ratified R 249</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A064FA">
        <w:rPr>
          <w:rFonts w:cs="Times New Roman"/>
        </w:rPr>
        <w:t>Vetoed by Governor</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A064FA">
        <w:rPr>
          <w:rFonts w:cs="Times New Roman"/>
        </w:rPr>
        <w:t>Veto overridd</w:t>
      </w:r>
      <w:r>
        <w:rPr>
          <w:rFonts w:cs="Times New Roman"/>
        </w:rPr>
        <w:t>en by originating body Ayes</w:t>
      </w:r>
      <w:r>
        <w:rPr>
          <w:rFonts w:cs="Times New Roman"/>
        </w:rPr>
        <w:noBreakHyphen/>
        <w:t xml:space="preserve">34  </w:t>
      </w:r>
      <w:r w:rsidRPr="00A064FA">
        <w:rPr>
          <w:rFonts w:cs="Times New Roman"/>
        </w:rPr>
        <w:t>Nays</w:t>
      </w:r>
      <w:r>
        <w:rPr>
          <w:rFonts w:cs="Times New Roman"/>
        </w:rPr>
        <w:noBreakHyphen/>
      </w:r>
      <w:r w:rsidRPr="00A064FA">
        <w:rPr>
          <w:rFonts w:cs="Times New Roman"/>
        </w:rPr>
        <w:t>3 (</w:t>
      </w:r>
      <w:hyperlink r:id="rId15" w:history="1">
        <w:r w:rsidRPr="004968BE">
          <w:rPr>
            <w:rStyle w:val="Hyperlink"/>
            <w:rFonts w:cs="Times New Roman"/>
          </w:rPr>
          <w:t>Senate Journal</w:t>
        </w:r>
        <w:r w:rsidRPr="004968BE">
          <w:rPr>
            <w:rStyle w:val="Hyperlink"/>
            <w:rFonts w:cs="Times New Roman"/>
          </w:rPr>
          <w:noBreakHyphen/>
          <w:t>page 34</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t>Veto overridden Yeas</w:t>
      </w:r>
      <w:r>
        <w:rPr>
          <w:rFonts w:cs="Times New Roman"/>
        </w:rPr>
        <w:noBreakHyphen/>
        <w:t>72  Nays</w:t>
      </w:r>
      <w:r>
        <w:rPr>
          <w:rFonts w:cs="Times New Roman"/>
        </w:rPr>
        <w:noBreakHyphen/>
        <w:t xml:space="preserve">0 </w:t>
      </w:r>
      <w:r w:rsidRPr="00A064FA">
        <w:rPr>
          <w:rFonts w:cs="Times New Roman"/>
        </w:rPr>
        <w:t>(</w:t>
      </w:r>
      <w:hyperlink r:id="rId16" w:history="1">
        <w:r w:rsidRPr="004968BE">
          <w:rPr>
            <w:rStyle w:val="Hyperlink"/>
            <w:rFonts w:cs="Times New Roman"/>
          </w:rPr>
          <w:t>House Journal</w:t>
        </w:r>
        <w:r w:rsidRPr="004968BE">
          <w:rPr>
            <w:rStyle w:val="Hyperlink"/>
            <w:rFonts w:cs="Times New Roman"/>
          </w:rPr>
          <w:noBreakHyphen/>
          <w:t>page 189</w:t>
        </w:r>
      </w:hyperlink>
      <w:r w:rsidRPr="00A064FA">
        <w:rPr>
          <w:rFonts w:cs="Times New Roman"/>
        </w:rPr>
        <w:t>)</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A064FA">
        <w:rPr>
          <w:rFonts w:cs="Times New Roman"/>
        </w:rPr>
        <w:t>Effective date 06/15/16</w:t>
      </w:r>
    </w:p>
    <w:p w:rsidR="009F5CDB" w:rsidRDefault="009F5CDB" w:rsidP="009F5CDB">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A064FA">
        <w:rPr>
          <w:rFonts w:cs="Times New Roman"/>
        </w:rPr>
        <w:t>Act No</w:t>
      </w:r>
      <w:r>
        <w:rPr>
          <w:rFonts w:cs="Times New Roman"/>
        </w:rPr>
        <w:t>. </w:t>
      </w:r>
      <w:r w:rsidRPr="00A064FA">
        <w:rPr>
          <w:rFonts w:cs="Times New Roman"/>
        </w:rPr>
        <w:t>295</w:t>
      </w:r>
    </w:p>
    <w:p w:rsidR="009F5CDB" w:rsidRDefault="009F5CDB" w:rsidP="009F5CDB">
      <w:pPr>
        <w:widowControl w:val="0"/>
        <w:tabs>
          <w:tab w:val="right" w:pos="1008"/>
          <w:tab w:val="left" w:pos="1152"/>
          <w:tab w:val="left" w:pos="1872"/>
          <w:tab w:val="left" w:pos="9187"/>
        </w:tabs>
        <w:ind w:left="2088" w:hanging="2088"/>
        <w:rPr>
          <w:rFonts w:cs="Times New Roman"/>
        </w:rPr>
      </w:pPr>
    </w:p>
    <w:p w:rsidR="003B3AA4" w:rsidRPr="003B3AA4" w:rsidRDefault="003B3AA4" w:rsidP="003B3AA4">
      <w:pPr>
        <w:widowControl w:val="0"/>
        <w:tabs>
          <w:tab w:val="right" w:pos="1008"/>
          <w:tab w:val="left" w:pos="1152"/>
          <w:tab w:val="left" w:pos="1872"/>
          <w:tab w:val="left" w:pos="9187"/>
        </w:tabs>
        <w:ind w:left="2088" w:hanging="2088"/>
        <w:rPr>
          <w:rFonts w:cs="Times New Roman"/>
        </w:rPr>
      </w:pPr>
      <w:r w:rsidRPr="003B3AA4">
        <w:rPr>
          <w:rFonts w:cs="Times New Roman"/>
        </w:rPr>
        <w:t xml:space="preserve">View the latest </w:t>
      </w:r>
      <w:hyperlink r:id="rId17" w:history="1">
        <w:r w:rsidRPr="003B3AA4">
          <w:rPr>
            <w:rFonts w:cs="Times New Roman"/>
            <w:color w:val="0000FF" w:themeColor="hyperlink"/>
            <w:u w:val="single"/>
          </w:rPr>
          <w:t>legislative information</w:t>
        </w:r>
      </w:hyperlink>
      <w:r w:rsidRPr="003B3AA4">
        <w:rPr>
          <w:rFonts w:cs="Times New Roman"/>
        </w:rPr>
        <w:t xml:space="preserve"> at the website</w:t>
      </w:r>
    </w:p>
    <w:p w:rsidR="003B3AA4" w:rsidRPr="003B3AA4" w:rsidRDefault="003B3AA4" w:rsidP="003B3AA4">
      <w:pPr>
        <w:widowControl w:val="0"/>
        <w:tabs>
          <w:tab w:val="right" w:pos="1008"/>
          <w:tab w:val="left" w:pos="1152"/>
          <w:tab w:val="left" w:pos="1872"/>
          <w:tab w:val="left" w:pos="9187"/>
        </w:tabs>
        <w:ind w:left="2088" w:hanging="2088"/>
        <w:rPr>
          <w:rFonts w:cs="Times New Roman"/>
        </w:rPr>
      </w:pPr>
    </w:p>
    <w:p w:rsidR="003B3AA4" w:rsidRPr="003B3AA4" w:rsidRDefault="003B3AA4" w:rsidP="003B3AA4">
      <w:pPr>
        <w:widowControl w:val="0"/>
        <w:tabs>
          <w:tab w:val="right" w:pos="1008"/>
          <w:tab w:val="left" w:pos="1152"/>
          <w:tab w:val="left" w:pos="1872"/>
          <w:tab w:val="left" w:pos="9187"/>
        </w:tabs>
        <w:ind w:left="2088" w:hanging="2088"/>
        <w:rPr>
          <w:rFonts w:cs="Times New Roman"/>
        </w:rPr>
      </w:pPr>
    </w:p>
    <w:p w:rsidR="003B3AA4" w:rsidRPr="003B3AA4" w:rsidRDefault="003B3AA4" w:rsidP="003B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3B3AA4">
        <w:rPr>
          <w:rFonts w:cs="Times New Roman"/>
          <w:b/>
        </w:rPr>
        <w:t>VERSIONS OF THIS BILL</w:t>
      </w:r>
    </w:p>
    <w:p w:rsidR="003B3AA4" w:rsidRPr="003B3AA4" w:rsidRDefault="003B3AA4" w:rsidP="003B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AA4" w:rsidRPr="003B3AA4" w:rsidRDefault="004968BE" w:rsidP="003B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3B3AA4" w:rsidRPr="003B3AA4">
          <w:rPr>
            <w:rFonts w:cs="Times New Roman"/>
            <w:color w:val="0000FF" w:themeColor="hyperlink"/>
            <w:u w:val="single"/>
          </w:rPr>
          <w:t>5/11/2016</w:t>
        </w:r>
      </w:hyperlink>
    </w:p>
    <w:p w:rsidR="003B3AA4" w:rsidRPr="003B3AA4" w:rsidRDefault="004968BE" w:rsidP="003B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3B3AA4" w:rsidRPr="003B3AA4">
          <w:rPr>
            <w:rFonts w:cs="Times New Roman"/>
            <w:color w:val="0000FF" w:themeColor="hyperlink"/>
            <w:u w:val="single"/>
          </w:rPr>
          <w:t>5/11/2016-A</w:t>
        </w:r>
      </w:hyperlink>
    </w:p>
    <w:p w:rsidR="003B3AA4" w:rsidRPr="003B3AA4" w:rsidRDefault="004968BE" w:rsidP="003B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3B3AA4" w:rsidRPr="003B3AA4">
          <w:rPr>
            <w:rFonts w:cs="Times New Roman"/>
            <w:color w:val="0000FF" w:themeColor="hyperlink"/>
            <w:u w:val="single"/>
          </w:rPr>
          <w:t>5/19/2016</w:t>
        </w:r>
      </w:hyperlink>
    </w:p>
    <w:p w:rsidR="003B3AA4" w:rsidRPr="003B3AA4" w:rsidRDefault="003B3AA4" w:rsidP="003B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B3AA4" w:rsidRDefault="003B3AA4" w:rsidP="003B3A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B3AA4" w:rsidSect="003B3AA4">
          <w:pgSz w:w="12240" w:h="15840" w:code="1"/>
          <w:pgMar w:top="1080" w:right="1440" w:bottom="1080" w:left="1440" w:header="720" w:footer="720" w:gutter="0"/>
          <w:pgNumType w:start="1"/>
          <w:cols w:space="720"/>
          <w:noEndnote/>
          <w:docGrid w:linePitch="360"/>
        </w:sectPr>
      </w:pPr>
    </w:p>
    <w:p w:rsidR="00EC4582"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(A295, R249, S1297)</w:t>
      </w:r>
    </w:p>
    <w:p w:rsidR="00EC4582" w:rsidRPr="008836A5"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C4582" w:rsidRPr="003B3AA4"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B3AA4">
        <w:rPr>
          <w:rFonts w:cs="Times New Roman"/>
          <w:b/>
          <w:color w:val="000000" w:themeColor="text1"/>
          <w:szCs w:val="36"/>
        </w:rPr>
        <w:t xml:space="preserve">AN ACT </w:t>
      </w:r>
      <w:r w:rsidRPr="003B3AA4">
        <w:rPr>
          <w:rFonts w:eastAsia="Times New Roman" w:cs="Times New Roman"/>
          <w:b/>
        </w:rPr>
        <w:t>TO AMEND ACT 185 OF 1999, RELATING TO PER DIEM PAYMENTS FOR MEMBERS OF THE BOARD OF THE CHESTERFIELD COUNTY SCHOOL DISTRICT, TO PROVIDE THAT THE BOARD MAY ADJUST THE AMOUNT OF THE PER DIEM PAYMENTS AND TO PROVIDE FOR THE EFFECTIVE DATE OF THE ADJUSTED RATES.</w:t>
      </w:r>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E404A">
        <w:rPr>
          <w:rFonts w:eastAsia="Times New Roman" w:cs="Times New Roman"/>
        </w:rPr>
        <w:t>Be it enacted by the General Assembly of the State of South Carolina:</w:t>
      </w:r>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4582" w:rsidRPr="00D159FF"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Chesterfield County School District per diem payments to board members</w:t>
      </w:r>
    </w:p>
    <w:p w:rsidR="00EC4582"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E404A">
        <w:rPr>
          <w:rFonts w:eastAsia="Times New Roman" w:cs="Times New Roman"/>
        </w:rPr>
        <w:t>SECTION</w:t>
      </w:r>
      <w:r w:rsidRPr="00BE404A">
        <w:rPr>
          <w:rFonts w:eastAsia="Times New Roman" w:cs="Times New Roman"/>
        </w:rPr>
        <w:tab/>
        <w:t>1.</w:t>
      </w:r>
      <w:r w:rsidRPr="00BE404A">
        <w:rPr>
          <w:rFonts w:eastAsia="Times New Roman" w:cs="Times New Roman"/>
        </w:rPr>
        <w:tab/>
        <w:t>SECTION 1 of Act 185 of 1999 is amended to read:</w:t>
      </w:r>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404A">
        <w:rPr>
          <w:rFonts w:eastAsia="Times New Roman" w:cs="Times New Roman"/>
        </w:rPr>
        <w:tab/>
        <w:t>“SECTION</w:t>
      </w:r>
      <w:r w:rsidRPr="00BE404A">
        <w:rPr>
          <w:rFonts w:eastAsia="Times New Roman" w:cs="Times New Roman"/>
        </w:rPr>
        <w:tab/>
        <w:t>1.</w:t>
      </w:r>
      <w:r w:rsidRPr="00BE404A">
        <w:rPr>
          <w:rFonts w:eastAsia="Times New Roman" w:cs="Times New Roman"/>
        </w:rPr>
        <w:tab/>
      </w:r>
      <w:r w:rsidRPr="00BE404A">
        <w:rPr>
          <w:rFonts w:cs="Times New Roman"/>
        </w:rPr>
        <w:t>Notwithstanding any other provision of law, effective July 1, 1999, and thereafter, members of the Board of the Chesterfield County School District shall receive per diem payments of seventy</w:t>
      </w:r>
      <w:r w:rsidRPr="00BE404A">
        <w:rPr>
          <w:rFonts w:cs="Times New Roman"/>
        </w:rPr>
        <w:noBreakHyphen/>
        <w:t>five dollars for each board meeting attended, with the chairman receiving one hundred dollars per meeting, plus mileage to and from these meetings as authorized by law for members of state boards, committees, and commissions.  The board, by resolution, may adjust the amount of the per diem payments as provided pursuant to this section; however, any adjustments adopted by the board must not become effective until the commencement date of the terms of two or more members elected at the next general election following the adoption of the resolution, at which time it is effective for all members whether or not they were elected in that election.”</w:t>
      </w:r>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4582" w:rsidRPr="00D159FF"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EC4582"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C4582" w:rsidRPr="00BE404A"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404A">
        <w:rPr>
          <w:rFonts w:eastAsia="Times New Roman" w:cs="Times New Roman"/>
        </w:rPr>
        <w:t>SECTION</w:t>
      </w:r>
      <w:r w:rsidRPr="00BE404A">
        <w:rPr>
          <w:rFonts w:eastAsia="Times New Roman" w:cs="Times New Roman"/>
        </w:rPr>
        <w:tab/>
        <w:t>2.</w:t>
      </w:r>
      <w:r w:rsidRPr="00BE404A">
        <w:rPr>
          <w:rFonts w:eastAsia="Times New Roman" w:cs="Times New Roman"/>
        </w:rPr>
        <w:tab/>
        <w:t>This act takes effect upon approval by the Governor.</w:t>
      </w:r>
    </w:p>
    <w:p w:rsidR="00EC4582"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C4582" w:rsidRDefault="00EC4582"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EC4582" w:rsidRDefault="00EC4582" w:rsidP="00EC4582">
      <w:pPr>
        <w:jc w:val="both"/>
        <w:rPr>
          <w:color w:val="000000" w:themeColor="text1"/>
        </w:rPr>
      </w:pPr>
    </w:p>
    <w:p w:rsidR="00EC4582" w:rsidRDefault="00EC4582" w:rsidP="00EC4582">
      <w:pPr>
        <w:jc w:val="both"/>
        <w:rPr>
          <w:color w:val="000000" w:themeColor="text1"/>
        </w:rPr>
      </w:pPr>
      <w:r>
        <w:rPr>
          <w:color w:val="000000" w:themeColor="text1"/>
        </w:rPr>
        <w:t>Vetoed by the Governor -- 6/6/2016.</w:t>
      </w:r>
    </w:p>
    <w:p w:rsidR="00EC4582" w:rsidRDefault="00EC4582" w:rsidP="00EC4582">
      <w:pPr>
        <w:jc w:val="both"/>
        <w:rPr>
          <w:color w:val="000000" w:themeColor="text1"/>
        </w:rPr>
      </w:pPr>
      <w:r>
        <w:rPr>
          <w:color w:val="000000" w:themeColor="text1"/>
        </w:rPr>
        <w:t>Veto overridden by Senate -- 6/15/2016.</w:t>
      </w:r>
    </w:p>
    <w:p w:rsidR="00EC4582" w:rsidRDefault="00EC4582" w:rsidP="00EC4582">
      <w:pPr>
        <w:jc w:val="both"/>
        <w:rPr>
          <w:color w:val="000000" w:themeColor="text1"/>
        </w:rPr>
      </w:pPr>
      <w:r>
        <w:rPr>
          <w:color w:val="000000" w:themeColor="text1"/>
        </w:rPr>
        <w:t xml:space="preserve">Veto overridden by House -- 6/15/2016. </w:t>
      </w:r>
    </w:p>
    <w:p w:rsidR="00EC4582" w:rsidRDefault="00EC4582" w:rsidP="00EC4582">
      <w:pPr>
        <w:jc w:val="center"/>
        <w:rPr>
          <w:color w:val="000000" w:themeColor="text1"/>
        </w:rPr>
      </w:pPr>
    </w:p>
    <w:p w:rsidR="00EC4582" w:rsidRDefault="00EC4582" w:rsidP="00EC4582">
      <w:pPr>
        <w:jc w:val="center"/>
        <w:rPr>
          <w:color w:val="000000" w:themeColor="text1"/>
        </w:rPr>
      </w:pPr>
      <w:r>
        <w:rPr>
          <w:color w:val="000000" w:themeColor="text1"/>
        </w:rPr>
        <w:t>__________</w:t>
      </w:r>
    </w:p>
    <w:p w:rsidR="003B3AA4" w:rsidRPr="003B3EE8" w:rsidRDefault="003B3AA4" w:rsidP="00EC4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B3AA4" w:rsidRPr="003B3EE8" w:rsidSect="003B3AA4">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2C1A" w:rsidRDefault="00262C1A" w:rsidP="007D5FAC">
      <w:r>
        <w:separator/>
      </w:r>
    </w:p>
  </w:endnote>
  <w:endnote w:type="continuationSeparator" w:id="0">
    <w:p w:rsidR="00262C1A" w:rsidRDefault="00262C1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A4" w:rsidRPr="003B3AA4" w:rsidRDefault="003B3AA4" w:rsidP="003B3A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37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B3AA4" w:rsidRDefault="003B3A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2C1A" w:rsidRDefault="00262C1A" w:rsidP="007D5FAC">
      <w:r>
        <w:separator/>
      </w:r>
    </w:p>
  </w:footnote>
  <w:footnote w:type="continuationSeparator" w:id="0">
    <w:p w:rsidR="00262C1A" w:rsidRDefault="00262C1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97"/>
    <w:docVar w:name="ActSecretary" w:val="Shackelford"/>
    <w:docVar w:name="ActSIdno" w:val="(82)  1297ZW16"/>
    <w:docVar w:name="clipname" w:val="1297ZW16"/>
    <w:docVar w:name="dvBillNumber" w:val="1297"/>
    <w:docVar w:name="dvBillNumberPrefix" w:val="S"/>
    <w:docVar w:name="dvOriginalBody" w:val="Senate"/>
    <w:docVar w:name="OrigSENATEBillNo" w:val="1297"/>
    <w:docVar w:name="SENATEACTFULLPATH" w:val="L:\COUNCIL\ACTS\1297ZW16.DOCX"/>
    <w:docVar w:name="WhatActtype" w:val="AN ACT"/>
  </w:docVars>
  <w:rsids>
    <w:rsidRoot w:val="003A72A2"/>
    <w:rsid w:val="00002DE0"/>
    <w:rsid w:val="00020349"/>
    <w:rsid w:val="00021B0B"/>
    <w:rsid w:val="00030487"/>
    <w:rsid w:val="00036BB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2C7F"/>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971"/>
    <w:rsid w:val="0018353C"/>
    <w:rsid w:val="00184AD0"/>
    <w:rsid w:val="001A646B"/>
    <w:rsid w:val="001A75A0"/>
    <w:rsid w:val="001B32DE"/>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37C3"/>
    <w:rsid w:val="00254411"/>
    <w:rsid w:val="00257ACD"/>
    <w:rsid w:val="00262C1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2A2"/>
    <w:rsid w:val="003A7517"/>
    <w:rsid w:val="003B1A01"/>
    <w:rsid w:val="003B2E6E"/>
    <w:rsid w:val="003B355D"/>
    <w:rsid w:val="003B3AA4"/>
    <w:rsid w:val="003B3EE8"/>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68BE"/>
    <w:rsid w:val="00497784"/>
    <w:rsid w:val="004A073E"/>
    <w:rsid w:val="004A1278"/>
    <w:rsid w:val="004A5193"/>
    <w:rsid w:val="004A76F3"/>
    <w:rsid w:val="004B1DA6"/>
    <w:rsid w:val="004B27E8"/>
    <w:rsid w:val="004B41E5"/>
    <w:rsid w:val="004B786C"/>
    <w:rsid w:val="004C115D"/>
    <w:rsid w:val="004C190F"/>
    <w:rsid w:val="004D29AD"/>
    <w:rsid w:val="004E275E"/>
    <w:rsid w:val="004E6C25"/>
    <w:rsid w:val="004E747B"/>
    <w:rsid w:val="004E7E53"/>
    <w:rsid w:val="004F0258"/>
    <w:rsid w:val="004F0E6F"/>
    <w:rsid w:val="004F27ED"/>
    <w:rsid w:val="004F4494"/>
    <w:rsid w:val="004F4608"/>
    <w:rsid w:val="004F5867"/>
    <w:rsid w:val="004F6446"/>
    <w:rsid w:val="005065EC"/>
    <w:rsid w:val="00507AE0"/>
    <w:rsid w:val="005208D0"/>
    <w:rsid w:val="00522B8D"/>
    <w:rsid w:val="00530D7F"/>
    <w:rsid w:val="00531A4F"/>
    <w:rsid w:val="005325C5"/>
    <w:rsid w:val="0053326B"/>
    <w:rsid w:val="005352AA"/>
    <w:rsid w:val="0053576C"/>
    <w:rsid w:val="0054323B"/>
    <w:rsid w:val="005515CE"/>
    <w:rsid w:val="00553B7D"/>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625"/>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5996"/>
    <w:rsid w:val="006E6039"/>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0A8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9F4586"/>
    <w:rsid w:val="009F5CDB"/>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A468D"/>
    <w:rsid w:val="00BB1593"/>
    <w:rsid w:val="00BB43F6"/>
    <w:rsid w:val="00BB7B1B"/>
    <w:rsid w:val="00BC5FF9"/>
    <w:rsid w:val="00BD79D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9FF"/>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79BD"/>
    <w:rsid w:val="00E3356F"/>
    <w:rsid w:val="00E33964"/>
    <w:rsid w:val="00E3462F"/>
    <w:rsid w:val="00E36231"/>
    <w:rsid w:val="00E431A7"/>
    <w:rsid w:val="00E500F1"/>
    <w:rsid w:val="00E5358E"/>
    <w:rsid w:val="00E5665F"/>
    <w:rsid w:val="00E60357"/>
    <w:rsid w:val="00E614B9"/>
    <w:rsid w:val="00E61B4C"/>
    <w:rsid w:val="00E71D4E"/>
    <w:rsid w:val="00E757F4"/>
    <w:rsid w:val="00E9303D"/>
    <w:rsid w:val="00EA2A3A"/>
    <w:rsid w:val="00EA77B0"/>
    <w:rsid w:val="00EB223A"/>
    <w:rsid w:val="00EC4582"/>
    <w:rsid w:val="00EC47CE"/>
    <w:rsid w:val="00ED4871"/>
    <w:rsid w:val="00EE42B4"/>
    <w:rsid w:val="00EE663F"/>
    <w:rsid w:val="00EF0E4A"/>
    <w:rsid w:val="00EF3301"/>
    <w:rsid w:val="00EF6923"/>
    <w:rsid w:val="00F0018A"/>
    <w:rsid w:val="00F035BD"/>
    <w:rsid w:val="00F07446"/>
    <w:rsid w:val="00F10FAC"/>
    <w:rsid w:val="00F16F4D"/>
    <w:rsid w:val="00F178BC"/>
    <w:rsid w:val="00F21DD7"/>
    <w:rsid w:val="00F2377D"/>
    <w:rsid w:val="00F24361"/>
    <w:rsid w:val="00F25311"/>
    <w:rsid w:val="00F30AAF"/>
    <w:rsid w:val="00F310E4"/>
    <w:rsid w:val="00F335BE"/>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66FF"/>
    <w:rsid w:val="00F86999"/>
    <w:rsid w:val="00F961B5"/>
    <w:rsid w:val="00FA1013"/>
    <w:rsid w:val="00FA45BF"/>
    <w:rsid w:val="00FA7E14"/>
    <w:rsid w:val="00FB1A6A"/>
    <w:rsid w:val="00FB34C9"/>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1A677030-D86D-47C1-B7F0-138A94E8C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B3AA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159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59FF"/>
    <w:rPr>
      <w:rFonts w:ascii="Segoe UI" w:hAnsi="Segoe UI" w:cs="Segoe UI"/>
      <w:sz w:val="18"/>
      <w:szCs w:val="18"/>
    </w:rPr>
  </w:style>
  <w:style w:type="table" w:styleId="TableGrid">
    <w:name w:val="Table Grid"/>
    <w:basedOn w:val="TableNormal"/>
    <w:uiPriority w:val="59"/>
    <w:rsid w:val="00E279B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B3AA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431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5-17-16.docx" TargetMode="External"/><Relationship Id="rId13" Type="http://schemas.openxmlformats.org/officeDocument/2006/relationships/hyperlink" Target="file:///h:\HJ%20Archive\2016\05-24-16.docx" TargetMode="External"/><Relationship Id="rId18" Type="http://schemas.openxmlformats.org/officeDocument/2006/relationships/hyperlink" Target="file:///p:\pprever\2015-16\1297_20160511.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6\05-12-16.docx" TargetMode="External"/><Relationship Id="rId12" Type="http://schemas.openxmlformats.org/officeDocument/2006/relationships/hyperlink" Target="file:///h:\HJ%20Archive\2016\05-24-16.docx" TargetMode="External"/><Relationship Id="rId17" Type="http://schemas.openxmlformats.org/officeDocument/2006/relationships/hyperlink" Target="http://www.scstatehouse.gov/billsearch.php?billnumbers=1297&amp;session=121&amp;summary=B" TargetMode="External"/><Relationship Id="rId2" Type="http://schemas.openxmlformats.org/officeDocument/2006/relationships/settings" Target="settings.xml"/><Relationship Id="rId16" Type="http://schemas.openxmlformats.org/officeDocument/2006/relationships/hyperlink" Target="file:///h:\HJ%20Archive\2016\06-15-16.docx" TargetMode="External"/><Relationship Id="rId20" Type="http://schemas.openxmlformats.org/officeDocument/2006/relationships/hyperlink" Target="file:///p:\pprever\2015-16\1297_20160519.docx" TargetMode="External"/><Relationship Id="rId1" Type="http://schemas.openxmlformats.org/officeDocument/2006/relationships/styles" Target="styles.xml"/><Relationship Id="rId6" Type="http://schemas.openxmlformats.org/officeDocument/2006/relationships/hyperlink" Target="file:///h:\SJ%20Archive\2016\05-11-16.docx" TargetMode="External"/><Relationship Id="rId11" Type="http://schemas.openxmlformats.org/officeDocument/2006/relationships/hyperlink" Target="file:///h:\HJ%20Archive\2016\05-19-16.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SJ%20Archive\2016\06-15-16.docx" TargetMode="External"/><Relationship Id="rId23" Type="http://schemas.openxmlformats.org/officeDocument/2006/relationships/fontTable" Target="fontTable.xml"/><Relationship Id="rId10" Type="http://schemas.openxmlformats.org/officeDocument/2006/relationships/hyperlink" Target="file:///h:\HJ%20Archive\2016\05-18-16.docx" TargetMode="External"/><Relationship Id="rId19" Type="http://schemas.openxmlformats.org/officeDocument/2006/relationships/hyperlink" Target="file:///p:\pprever\2015-16\1297_20160511A.docx" TargetMode="External"/><Relationship Id="rId4" Type="http://schemas.openxmlformats.org/officeDocument/2006/relationships/footnotes" Target="footnotes.xml"/><Relationship Id="rId9" Type="http://schemas.openxmlformats.org/officeDocument/2006/relationships/hyperlink" Target="file:///h:\HJ%20Archive\2016\05-18-16.docx" TargetMode="External"/><Relationship Id="rId14" Type="http://schemas.openxmlformats.org/officeDocument/2006/relationships/hyperlink" Target="file:///h:\HJ%20Archive\2016\05-25-16.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612</Words>
  <Characters>3494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1297: Chesterfield County School District Board Members - South Carolina Legislature Online</dc:title>
  <dc:subject/>
  <dc:creator>GloriaShackelford</dc:creator>
  <cp:keywords/>
  <dc:description/>
  <cp:lastModifiedBy>N Cumfer</cp:lastModifiedBy>
  <cp:revision>2</cp:revision>
  <cp:lastPrinted>2016-05-25T18:05:00Z</cp:lastPrinted>
  <dcterms:created xsi:type="dcterms:W3CDTF">2016-12-02T17:36:00Z</dcterms:created>
  <dcterms:modified xsi:type="dcterms:W3CDTF">2016-12-02T17:36:00Z</dcterms:modified>
</cp:coreProperties>
</file>