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89AD8E" w14:textId="3BD33D49" w:rsidR="00DB2509" w:rsidRDefault="00DB2509" w:rsidP="00DB2509">
      <w:pPr>
        <w:widowControl w:val="0"/>
        <w:jc w:val="center"/>
      </w:pPr>
      <w:bookmarkStart w:id="0" w:name="_GoBack"/>
      <w:bookmarkEnd w:id="0"/>
      <w:r w:rsidRPr="00DB2509">
        <w:rPr>
          <w:b/>
        </w:rPr>
        <w:t>South Carolina General Assembly</w:t>
      </w:r>
    </w:p>
    <w:p w14:paraId="31E2EA5E" w14:textId="3B52E93B" w:rsidR="00DB2509" w:rsidRDefault="00DB2509" w:rsidP="00DB2509">
      <w:pPr>
        <w:widowControl w:val="0"/>
        <w:jc w:val="center"/>
      </w:pPr>
      <w:r>
        <w:t>121st Session, 2015-2016</w:t>
      </w:r>
    </w:p>
    <w:p w14:paraId="76CA4410" w14:textId="48A20C87" w:rsidR="00DB2509" w:rsidRDefault="00DB2509" w:rsidP="00DB2509">
      <w:pPr>
        <w:widowControl w:val="0"/>
      </w:pPr>
    </w:p>
    <w:p w14:paraId="0BC7747B" w14:textId="58F463A1" w:rsidR="00DB2509" w:rsidRDefault="00DB2509" w:rsidP="00DB2509">
      <w:pPr>
        <w:widowControl w:val="0"/>
        <w:rPr>
          <w:b/>
        </w:rPr>
      </w:pPr>
      <w:r w:rsidRPr="00DB2509">
        <w:rPr>
          <w:b/>
        </w:rPr>
        <w:t>S.</w:t>
      </w:r>
      <w:r>
        <w:rPr>
          <w:b/>
        </w:rPr>
        <w:t xml:space="preserve"> </w:t>
      </w:r>
      <w:r w:rsidRPr="00DB2509">
        <w:rPr>
          <w:b/>
        </w:rPr>
        <w:t>215</w:t>
      </w:r>
    </w:p>
    <w:p w14:paraId="329F0602" w14:textId="19B6517F" w:rsidR="00DB2509" w:rsidRDefault="00DB2509" w:rsidP="00DB2509">
      <w:pPr>
        <w:widowControl w:val="0"/>
        <w:rPr>
          <w:b/>
        </w:rPr>
      </w:pPr>
    </w:p>
    <w:p w14:paraId="026135A7" w14:textId="4118521F" w:rsidR="00DB2509" w:rsidRDefault="00DB2509" w:rsidP="00DB2509">
      <w:pPr>
        <w:widowControl w:val="0"/>
      </w:pPr>
      <w:r w:rsidRPr="00DB2509">
        <w:rPr>
          <w:b/>
        </w:rPr>
        <w:t>STATUS INFORMATION</w:t>
      </w:r>
    </w:p>
    <w:p w14:paraId="5D1348F3" w14:textId="47E27C60" w:rsidR="00DB2509" w:rsidRDefault="00DB2509" w:rsidP="00DB2509">
      <w:pPr>
        <w:widowControl w:val="0"/>
      </w:pPr>
    </w:p>
    <w:p w14:paraId="56CA5081" w14:textId="727AC42F" w:rsidR="00DB2509" w:rsidRDefault="00DB2509" w:rsidP="00DB2509">
      <w:pPr>
        <w:widowControl w:val="0"/>
      </w:pPr>
      <w:r>
        <w:t>General Bill</w:t>
      </w:r>
    </w:p>
    <w:p w14:paraId="6AC53443" w14:textId="07106DF7" w:rsidR="00DB2509" w:rsidRDefault="00CF4A10" w:rsidP="00DB2509">
      <w:pPr>
        <w:widowControl w:val="0"/>
      </w:pPr>
      <w:r>
        <w:t>Sponsors: Senators Campsen and Scott</w:t>
      </w:r>
    </w:p>
    <w:p w14:paraId="7C1D474F" w14:textId="2B8B3E71" w:rsidR="00DB2509" w:rsidRDefault="00DB2509" w:rsidP="00DB2509">
      <w:pPr>
        <w:widowControl w:val="0"/>
      </w:pPr>
      <w:r>
        <w:t>Document Path: l:\s-jud\bills\campsen\jud0029.rem.docx</w:t>
      </w:r>
    </w:p>
    <w:p w14:paraId="17E743F4" w14:textId="1E26A562" w:rsidR="00DB2509" w:rsidRDefault="00DB2509" w:rsidP="00DB2509">
      <w:pPr>
        <w:widowControl w:val="0"/>
      </w:pPr>
    </w:p>
    <w:p w14:paraId="3592FD0F" w14:textId="77777777" w:rsidR="00547C5C" w:rsidRDefault="00547C5C" w:rsidP="00DB2509">
      <w:pPr>
        <w:widowControl w:val="0"/>
      </w:pPr>
      <w:r>
        <w:t>Introduced in the Senate on January 13, 2015</w:t>
      </w:r>
    </w:p>
    <w:p w14:paraId="05CC1EF0" w14:textId="77777777" w:rsidR="00547C5C" w:rsidRDefault="00547C5C" w:rsidP="00DB2509">
      <w:pPr>
        <w:widowControl w:val="0"/>
      </w:pPr>
      <w:r>
        <w:t>Introduced in the House on May 5, 2015</w:t>
      </w:r>
    </w:p>
    <w:p w14:paraId="565CDCB9" w14:textId="77777777" w:rsidR="00547C5C" w:rsidRDefault="00547C5C" w:rsidP="00DB2509">
      <w:pPr>
        <w:widowControl w:val="0"/>
      </w:pPr>
      <w:r>
        <w:t>Last Amended on April 29, 2015</w:t>
      </w:r>
    </w:p>
    <w:p w14:paraId="004ED3E6" w14:textId="77777777" w:rsidR="00547C5C" w:rsidRPr="00547C5C" w:rsidRDefault="00547C5C" w:rsidP="00DB2509">
      <w:pPr>
        <w:widowControl w:val="0"/>
      </w:pPr>
      <w:r>
        <w:t xml:space="preserve">Currently residing in the House Committee on </w:t>
      </w:r>
      <w:r w:rsidRPr="00547C5C">
        <w:rPr>
          <w:b/>
        </w:rPr>
        <w:t>Judiciary</w:t>
      </w:r>
    </w:p>
    <w:p w14:paraId="5A0C19C2" w14:textId="77777777" w:rsidR="00547C5C" w:rsidRDefault="00547C5C" w:rsidP="00DB2509">
      <w:pPr>
        <w:widowControl w:val="0"/>
      </w:pPr>
    </w:p>
    <w:p w14:paraId="5D910BE4" w14:textId="6B23DE17" w:rsidR="00DB2509" w:rsidRDefault="00DB2509" w:rsidP="00DB2509">
      <w:pPr>
        <w:widowControl w:val="0"/>
      </w:pPr>
      <w:r>
        <w:t xml:space="preserve">Summary: </w:t>
      </w:r>
      <w:r w:rsidR="00E4753C">
        <w:t>Conduct of elections</w:t>
      </w:r>
    </w:p>
    <w:p w14:paraId="236670A3" w14:textId="2BFBDF74" w:rsidR="00DB2509" w:rsidRDefault="00DB2509" w:rsidP="00DB2509">
      <w:pPr>
        <w:widowControl w:val="0"/>
      </w:pPr>
    </w:p>
    <w:p w14:paraId="78B82E7E" w14:textId="4CDC914F" w:rsidR="00DB2509" w:rsidRDefault="00DB2509" w:rsidP="00DB2509">
      <w:pPr>
        <w:widowControl w:val="0"/>
      </w:pPr>
    </w:p>
    <w:p w14:paraId="44BF4F27" w14:textId="2CD38B63" w:rsidR="00DB2509" w:rsidRDefault="00DB2509" w:rsidP="00DB2509">
      <w:pPr>
        <w:widowControl w:val="0"/>
        <w:tabs>
          <w:tab w:val="center" w:pos="590"/>
          <w:tab w:val="center" w:pos="1440"/>
          <w:tab w:val="left" w:pos="1872"/>
          <w:tab w:val="left" w:pos="9187"/>
        </w:tabs>
      </w:pPr>
      <w:r w:rsidRPr="00DB2509">
        <w:rPr>
          <w:b/>
        </w:rPr>
        <w:t>HISTORY OF LEGISLATIVE ACTIONS</w:t>
      </w:r>
    </w:p>
    <w:p w14:paraId="4A97219E" w14:textId="22F17D45" w:rsidR="00DB2509" w:rsidRDefault="00DB2509" w:rsidP="00DB2509">
      <w:pPr>
        <w:widowControl w:val="0"/>
        <w:tabs>
          <w:tab w:val="center" w:pos="590"/>
          <w:tab w:val="center" w:pos="1440"/>
          <w:tab w:val="left" w:pos="1872"/>
          <w:tab w:val="left" w:pos="9187"/>
        </w:tabs>
      </w:pPr>
    </w:p>
    <w:p w14:paraId="255F95DC" w14:textId="5F04F1EF" w:rsidR="00DB2509" w:rsidRPr="00DB2509" w:rsidRDefault="00DB2509" w:rsidP="00DB2509">
      <w:pPr>
        <w:widowControl w:val="0"/>
        <w:tabs>
          <w:tab w:val="center" w:pos="590"/>
          <w:tab w:val="center" w:pos="1440"/>
          <w:tab w:val="left" w:pos="1872"/>
          <w:tab w:val="left" w:pos="9187"/>
        </w:tabs>
      </w:pPr>
      <w:r w:rsidRPr="00DB2509">
        <w:rPr>
          <w:u w:val="single"/>
        </w:rPr>
        <w:tab/>
        <w:t>Date</w:t>
      </w:r>
      <w:r w:rsidRPr="00DB2509">
        <w:rPr>
          <w:u w:val="single"/>
        </w:rPr>
        <w:tab/>
        <w:t>Body</w:t>
      </w:r>
      <w:r w:rsidRPr="00DB2509">
        <w:rPr>
          <w:u w:val="single"/>
        </w:rPr>
        <w:tab/>
        <w:t>Action Description with journal page number</w:t>
      </w:r>
      <w:r w:rsidRPr="00DB2509">
        <w:rPr>
          <w:u w:val="single"/>
        </w:rPr>
        <w:tab/>
      </w:r>
    </w:p>
    <w:p w14:paraId="7AC87C6B" w14:textId="77777777" w:rsidR="008D79E2" w:rsidRDefault="008D79E2" w:rsidP="008D79E2">
      <w:pPr>
        <w:widowControl w:val="0"/>
        <w:tabs>
          <w:tab w:val="right" w:pos="1008"/>
          <w:tab w:val="left" w:pos="1152"/>
          <w:tab w:val="left" w:pos="1872"/>
          <w:tab w:val="left" w:pos="9187"/>
        </w:tabs>
        <w:ind w:left="2088" w:hanging="2088"/>
      </w:pPr>
      <w:r>
        <w:tab/>
        <w:t>12/10/2014</w:t>
      </w:r>
      <w:r>
        <w:tab/>
        <w:t>Senate</w:t>
      </w:r>
      <w:r>
        <w:tab/>
      </w:r>
      <w:r w:rsidRPr="00AD3C62">
        <w:t>Prefiled</w:t>
      </w:r>
    </w:p>
    <w:p w14:paraId="785A0543" w14:textId="77777777" w:rsidR="008D79E2" w:rsidRDefault="008D79E2" w:rsidP="008D79E2">
      <w:pPr>
        <w:widowControl w:val="0"/>
        <w:tabs>
          <w:tab w:val="right" w:pos="1008"/>
          <w:tab w:val="left" w:pos="1152"/>
          <w:tab w:val="left" w:pos="1872"/>
          <w:tab w:val="left" w:pos="9187"/>
        </w:tabs>
        <w:ind w:left="2088" w:hanging="2088"/>
      </w:pPr>
      <w:r>
        <w:tab/>
        <w:t>12/10/2014</w:t>
      </w:r>
      <w:r>
        <w:tab/>
        <w:t>Senate</w:t>
      </w:r>
      <w:r>
        <w:tab/>
      </w:r>
      <w:r w:rsidRPr="00AD3C62">
        <w:t xml:space="preserve">Referred to Committee on </w:t>
      </w:r>
      <w:r w:rsidRPr="00AD3C62">
        <w:rPr>
          <w:b/>
        </w:rPr>
        <w:t>Judiciary</w:t>
      </w:r>
    </w:p>
    <w:p w14:paraId="3088C6DD" w14:textId="7C6535D1" w:rsidR="008D79E2" w:rsidRDefault="008D79E2" w:rsidP="008D79E2">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AD3C62">
        <w:t>(</w:t>
      </w:r>
      <w:hyperlink r:id="rId7" w:history="1">
        <w:r w:rsidRPr="00245D8B">
          <w:rPr>
            <w:rStyle w:val="Hyperlink"/>
          </w:rPr>
          <w:t>Senate Journal</w:t>
        </w:r>
        <w:r w:rsidRPr="00245D8B">
          <w:rPr>
            <w:rStyle w:val="Hyperlink"/>
          </w:rPr>
          <w:noBreakHyphen/>
          <w:t>page 135</w:t>
        </w:r>
      </w:hyperlink>
      <w:r w:rsidRPr="00AD3C62">
        <w:t>)</w:t>
      </w:r>
    </w:p>
    <w:p w14:paraId="0A41D8F1" w14:textId="62F3A0F7" w:rsidR="008D79E2" w:rsidRDefault="008D79E2" w:rsidP="008D79E2">
      <w:pPr>
        <w:widowControl w:val="0"/>
        <w:tabs>
          <w:tab w:val="right" w:pos="1008"/>
          <w:tab w:val="left" w:pos="1152"/>
          <w:tab w:val="left" w:pos="1872"/>
          <w:tab w:val="left" w:pos="9187"/>
        </w:tabs>
        <w:ind w:left="2088" w:hanging="2088"/>
      </w:pPr>
      <w:r>
        <w:tab/>
        <w:t>1/13/2015</w:t>
      </w:r>
      <w:r>
        <w:tab/>
        <w:t>Senate</w:t>
      </w:r>
      <w:r>
        <w:tab/>
      </w:r>
      <w:r w:rsidRPr="00AD3C62">
        <w:t>Ref</w:t>
      </w:r>
      <w:r>
        <w:t xml:space="preserve">erred to Committee on </w:t>
      </w:r>
      <w:r w:rsidRPr="00AD3C62">
        <w:rPr>
          <w:b/>
        </w:rPr>
        <w:t>Judiciary</w:t>
      </w:r>
      <w:r>
        <w:t xml:space="preserve"> </w:t>
      </w:r>
      <w:r w:rsidRPr="00AD3C62">
        <w:t>(</w:t>
      </w:r>
      <w:hyperlink r:id="rId8" w:history="1">
        <w:r w:rsidRPr="00245D8B">
          <w:rPr>
            <w:rStyle w:val="Hyperlink"/>
          </w:rPr>
          <w:t>Senate Journal</w:t>
        </w:r>
        <w:r w:rsidRPr="00245D8B">
          <w:rPr>
            <w:rStyle w:val="Hyperlink"/>
          </w:rPr>
          <w:noBreakHyphen/>
          <w:t>page 135</w:t>
        </w:r>
      </w:hyperlink>
      <w:r w:rsidRPr="00AD3C62">
        <w:t>)</w:t>
      </w:r>
    </w:p>
    <w:p w14:paraId="1B2C4210" w14:textId="77777777" w:rsidR="008D79E2" w:rsidRDefault="008D79E2" w:rsidP="008D79E2">
      <w:pPr>
        <w:widowControl w:val="0"/>
        <w:tabs>
          <w:tab w:val="right" w:pos="1008"/>
          <w:tab w:val="left" w:pos="1152"/>
          <w:tab w:val="left" w:pos="1872"/>
          <w:tab w:val="left" w:pos="9187"/>
        </w:tabs>
        <w:ind w:left="2088" w:hanging="2088"/>
      </w:pPr>
      <w:r>
        <w:tab/>
        <w:t>3/6/2015</w:t>
      </w:r>
      <w:r>
        <w:tab/>
        <w:t>Senate</w:t>
      </w:r>
      <w:r>
        <w:tab/>
      </w:r>
      <w:r w:rsidRPr="00AD3C62">
        <w:t>Referred to Subcommittee: Campsen (ch), Scott, Young</w:t>
      </w:r>
    </w:p>
    <w:p w14:paraId="0BEF0F3F" w14:textId="26CA87C6" w:rsidR="008D79E2" w:rsidRDefault="008D79E2" w:rsidP="008D79E2">
      <w:pPr>
        <w:widowControl w:val="0"/>
        <w:tabs>
          <w:tab w:val="right" w:pos="1008"/>
          <w:tab w:val="left" w:pos="1152"/>
          <w:tab w:val="left" w:pos="1872"/>
          <w:tab w:val="left" w:pos="9187"/>
        </w:tabs>
        <w:ind w:left="2088" w:hanging="2088"/>
      </w:pPr>
      <w:r>
        <w:tab/>
        <w:t>4/22/2015</w:t>
      </w:r>
      <w:r>
        <w:tab/>
        <w:t>Senate</w:t>
      </w:r>
      <w:r>
        <w:tab/>
      </w:r>
      <w:r w:rsidRPr="00AD3C62">
        <w:t>Commit</w:t>
      </w:r>
      <w:r>
        <w:t xml:space="preserve">tee report: Favorable </w:t>
      </w:r>
      <w:r w:rsidRPr="00AD3C62">
        <w:rPr>
          <w:b/>
        </w:rPr>
        <w:t>Judiciary</w:t>
      </w:r>
      <w:r>
        <w:t xml:space="preserve"> </w:t>
      </w:r>
      <w:r w:rsidRPr="00AD3C62">
        <w:t>(</w:t>
      </w:r>
      <w:hyperlink r:id="rId9" w:history="1">
        <w:r w:rsidRPr="00245D8B">
          <w:rPr>
            <w:rStyle w:val="Hyperlink"/>
          </w:rPr>
          <w:t>Senate Journal</w:t>
        </w:r>
        <w:r w:rsidRPr="00245D8B">
          <w:rPr>
            <w:rStyle w:val="Hyperlink"/>
          </w:rPr>
          <w:noBreakHyphen/>
          <w:t>page 7</w:t>
        </w:r>
      </w:hyperlink>
      <w:r w:rsidRPr="00AD3C62">
        <w:t>)</w:t>
      </w:r>
    </w:p>
    <w:p w14:paraId="6D289689" w14:textId="4942AB51" w:rsidR="008D79E2" w:rsidRDefault="008D79E2" w:rsidP="008D79E2">
      <w:pPr>
        <w:widowControl w:val="0"/>
        <w:tabs>
          <w:tab w:val="right" w:pos="1008"/>
          <w:tab w:val="left" w:pos="1152"/>
          <w:tab w:val="left" w:pos="1872"/>
          <w:tab w:val="left" w:pos="9187"/>
        </w:tabs>
        <w:ind w:left="2088" w:hanging="2088"/>
      </w:pPr>
      <w:r>
        <w:tab/>
        <w:t>4/29/2015</w:t>
      </w:r>
      <w:r>
        <w:tab/>
        <w:t>Senate</w:t>
      </w:r>
      <w:r>
        <w:tab/>
      </w:r>
      <w:r w:rsidRPr="00AD3C62">
        <w:t>Amended (</w:t>
      </w:r>
      <w:hyperlink r:id="rId10" w:history="1">
        <w:r w:rsidRPr="00245D8B">
          <w:rPr>
            <w:rStyle w:val="Hyperlink"/>
          </w:rPr>
          <w:t>Senate Journal</w:t>
        </w:r>
        <w:r w:rsidRPr="00245D8B">
          <w:rPr>
            <w:rStyle w:val="Hyperlink"/>
          </w:rPr>
          <w:noBreakHyphen/>
          <w:t>page 56</w:t>
        </w:r>
      </w:hyperlink>
      <w:r w:rsidRPr="00AD3C62">
        <w:t>)</w:t>
      </w:r>
    </w:p>
    <w:p w14:paraId="4923FDE1" w14:textId="41794E35" w:rsidR="008D79E2" w:rsidRDefault="008D79E2" w:rsidP="008D79E2">
      <w:pPr>
        <w:widowControl w:val="0"/>
        <w:tabs>
          <w:tab w:val="right" w:pos="1008"/>
          <w:tab w:val="left" w:pos="1152"/>
          <w:tab w:val="left" w:pos="1872"/>
          <w:tab w:val="left" w:pos="9187"/>
        </w:tabs>
        <w:ind w:left="2088" w:hanging="2088"/>
      </w:pPr>
      <w:r>
        <w:tab/>
        <w:t>4/29/2015</w:t>
      </w:r>
      <w:r>
        <w:tab/>
        <w:t>Senate</w:t>
      </w:r>
      <w:r>
        <w:tab/>
      </w:r>
      <w:r w:rsidRPr="00AD3C62">
        <w:t>Read second time (</w:t>
      </w:r>
      <w:hyperlink r:id="rId11" w:history="1">
        <w:r w:rsidRPr="00245D8B">
          <w:rPr>
            <w:rStyle w:val="Hyperlink"/>
          </w:rPr>
          <w:t>Senate Journal</w:t>
        </w:r>
        <w:r w:rsidRPr="00245D8B">
          <w:rPr>
            <w:rStyle w:val="Hyperlink"/>
          </w:rPr>
          <w:noBreakHyphen/>
          <w:t>page 56</w:t>
        </w:r>
      </w:hyperlink>
      <w:r w:rsidRPr="00AD3C62">
        <w:t>)</w:t>
      </w:r>
    </w:p>
    <w:p w14:paraId="04CF812D" w14:textId="3CCE8D8D" w:rsidR="008D79E2" w:rsidRDefault="008D79E2" w:rsidP="008D79E2">
      <w:pPr>
        <w:widowControl w:val="0"/>
        <w:tabs>
          <w:tab w:val="right" w:pos="1008"/>
          <w:tab w:val="left" w:pos="1152"/>
          <w:tab w:val="left" w:pos="1872"/>
          <w:tab w:val="left" w:pos="9187"/>
        </w:tabs>
        <w:ind w:left="2088" w:hanging="2088"/>
      </w:pPr>
      <w:r>
        <w:tab/>
        <w:t>4/29/2015</w:t>
      </w:r>
      <w:r>
        <w:tab/>
        <w:t>Senate</w:t>
      </w:r>
      <w:r>
        <w:tab/>
      </w:r>
      <w:r w:rsidRPr="00AD3C62">
        <w:t>Roll call Ayes</w:t>
      </w:r>
      <w:r>
        <w:noBreakHyphen/>
      </w:r>
      <w:r w:rsidRPr="00AD3C62">
        <w:t>43  Nays</w:t>
      </w:r>
      <w:r>
        <w:noBreakHyphen/>
      </w:r>
      <w:r w:rsidRPr="00AD3C62">
        <w:t>0 (</w:t>
      </w:r>
      <w:hyperlink r:id="rId12" w:history="1">
        <w:r w:rsidRPr="00245D8B">
          <w:rPr>
            <w:rStyle w:val="Hyperlink"/>
          </w:rPr>
          <w:t>Senate Journal</w:t>
        </w:r>
        <w:r w:rsidRPr="00245D8B">
          <w:rPr>
            <w:rStyle w:val="Hyperlink"/>
          </w:rPr>
          <w:noBreakHyphen/>
          <w:t>page 56</w:t>
        </w:r>
      </w:hyperlink>
      <w:r w:rsidRPr="00AD3C62">
        <w:t>)</w:t>
      </w:r>
    </w:p>
    <w:p w14:paraId="279B460F" w14:textId="2623BC0A" w:rsidR="008D79E2" w:rsidRDefault="008D79E2" w:rsidP="008D79E2">
      <w:pPr>
        <w:widowControl w:val="0"/>
        <w:tabs>
          <w:tab w:val="right" w:pos="1008"/>
          <w:tab w:val="left" w:pos="1152"/>
          <w:tab w:val="left" w:pos="1872"/>
          <w:tab w:val="left" w:pos="9187"/>
        </w:tabs>
        <w:ind w:left="2088" w:hanging="2088"/>
      </w:pPr>
      <w:r>
        <w:tab/>
        <w:t>4/30/2015</w:t>
      </w:r>
      <w:r>
        <w:tab/>
        <w:t>Senate</w:t>
      </w:r>
      <w:r>
        <w:tab/>
      </w:r>
      <w:r w:rsidRPr="00AD3C62">
        <w:t>Re</w:t>
      </w:r>
      <w:r>
        <w:t xml:space="preserve">ad third time and sent to House </w:t>
      </w:r>
      <w:r w:rsidRPr="00AD3C62">
        <w:t>(</w:t>
      </w:r>
      <w:hyperlink r:id="rId13" w:history="1">
        <w:r w:rsidRPr="00245D8B">
          <w:rPr>
            <w:rStyle w:val="Hyperlink"/>
          </w:rPr>
          <w:t>Senate Journal</w:t>
        </w:r>
        <w:r w:rsidRPr="00245D8B">
          <w:rPr>
            <w:rStyle w:val="Hyperlink"/>
          </w:rPr>
          <w:noBreakHyphen/>
          <w:t>page 10</w:t>
        </w:r>
      </w:hyperlink>
      <w:r w:rsidRPr="00AD3C62">
        <w:t>)</w:t>
      </w:r>
    </w:p>
    <w:p w14:paraId="0ADB7575" w14:textId="77777777" w:rsidR="008D79E2" w:rsidRDefault="008D79E2" w:rsidP="008D79E2">
      <w:pPr>
        <w:widowControl w:val="0"/>
        <w:tabs>
          <w:tab w:val="right" w:pos="1008"/>
          <w:tab w:val="left" w:pos="1152"/>
          <w:tab w:val="left" w:pos="1872"/>
          <w:tab w:val="left" w:pos="9187"/>
        </w:tabs>
        <w:ind w:left="2088" w:hanging="2088"/>
      </w:pPr>
      <w:r>
        <w:tab/>
        <w:t>4/30/2015</w:t>
      </w:r>
      <w:r>
        <w:tab/>
      </w:r>
      <w:r>
        <w:tab/>
      </w:r>
      <w:r w:rsidRPr="00AD3C62">
        <w:t>Scrivener's error corrected</w:t>
      </w:r>
    </w:p>
    <w:p w14:paraId="2035D256" w14:textId="5A6AC037" w:rsidR="008D79E2" w:rsidRDefault="008D79E2" w:rsidP="008D79E2">
      <w:pPr>
        <w:widowControl w:val="0"/>
        <w:tabs>
          <w:tab w:val="right" w:pos="1008"/>
          <w:tab w:val="left" w:pos="1152"/>
          <w:tab w:val="left" w:pos="1872"/>
          <w:tab w:val="left" w:pos="9187"/>
        </w:tabs>
        <w:ind w:left="2088" w:hanging="2088"/>
      </w:pPr>
      <w:r>
        <w:tab/>
        <w:t>5/5/2015</w:t>
      </w:r>
      <w:r>
        <w:tab/>
        <w:t>House</w:t>
      </w:r>
      <w:r>
        <w:tab/>
      </w:r>
      <w:r w:rsidRPr="00AD3C62">
        <w:t>Introduced and read first time (</w:t>
      </w:r>
      <w:hyperlink r:id="rId14" w:history="1">
        <w:r w:rsidRPr="00245D8B">
          <w:rPr>
            <w:rStyle w:val="Hyperlink"/>
          </w:rPr>
          <w:t>House Journal</w:t>
        </w:r>
        <w:r w:rsidRPr="00245D8B">
          <w:rPr>
            <w:rStyle w:val="Hyperlink"/>
          </w:rPr>
          <w:noBreakHyphen/>
          <w:t>page 16</w:t>
        </w:r>
      </w:hyperlink>
      <w:r w:rsidRPr="00AD3C62">
        <w:t>)</w:t>
      </w:r>
    </w:p>
    <w:p w14:paraId="4BD2F5FF" w14:textId="35CDECBE" w:rsidR="008D79E2" w:rsidRDefault="008D79E2" w:rsidP="008D79E2">
      <w:pPr>
        <w:widowControl w:val="0"/>
        <w:tabs>
          <w:tab w:val="right" w:pos="1008"/>
          <w:tab w:val="left" w:pos="1152"/>
          <w:tab w:val="left" w:pos="1872"/>
          <w:tab w:val="left" w:pos="9187"/>
        </w:tabs>
        <w:ind w:left="2088" w:hanging="2088"/>
      </w:pPr>
      <w:r>
        <w:tab/>
        <w:t>5/5/2015</w:t>
      </w:r>
      <w:r>
        <w:tab/>
        <w:t>House</w:t>
      </w:r>
      <w:r>
        <w:tab/>
      </w:r>
      <w:r w:rsidRPr="00AD3C62">
        <w:t>Ref</w:t>
      </w:r>
      <w:r>
        <w:t xml:space="preserve">erred to Committee on </w:t>
      </w:r>
      <w:r w:rsidRPr="00AD3C62">
        <w:rPr>
          <w:b/>
        </w:rPr>
        <w:t>Judiciary</w:t>
      </w:r>
      <w:r>
        <w:t xml:space="preserve"> </w:t>
      </w:r>
      <w:r w:rsidRPr="00AD3C62">
        <w:t>(</w:t>
      </w:r>
      <w:hyperlink r:id="rId15" w:history="1">
        <w:r w:rsidRPr="00245D8B">
          <w:rPr>
            <w:rStyle w:val="Hyperlink"/>
          </w:rPr>
          <w:t>House Journal</w:t>
        </w:r>
        <w:r w:rsidRPr="00245D8B">
          <w:rPr>
            <w:rStyle w:val="Hyperlink"/>
          </w:rPr>
          <w:noBreakHyphen/>
          <w:t>page 16</w:t>
        </w:r>
      </w:hyperlink>
      <w:r w:rsidRPr="00AD3C62">
        <w:t>)</w:t>
      </w:r>
    </w:p>
    <w:p w14:paraId="77341FC9" w14:textId="77777777" w:rsidR="008D79E2" w:rsidRDefault="008D79E2" w:rsidP="008D79E2">
      <w:pPr>
        <w:widowControl w:val="0"/>
        <w:tabs>
          <w:tab w:val="right" w:pos="1008"/>
          <w:tab w:val="left" w:pos="1152"/>
          <w:tab w:val="left" w:pos="1872"/>
          <w:tab w:val="left" w:pos="9187"/>
        </w:tabs>
        <w:ind w:left="2088" w:hanging="2088"/>
      </w:pPr>
    </w:p>
    <w:p w14:paraId="5F4A7537" w14:textId="4EF11836" w:rsidR="00DB2509" w:rsidRDefault="00DB2509" w:rsidP="00DB2509">
      <w:pPr>
        <w:widowControl w:val="0"/>
        <w:tabs>
          <w:tab w:val="right" w:pos="1008"/>
          <w:tab w:val="left" w:pos="1152"/>
          <w:tab w:val="left" w:pos="1872"/>
          <w:tab w:val="left" w:pos="9187"/>
        </w:tabs>
        <w:ind w:left="2088" w:hanging="2088"/>
      </w:pPr>
      <w:r>
        <w:t xml:space="preserve">View the latest </w:t>
      </w:r>
      <w:hyperlink r:id="rId16" w:history="1">
        <w:r w:rsidRPr="00DB2509">
          <w:rPr>
            <w:rStyle w:val="Hyperlink"/>
          </w:rPr>
          <w:t>legislative information</w:t>
        </w:r>
      </w:hyperlink>
      <w:r>
        <w:t xml:space="preserve"> at the website</w:t>
      </w:r>
    </w:p>
    <w:p w14:paraId="123ABA3E" w14:textId="7207A234" w:rsidR="00DB2509" w:rsidRDefault="00DB2509" w:rsidP="00DB2509">
      <w:pPr>
        <w:widowControl w:val="0"/>
        <w:tabs>
          <w:tab w:val="right" w:pos="1008"/>
          <w:tab w:val="left" w:pos="1152"/>
          <w:tab w:val="left" w:pos="1872"/>
          <w:tab w:val="left" w:pos="9187"/>
        </w:tabs>
        <w:ind w:left="2088" w:hanging="2088"/>
      </w:pPr>
    </w:p>
    <w:p w14:paraId="29E6A23F" w14:textId="77777777" w:rsidR="00DB2509" w:rsidRPr="00DB2509" w:rsidRDefault="00DB2509" w:rsidP="00DB2509">
      <w:pPr>
        <w:widowControl w:val="0"/>
        <w:tabs>
          <w:tab w:val="right" w:pos="1008"/>
          <w:tab w:val="left" w:pos="1152"/>
          <w:tab w:val="left" w:pos="1872"/>
          <w:tab w:val="left" w:pos="9187"/>
        </w:tabs>
        <w:ind w:left="2088" w:hanging="2088"/>
      </w:pPr>
    </w:p>
    <w:p w14:paraId="455CB37B" w14:textId="4A460CBE" w:rsidR="00DB2509" w:rsidRDefault="00DB2509" w:rsidP="00DB2509">
      <w:pPr>
        <w:widowControl w:val="0"/>
      </w:pPr>
      <w:r w:rsidRPr="00DB2509">
        <w:rPr>
          <w:b/>
        </w:rPr>
        <w:t>VERSIONS OF THIS BILL</w:t>
      </w:r>
    </w:p>
    <w:p w14:paraId="7C63B740" w14:textId="187A177A" w:rsidR="00DB2509" w:rsidRDefault="00DB2509" w:rsidP="00DB2509">
      <w:pPr>
        <w:widowControl w:val="0"/>
      </w:pPr>
    </w:p>
    <w:p w14:paraId="1EE3554D" w14:textId="0551642E" w:rsidR="00DB2509" w:rsidRDefault="00245D8B" w:rsidP="00DB2509">
      <w:pPr>
        <w:widowControl w:val="0"/>
      </w:pPr>
      <w:hyperlink r:id="rId17" w:history="1">
        <w:r w:rsidR="00DB2509">
          <w:rPr>
            <w:rStyle w:val="Hyperlink"/>
          </w:rPr>
          <w:t>12/10/2014</w:t>
        </w:r>
      </w:hyperlink>
    </w:p>
    <w:p w14:paraId="66B16CF8" w14:textId="44218B70" w:rsidR="00DB2509" w:rsidRDefault="00245D8B" w:rsidP="00DB2509">
      <w:hyperlink r:id="rId18" w:history="1">
        <w:r w:rsidR="0009267F" w:rsidRPr="0009267F">
          <w:rPr>
            <w:rStyle w:val="Hyperlink"/>
          </w:rPr>
          <w:t>4/22/2015</w:t>
        </w:r>
      </w:hyperlink>
    </w:p>
    <w:p w14:paraId="2B340C4D" w14:textId="32385479" w:rsidR="0009267F" w:rsidRDefault="00245D8B" w:rsidP="00DB2509">
      <w:hyperlink r:id="rId19" w:history="1">
        <w:r w:rsidR="007571D4" w:rsidRPr="007571D4">
          <w:rPr>
            <w:rStyle w:val="Hyperlink"/>
          </w:rPr>
          <w:t>4/23/2015</w:t>
        </w:r>
      </w:hyperlink>
    </w:p>
    <w:p w14:paraId="6CB4040E" w14:textId="170FE7B2" w:rsidR="007571D4" w:rsidRDefault="00245D8B" w:rsidP="00DB2509">
      <w:hyperlink r:id="rId20" w:history="1">
        <w:r w:rsidR="00FC31FC" w:rsidRPr="00FC31FC">
          <w:rPr>
            <w:rStyle w:val="Hyperlink"/>
          </w:rPr>
          <w:t>4/29/2015</w:t>
        </w:r>
      </w:hyperlink>
    </w:p>
    <w:p w14:paraId="4B90E3A2" w14:textId="5911A9B9" w:rsidR="00FC31FC" w:rsidRDefault="00245D8B" w:rsidP="00DB2509">
      <w:hyperlink r:id="rId21" w:history="1">
        <w:r w:rsidR="00AA57FC" w:rsidRPr="00AA57FC">
          <w:rPr>
            <w:rStyle w:val="Hyperlink"/>
          </w:rPr>
          <w:t>4/30/2015</w:t>
        </w:r>
      </w:hyperlink>
    </w:p>
    <w:p w14:paraId="4301F299" w14:textId="77777777" w:rsidR="00AA57FC" w:rsidRDefault="00AA57FC" w:rsidP="00DB2509"/>
    <w:p w14:paraId="79F23018" w14:textId="77777777" w:rsidR="00DB2509" w:rsidRDefault="00DB2509" w:rsidP="00DB2509">
      <w:pPr>
        <w:sectPr w:rsidR="00DB2509" w:rsidSect="00DB2509">
          <w:pgSz w:w="12240" w:h="15840" w:code="1"/>
          <w:pgMar w:top="1080" w:right="1440" w:bottom="1080" w:left="1440" w:header="720" w:footer="720" w:gutter="0"/>
          <w:cols w:space="720"/>
          <w:noEndnote/>
          <w:docGrid w:linePitch="360"/>
        </w:sectPr>
      </w:pPr>
    </w:p>
    <w:p w14:paraId="0FF437FA" w14:textId="77777777" w:rsidR="00AA57FC" w:rsidRDefault="00AA57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14:paraId="271420E1" w14:textId="77777777" w:rsidR="00AA57FC" w:rsidRPr="00491256" w:rsidRDefault="00AA57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A3E0DE9" w14:textId="77777777" w:rsidR="00AA57FC" w:rsidRDefault="00AA57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A889FF" w14:textId="77777777" w:rsidR="00AA57FC" w:rsidRDefault="00AA57FC" w:rsidP="00491256">
      <w:pPr>
        <w:tabs>
          <w:tab w:val="right" w:pos="5933"/>
        </w:tabs>
        <w:suppressAutoHyphens/>
        <w:jc w:val="both"/>
        <w:rPr>
          <w:rFonts w:eastAsia="Times New Roman"/>
        </w:rPr>
      </w:pPr>
      <w:r>
        <w:rPr>
          <w:rFonts w:eastAsia="Times New Roman"/>
        </w:rPr>
        <w:t>AMENDED</w:t>
      </w:r>
    </w:p>
    <w:p w14:paraId="61C2DA1F" w14:textId="77777777" w:rsidR="00AA57FC" w:rsidRDefault="00AA57FC" w:rsidP="00491256">
      <w:pPr>
        <w:tabs>
          <w:tab w:val="right" w:pos="5933"/>
        </w:tabs>
        <w:suppressAutoHyphens/>
        <w:jc w:val="both"/>
        <w:rPr>
          <w:rFonts w:eastAsia="Times New Roman"/>
        </w:rPr>
      </w:pPr>
      <w:r>
        <w:rPr>
          <w:rFonts w:eastAsia="Times New Roman"/>
        </w:rPr>
        <w:t>April 29, 2015</w:t>
      </w:r>
    </w:p>
    <w:p w14:paraId="0B36B2FA" w14:textId="77777777" w:rsidR="00AA57FC" w:rsidRDefault="00AA57FC" w:rsidP="00491256">
      <w:pPr>
        <w:tabs>
          <w:tab w:val="right" w:pos="5933"/>
        </w:tabs>
        <w:suppressAutoHyphens/>
        <w:jc w:val="both"/>
        <w:rPr>
          <w:rFonts w:eastAsia="Times New Roman"/>
        </w:rPr>
      </w:pPr>
    </w:p>
    <w:p w14:paraId="4C7CE0E2" w14:textId="77777777" w:rsidR="00AA57FC" w:rsidRPr="00491256" w:rsidRDefault="00AA57FC" w:rsidP="00491256">
      <w:pPr>
        <w:tabs>
          <w:tab w:val="right" w:pos="5933"/>
        </w:tabs>
        <w:suppressAutoHyphens/>
        <w:jc w:val="both"/>
        <w:rPr>
          <w:rFonts w:eastAsia="Times New Roman"/>
        </w:rPr>
      </w:pPr>
      <w:r>
        <w:rPr>
          <w:rFonts w:eastAsia="Times New Roman"/>
        </w:rPr>
        <w:tab/>
      </w:r>
      <w:r>
        <w:rPr>
          <w:rFonts w:eastAsia="Times New Roman"/>
          <w:b/>
          <w:sz w:val="36"/>
        </w:rPr>
        <w:t>S. 215</w:t>
      </w:r>
    </w:p>
    <w:p w14:paraId="6DCC238D" w14:textId="77777777" w:rsidR="00AA57FC" w:rsidRDefault="00AA57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7CD62D" w14:textId="77777777" w:rsidR="00AA57FC" w:rsidRDefault="00AA57FC" w:rsidP="0049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446FC">
        <w:t>Senator</w:t>
      </w:r>
      <w:r>
        <w:t>s</w:t>
      </w:r>
      <w:r w:rsidRPr="009446FC">
        <w:t xml:space="preserve"> Campsen</w:t>
      </w:r>
      <w:r>
        <w:t xml:space="preserve"> and Scott</w:t>
      </w:r>
    </w:p>
    <w:p w14:paraId="0F31633A" w14:textId="77777777" w:rsidR="00AA57FC" w:rsidRDefault="00AA57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B86A9B" w14:textId="77777777" w:rsidR="00AA57FC" w:rsidRDefault="00AA57FC" w:rsidP="00AD4544">
      <w:pPr>
        <w:tabs>
          <w:tab w:val="right" w:pos="5933"/>
        </w:tabs>
        <w:suppressAutoHyphens/>
        <w:jc w:val="both"/>
        <w:rPr>
          <w:rFonts w:eastAsia="Times New Roman"/>
        </w:rPr>
      </w:pPr>
      <w:r>
        <w:rPr>
          <w:rFonts w:eastAsia="Times New Roman"/>
        </w:rPr>
        <w:t>S. Printed 4/29/15--S.</w:t>
      </w:r>
      <w:r>
        <w:rPr>
          <w:rFonts w:eastAsia="Times New Roman"/>
        </w:rPr>
        <w:tab/>
        <w:t>[SEC 4/30/15 3:36 PM]</w:t>
      </w:r>
    </w:p>
    <w:p w14:paraId="61DEA189" w14:textId="77777777" w:rsidR="00AA57FC" w:rsidRDefault="00AA57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14:paraId="34E7EDE5" w14:textId="77777777" w:rsidR="00AA57FC" w:rsidRDefault="00AA57FC"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09E3DF6" w14:textId="77777777" w:rsidR="00AA57FC" w:rsidRDefault="00AA57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A57FC" w:rsidSect="00491256">
          <w:footerReference w:type="default" r:id="rId22"/>
          <w:pgSz w:w="12240" w:h="15840" w:code="1"/>
          <w:pgMar w:top="1008" w:right="4680" w:bottom="3499" w:left="1627" w:header="720" w:footer="3499" w:gutter="0"/>
          <w:lnNumType w:countBy="1" w:distance="173"/>
          <w:pgNumType w:start="1"/>
          <w:cols w:space="720"/>
          <w:noEndnote/>
          <w:docGrid w:linePitch="360"/>
        </w:sectPr>
      </w:pPr>
    </w:p>
    <w:p w14:paraId="11BBE30E" w14:textId="77777777" w:rsidR="00AA57FC" w:rsidRDefault="00AA57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025E02" w14:textId="77777777" w:rsidR="00AA57FC" w:rsidRPr="00522CE0" w:rsidRDefault="00AA57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DD6F56" w14:textId="77777777" w:rsidR="00AA57FC" w:rsidRPr="00522CE0" w:rsidRDefault="00AA57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04EC6A" w14:textId="77777777" w:rsidR="00AA57FC" w:rsidRPr="00522CE0" w:rsidRDefault="00AA57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EE84DC" w14:textId="77777777" w:rsidR="00AA57FC" w:rsidRPr="00522CE0" w:rsidRDefault="00AA57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6BCA68" w14:textId="77777777" w:rsidR="00AA57FC" w:rsidRPr="00522CE0" w:rsidRDefault="00AA57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40D37F" w14:textId="77777777" w:rsidR="00AA57FC" w:rsidRPr="00522CE0" w:rsidRDefault="00AA57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FE6F34" w14:textId="77777777" w:rsidR="00AA57FC" w:rsidRPr="00522CE0" w:rsidRDefault="00AA57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FCDCFB" w14:textId="77777777" w:rsidR="00AA57FC" w:rsidRPr="008F023B" w:rsidRDefault="00AA57FC" w:rsidP="00A3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14:paraId="48B660C6" w14:textId="77777777" w:rsidR="00AA57FC" w:rsidRPr="00522CE0" w:rsidRDefault="00AA57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AB72BC" w14:textId="77777777" w:rsidR="00AA57FC" w:rsidRPr="00522CE0" w:rsidRDefault="00AA57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02BBA">
        <w:rPr>
          <w:color w:val="000000" w:themeColor="text1"/>
          <w:u w:color="000000" w:themeColor="text1"/>
        </w:rPr>
        <w:t>TO AMEND THE CODE OF LAWS OF SOUTH CAROLINA, 1976, RELATING TO THE CONDUCT OF ELECTIONS, BY AMENDING SECTIONS 7</w:t>
      </w:r>
      <w:r w:rsidRPr="00A02BBA">
        <w:rPr>
          <w:color w:val="000000" w:themeColor="text1"/>
          <w:u w:color="000000" w:themeColor="text1"/>
        </w:rPr>
        <w:noBreakHyphen/>
        <w:t>13</w:t>
      </w:r>
      <w:r w:rsidRPr="00A02BBA">
        <w:rPr>
          <w:color w:val="000000" w:themeColor="text1"/>
          <w:u w:color="000000" w:themeColor="text1"/>
        </w:rPr>
        <w:noBreakHyphen/>
        <w:t>35 AND 7</w:t>
      </w:r>
      <w:r w:rsidRPr="00A02BBA">
        <w:rPr>
          <w:color w:val="000000" w:themeColor="text1"/>
          <w:u w:color="000000" w:themeColor="text1"/>
        </w:rPr>
        <w:noBreakHyphen/>
        <w:t>13</w:t>
      </w:r>
      <w:r w:rsidRPr="00A02BBA">
        <w:rPr>
          <w:color w:val="000000" w:themeColor="text1"/>
          <w:u w:color="000000" w:themeColor="text1"/>
        </w:rPr>
        <w:noBreakHyphen/>
        <w:t>190, TO PROVIDE THAT AN ELECTION SHALL BE POSTPONED IF THE GOVERNOR DECLARES A STATE OF EMERGENCY FOR AN ENTIRE JURISDICTION HOLDING AN ELECTION, THAT THE POSTPONED ELECTION SHALL BE HELD ON THE FIRST TUESDAY FOLLOWING THE ORIGINAL ELECTION DATE, AND THAT THIS PROVISION DOES NOT APPLY TO STATEWIDE PRIMARIES OR GENERAL ELECTIONS UNLESS THE DECLARATION COVERS THE ENTIRE STATE; TO AMEND SECTION 7</w:t>
      </w:r>
      <w:r w:rsidRPr="00A02BBA">
        <w:rPr>
          <w:color w:val="000000" w:themeColor="text1"/>
          <w:u w:color="000000" w:themeColor="text1"/>
        </w:rPr>
        <w:noBreakHyphen/>
        <w:t>13</w:t>
      </w:r>
      <w:r w:rsidRPr="00A02BBA">
        <w:rPr>
          <w:color w:val="000000" w:themeColor="text1"/>
          <w:u w:color="000000" w:themeColor="text1"/>
        </w:rPr>
        <w:noBreakHyphen/>
        <w:t>350 TO CHANGE THE DATE THAT CANDIDATES FOR PRESIDENT AND VICE</w:t>
      </w:r>
      <w:r w:rsidRPr="00A02BBA">
        <w:rPr>
          <w:color w:val="000000" w:themeColor="text1"/>
          <w:u w:color="000000" w:themeColor="text1"/>
        </w:rPr>
        <w:noBreakHyphen/>
        <w:t>PRESIDENT MUST BE CERTIFIED TO THE FIRST TUESDAY FOLLOWING THE FIRST MONDAY IN SEPTEMBER; TO AMEND SECTION 5</w:t>
      </w:r>
      <w:r w:rsidRPr="00A02BBA">
        <w:rPr>
          <w:color w:val="000000" w:themeColor="text1"/>
          <w:u w:color="000000" w:themeColor="text1"/>
        </w:rPr>
        <w:noBreakHyphen/>
        <w:t>15</w:t>
      </w:r>
      <w:r w:rsidRPr="00A02BBA">
        <w:rPr>
          <w:color w:val="000000" w:themeColor="text1"/>
          <w:u w:color="000000" w:themeColor="text1"/>
        </w:rPr>
        <w:noBreakHyphen/>
        <w:t>100 RELATING TO MUNICIPAL ELECTIONS, TO PROVIDE THAT MANAGERS OF AN ELECTION SHALL CERTIFY THE RESULTS WITHIN TWO DAYS OF THE ELECTION; TO AMEND SECTIONS 7</w:t>
      </w:r>
      <w:r w:rsidRPr="00A02BBA">
        <w:rPr>
          <w:color w:val="000000" w:themeColor="text1"/>
          <w:u w:color="000000" w:themeColor="text1"/>
        </w:rPr>
        <w:noBreakHyphen/>
        <w:t>17</w:t>
      </w:r>
      <w:r w:rsidRPr="00A02BBA">
        <w:rPr>
          <w:color w:val="000000" w:themeColor="text1"/>
          <w:u w:color="000000" w:themeColor="text1"/>
        </w:rPr>
        <w:noBreakHyphen/>
        <w:t>10 AND 7</w:t>
      </w:r>
      <w:r w:rsidRPr="00A02BBA">
        <w:rPr>
          <w:color w:val="000000" w:themeColor="text1"/>
          <w:u w:color="000000" w:themeColor="text1"/>
        </w:rPr>
        <w:noBreakHyphen/>
        <w:t>17</w:t>
      </w:r>
      <w:r w:rsidRPr="00A02BBA">
        <w:rPr>
          <w:color w:val="000000" w:themeColor="text1"/>
          <w:u w:color="000000" w:themeColor="text1"/>
        </w:rPr>
        <w:noBreakHyphen/>
        <w:t xml:space="preserve">20, TO PROVIDE THAT THE COMMISSIONERS OF ELECTION FOR STATEWIDE OFFICERS, SOLICITORS, MEMBERS OF THE GENERAL ASSEMBLY, AND COUNTY OFFICERS MUST MEET ON THE MONDAY FOLLOWING AN ELECTION TO ORGANIZE AS THE COUNTY BOARD OF CANVASSERS AND TO REQUIRE THAT THEY SUBMIT THEIR RESULTS TO THE STATE BOARD OF CANVASSERS BY NOON ON THE TUESDAY FOLLOWING THE ELECTION; </w:t>
      </w:r>
      <w:r>
        <w:rPr>
          <w:color w:val="000000" w:themeColor="text1"/>
          <w:u w:color="000000" w:themeColor="text1"/>
        </w:rPr>
        <w:t xml:space="preserve">TO AMEND ARTICLE 1, CHAPTER 17, TITLE 7 BY ADDING SECTION 7-17-25 TO PROVIDE THAT POST ELECTION AUDITS ARE TO BE COMPLETED BY COUNTY BOARDS OF REGISTRATION AND ELECTION PRIOR TO CERTIFICATION AND TO REQUIRE THAT ENABLING REGULATIONS ARE TO PROVIDE THAT THE AUDIT DATA AND RESULTS ARE TO BE OPEN TO THE PUBLIC; </w:t>
      </w:r>
      <w:r w:rsidRPr="00A02BBA">
        <w:rPr>
          <w:color w:val="000000" w:themeColor="text1"/>
          <w:u w:color="000000" w:themeColor="text1"/>
        </w:rPr>
        <w:t>TO AMEND SECTION 7</w:t>
      </w:r>
      <w:r w:rsidRPr="00A02BBA">
        <w:rPr>
          <w:color w:val="000000" w:themeColor="text1"/>
          <w:u w:color="000000" w:themeColor="text1"/>
        </w:rPr>
        <w:noBreakHyphen/>
        <w:t>11</w:t>
      </w:r>
      <w:r w:rsidRPr="00A02BBA">
        <w:rPr>
          <w:color w:val="000000" w:themeColor="text1"/>
          <w:u w:color="000000" w:themeColor="text1"/>
        </w:rPr>
        <w:noBreakHyphen/>
        <w:t xml:space="preserve">15 RELATING TO THE FILING OF THE STATEMENT OF INTENTION OF CANDIDACY AND PARTY PLEDGE, TO REDUCE THE NUMBER OF SIGNED COPIES THAT MUST BE FILED WITH THE ELECTION COMMISSION FROM THREE TO ONE; AND </w:t>
      </w:r>
      <w:r>
        <w:rPr>
          <w:color w:val="000000" w:themeColor="text1"/>
          <w:u w:color="000000" w:themeColor="text1"/>
        </w:rPr>
        <w:t xml:space="preserve">TO AMEND SECTION 7-11-80 </w:t>
      </w:r>
      <w:r w:rsidRPr="00A02BBA">
        <w:rPr>
          <w:color w:val="000000" w:themeColor="text1"/>
          <w:u w:color="000000" w:themeColor="text1"/>
        </w:rPr>
        <w:t>TO PROVIDE FOR AN ALTERNATE PAPER SIZE FOR NOMINATING PETITIONS FOR CANDIDACY OR POLITICAL PARTY CERTIFICATION.</w:t>
      </w:r>
    </w:p>
    <w:p w14:paraId="275D51DE" w14:textId="77777777" w:rsidR="00AA57FC" w:rsidRDefault="00AA57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421A74A2" w14:textId="77777777" w:rsidR="00AA57FC" w:rsidRDefault="00AA57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F95388" w14:textId="77777777" w:rsidR="00AA57FC" w:rsidRDefault="00AA57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706325D" w14:textId="77777777" w:rsidR="00AA57FC" w:rsidRDefault="00AA57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C70F33"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Pr>
          <w:rFonts w:cs="Times New Roman"/>
          <w:color w:val="000000" w:themeColor="text1"/>
          <w:u w:color="000000" w:themeColor="text1"/>
        </w:rPr>
        <w:tab/>
      </w:r>
      <w:r w:rsidRPr="00122176">
        <w:rPr>
          <w:rFonts w:cs="Times New Roman"/>
          <w:color w:val="000000" w:themeColor="text1"/>
          <w:u w:color="000000" w:themeColor="text1"/>
        </w:rPr>
        <w:t>1.</w:t>
      </w:r>
      <w:r>
        <w:rPr>
          <w:rFonts w:cs="Times New Roman"/>
          <w:color w:val="000000" w:themeColor="text1"/>
          <w:u w:color="000000" w:themeColor="text1"/>
        </w:rPr>
        <w:tab/>
      </w:r>
      <w:r w:rsidRPr="00122176">
        <w:rPr>
          <w:rFonts w:cs="Times New Roman"/>
          <w:color w:val="000000" w:themeColor="text1"/>
          <w:u w:color="000000" w:themeColor="text1"/>
        </w:rPr>
        <w:t>Section 7</w:t>
      </w:r>
      <w:r w:rsidRPr="00122176">
        <w:rPr>
          <w:rFonts w:cs="Times New Roman"/>
          <w:color w:val="000000" w:themeColor="text1"/>
          <w:u w:color="000000" w:themeColor="text1"/>
        </w:rPr>
        <w:noBreakHyphen/>
        <w:t>13</w:t>
      </w:r>
      <w:r w:rsidRPr="00122176">
        <w:rPr>
          <w:rFonts w:cs="Times New Roman"/>
          <w:color w:val="000000" w:themeColor="text1"/>
          <w:u w:color="000000" w:themeColor="text1"/>
        </w:rPr>
        <w:noBreakHyphen/>
        <w:t xml:space="preserve">35 of the 1976 Code is amended to read: </w:t>
      </w:r>
    </w:p>
    <w:p w14:paraId="469EE348"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58820D22" w14:textId="77777777" w:rsidR="00AA57FC" w:rsidRPr="008E2819" w:rsidRDefault="00AA57FC"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ab/>
      </w:r>
      <w:r w:rsidRPr="008E2819">
        <w:rPr>
          <w:color w:val="000000" w:themeColor="text1"/>
          <w:u w:color="000000" w:themeColor="text1"/>
        </w:rPr>
        <w:t>“Section 7</w:t>
      </w:r>
      <w:r w:rsidRPr="008E2819">
        <w:rPr>
          <w:color w:val="000000" w:themeColor="text1"/>
          <w:u w:color="000000" w:themeColor="text1"/>
        </w:rPr>
        <w:noBreakHyphen/>
        <w:t>13</w:t>
      </w:r>
      <w:r w:rsidRPr="008E2819">
        <w:rPr>
          <w:color w:val="000000" w:themeColor="text1"/>
          <w:u w:color="000000" w:themeColor="text1"/>
        </w:rPr>
        <w:noBreakHyphen/>
        <w:t>35.</w:t>
      </w:r>
      <w:r w:rsidRPr="008E2819">
        <w:rPr>
          <w:color w:val="000000" w:themeColor="text1"/>
          <w:u w:color="000000" w:themeColor="text1"/>
        </w:rPr>
        <w:tab/>
      </w:r>
      <w:r w:rsidRPr="008E2819">
        <w:rPr>
          <w:color w:val="000000" w:themeColor="text1"/>
          <w:u w:val="single" w:color="000000" w:themeColor="text1"/>
        </w:rPr>
        <w:t>(A)</w:t>
      </w:r>
      <w:r w:rsidRPr="008E2819">
        <w:rPr>
          <w:color w:val="000000" w:themeColor="text1"/>
          <w:u w:color="000000" w:themeColor="text1"/>
        </w:rPr>
        <w:tab/>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8E2819">
        <w:rPr>
          <w:color w:val="000000" w:themeColor="text1"/>
          <w:u w:color="000000" w:themeColor="text1"/>
        </w:rPr>
        <w:noBreakHyphen/>
        <w:t xml:space="preserve">addressed envelopes containing absentee ballots may begin at </w:t>
      </w:r>
      <w:r>
        <w:rPr>
          <w:strike/>
          <w:color w:val="000000" w:themeColor="text1"/>
          <w:u w:color="000000" w:themeColor="text1"/>
        </w:rPr>
        <w:t>2:00 p.m.</w:t>
      </w:r>
      <w:r>
        <w:rPr>
          <w:color w:val="000000" w:themeColor="text1"/>
          <w:u w:color="000000" w:themeColor="text1"/>
        </w:rPr>
        <w:t xml:space="preserve"> </w:t>
      </w:r>
      <w:r w:rsidRPr="00416CD0">
        <w:rPr>
          <w:color w:val="000000" w:themeColor="text1"/>
          <w:u w:val="single"/>
        </w:rPr>
        <w:t>7</w:t>
      </w:r>
      <w:r w:rsidRPr="008E2819">
        <w:rPr>
          <w:color w:val="000000" w:themeColor="text1"/>
          <w:u w:val="single" w:color="000000" w:themeColor="text1"/>
        </w:rPr>
        <w:t>:00 a.m.</w:t>
      </w:r>
      <w:r w:rsidRPr="008E2819">
        <w:rPr>
          <w:color w:val="000000" w:themeColor="text1"/>
          <w:u w:color="000000" w:themeColor="text1"/>
        </w:rPr>
        <w:t xml:space="preserve"> on </w:t>
      </w:r>
      <w:r w:rsidRPr="008E2819">
        <w:rPr>
          <w:color w:val="000000" w:themeColor="text1"/>
        </w:rPr>
        <w:t>election</w:t>
      </w:r>
      <w:r w:rsidRPr="008E2819">
        <w:rPr>
          <w:color w:val="000000" w:themeColor="text1"/>
          <w:u w:color="000000" w:themeColor="text1"/>
        </w:rPr>
        <w:t xml:space="preserve"> day at a place designated in the notice by the authority charged with conducting the election.  The first notice must appear not later than sixty days before the election and the second notice must appear not later than two weeks after the first notice.</w:t>
      </w:r>
    </w:p>
    <w:p w14:paraId="103EB23D" w14:textId="77777777" w:rsidR="00AA57FC" w:rsidRPr="00122176" w:rsidRDefault="00AA57FC" w:rsidP="00D317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8E2819">
        <w:rPr>
          <w:rFonts w:cs="Times New Roman"/>
          <w:color w:val="000000" w:themeColor="text1"/>
          <w:u w:color="000000" w:themeColor="text1"/>
        </w:rPr>
        <w:tab/>
      </w:r>
      <w:r w:rsidRPr="008E2819">
        <w:rPr>
          <w:rFonts w:cs="Times New Roman"/>
          <w:color w:val="000000" w:themeColor="text1"/>
          <w:u w:val="single" w:color="000000" w:themeColor="text1"/>
        </w:rPr>
        <w:t>(B)</w:t>
      </w:r>
      <w:r w:rsidRPr="008E2819">
        <w:rPr>
          <w:rFonts w:cs="Times New Roman"/>
          <w:color w:val="000000" w:themeColor="text1"/>
          <w:u w:color="000000" w:themeColor="text1"/>
        </w:rPr>
        <w:tab/>
      </w:r>
      <w:r w:rsidRPr="008E2819">
        <w:rPr>
          <w:rFonts w:cs="Times New Roman"/>
          <w:color w:val="000000" w:themeColor="text1"/>
          <w:u w:val="single" w:color="000000" w:themeColor="text1"/>
        </w:rPr>
        <w:t>In the event the election is postponed, the election shall be held on the first Tuesday after the originally scheduled election day.</w:t>
      </w:r>
      <w:r w:rsidRPr="008E2819">
        <w:rPr>
          <w:rFonts w:cs="Times New Roman"/>
          <w:color w:val="000000" w:themeColor="text1"/>
          <w:u w:color="000000" w:themeColor="text1"/>
        </w:rPr>
        <w:t>”</w:t>
      </w:r>
    </w:p>
    <w:p w14:paraId="50487C51"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07D60513"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sidRPr="00122176">
        <w:rPr>
          <w:rFonts w:cs="Times New Roman"/>
          <w:color w:val="000000" w:themeColor="text1"/>
          <w:u w:color="000000" w:themeColor="text1"/>
        </w:rPr>
        <w:tab/>
        <w:t>2.</w:t>
      </w: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13</w:t>
      </w:r>
      <w:r w:rsidRPr="00122176">
        <w:rPr>
          <w:rFonts w:cs="Times New Roman"/>
          <w:color w:val="000000" w:themeColor="text1"/>
          <w:u w:color="000000" w:themeColor="text1"/>
        </w:rPr>
        <w:noBreakHyphen/>
        <w:t xml:space="preserve">190 of the 1976 Code is amended by adding: </w:t>
      </w:r>
    </w:p>
    <w:p w14:paraId="388D4E9E"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200DDD64"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“(F)</w:t>
      </w:r>
      <w:r w:rsidRPr="00122176">
        <w:rPr>
          <w:rFonts w:cs="Times New Roman"/>
          <w:color w:val="000000" w:themeColor="text1"/>
          <w:u w:color="000000" w:themeColor="text1"/>
        </w:rPr>
        <w:tab/>
        <w:t xml:space="preserve">In the event the Governor declares a state of emergency covering an entire jurisdiction holding an election, the election shall be postponed and held on the following Tuesday. </w:t>
      </w:r>
      <w:r>
        <w:rPr>
          <w:rFonts w:cs="Times New Roman"/>
          <w:color w:val="000000" w:themeColor="text1"/>
          <w:u w:color="000000" w:themeColor="text1"/>
        </w:rPr>
        <w:t xml:space="preserve"> </w:t>
      </w:r>
      <w:r w:rsidRPr="00122176">
        <w:rPr>
          <w:rFonts w:cs="Times New Roman"/>
          <w:color w:val="000000" w:themeColor="text1"/>
          <w:u w:color="000000" w:themeColor="text1"/>
        </w:rPr>
        <w:t xml:space="preserve">This subsection does not apply to statewide primaries and general elections, unless the state of emergency declaration covers the entire State.” </w:t>
      </w:r>
    </w:p>
    <w:p w14:paraId="4EF2FE93"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5B1D1E8C"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Pr>
          <w:rFonts w:cs="Times New Roman"/>
          <w:color w:val="000000" w:themeColor="text1"/>
          <w:u w:color="000000" w:themeColor="text1"/>
        </w:rPr>
        <w:tab/>
      </w:r>
      <w:r w:rsidRPr="00122176">
        <w:rPr>
          <w:rFonts w:cs="Times New Roman"/>
          <w:color w:val="000000" w:themeColor="text1"/>
          <w:u w:color="000000" w:themeColor="text1"/>
        </w:rPr>
        <w:t>3.</w:t>
      </w: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13</w:t>
      </w:r>
      <w:r w:rsidRPr="00122176">
        <w:rPr>
          <w:rFonts w:cs="Times New Roman"/>
          <w:color w:val="000000" w:themeColor="text1"/>
          <w:u w:color="000000" w:themeColor="text1"/>
        </w:rPr>
        <w:noBreakHyphen/>
        <w:t xml:space="preserve">350(B) of the 1976 Code is amended to read: </w:t>
      </w:r>
    </w:p>
    <w:p w14:paraId="0729D633"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6B0B273C"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“(B)</w:t>
      </w:r>
      <w:r w:rsidRPr="00122176">
        <w:rPr>
          <w:rFonts w:cs="Times New Roman"/>
          <w:color w:val="000000" w:themeColor="text1"/>
          <w:u w:color="000000" w:themeColor="text1"/>
        </w:rPr>
        <w:tab/>
        <w:t xml:space="preserve">Candidates for President and Vice President must be certified not later than twelve o’clock noon on </w:t>
      </w:r>
      <w:r w:rsidRPr="00122176">
        <w:rPr>
          <w:rFonts w:cs="Times New Roman"/>
          <w:strike/>
          <w:color w:val="000000" w:themeColor="text1"/>
          <w:u w:color="000000" w:themeColor="text1"/>
        </w:rPr>
        <w:t>September tenth</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the first Tuesday following the first Monday in September</w:t>
      </w:r>
      <w:r w:rsidRPr="00122176">
        <w:rPr>
          <w:rFonts w:cs="Times New Roman"/>
          <w:color w:val="000000" w:themeColor="text1"/>
          <w:u w:color="000000" w:themeColor="text1"/>
        </w:rPr>
        <w:t xml:space="preserve"> to the State Election Commission</w:t>
      </w:r>
      <w:r w:rsidRPr="00122176">
        <w:rPr>
          <w:rFonts w:cs="Times New Roman"/>
          <w:strike/>
          <w:color w:val="000000" w:themeColor="text1"/>
          <w:u w:color="000000" w:themeColor="text1"/>
        </w:rPr>
        <w:t>, or if September tenth falls on Sunday, not later than twelve o’clock noon on the following Monday</w:t>
      </w:r>
      <w:r w:rsidRPr="00122176">
        <w:rPr>
          <w:rFonts w:cs="Times New Roman"/>
          <w:color w:val="000000" w:themeColor="text1"/>
          <w:u w:color="000000" w:themeColor="text1"/>
        </w:rPr>
        <w:t>.”</w:t>
      </w:r>
    </w:p>
    <w:p w14:paraId="25ED184B"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13C9B384"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Pr>
          <w:rFonts w:cs="Times New Roman"/>
          <w:color w:val="000000" w:themeColor="text1"/>
          <w:u w:color="000000" w:themeColor="text1"/>
        </w:rPr>
        <w:tab/>
      </w:r>
      <w:r w:rsidRPr="00122176">
        <w:rPr>
          <w:rFonts w:cs="Times New Roman"/>
          <w:color w:val="000000" w:themeColor="text1"/>
          <w:u w:color="000000" w:themeColor="text1"/>
        </w:rPr>
        <w:t>4.</w:t>
      </w:r>
      <w:r>
        <w:rPr>
          <w:rFonts w:cs="Times New Roman"/>
          <w:color w:val="000000" w:themeColor="text1"/>
          <w:u w:color="000000" w:themeColor="text1"/>
        </w:rPr>
        <w:tab/>
      </w:r>
      <w:r w:rsidRPr="00122176">
        <w:rPr>
          <w:rFonts w:cs="Times New Roman"/>
          <w:color w:val="000000" w:themeColor="text1"/>
          <w:u w:color="000000" w:themeColor="text1"/>
        </w:rPr>
        <w:t>Section 5</w:t>
      </w:r>
      <w:r w:rsidRPr="00122176">
        <w:rPr>
          <w:rFonts w:cs="Times New Roman"/>
          <w:color w:val="000000" w:themeColor="text1"/>
          <w:u w:color="000000" w:themeColor="text1"/>
        </w:rPr>
        <w:noBreakHyphen/>
        <w:t>15</w:t>
      </w:r>
      <w:r w:rsidRPr="00122176">
        <w:rPr>
          <w:rFonts w:cs="Times New Roman"/>
          <w:color w:val="000000" w:themeColor="text1"/>
          <w:u w:color="000000" w:themeColor="text1"/>
        </w:rPr>
        <w:noBreakHyphen/>
        <w:t xml:space="preserve">100 of the 1976 Code is amended to read: </w:t>
      </w:r>
    </w:p>
    <w:p w14:paraId="3BF88042"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475D2B62"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5</w:t>
      </w:r>
      <w:r w:rsidRPr="00122176">
        <w:rPr>
          <w:rFonts w:cs="Times New Roman"/>
          <w:color w:val="000000" w:themeColor="text1"/>
          <w:u w:color="000000" w:themeColor="text1"/>
        </w:rPr>
        <w:noBreakHyphen/>
        <w:t>15</w:t>
      </w:r>
      <w:r w:rsidRPr="00122176">
        <w:rPr>
          <w:rFonts w:cs="Times New Roman"/>
          <w:color w:val="000000" w:themeColor="text1"/>
          <w:u w:color="000000" w:themeColor="text1"/>
        </w:rPr>
        <w:noBreakHyphen/>
        <w:t>100.</w:t>
      </w:r>
      <w:r w:rsidRPr="00122176">
        <w:rPr>
          <w:rFonts w:cs="Times New Roman"/>
          <w:color w:val="000000" w:themeColor="text1"/>
          <w:u w:color="000000" w:themeColor="text1"/>
        </w:rPr>
        <w:tab/>
        <w:t>The municipal election commission shall be vested with the functions, powers</w:t>
      </w:r>
      <w:r w:rsidRPr="00264C9D">
        <w:rPr>
          <w:rFonts w:cs="Times New Roman"/>
          <w:color w:val="000000" w:themeColor="text1"/>
          <w:u w:val="single"/>
        </w:rPr>
        <w:t>,</w:t>
      </w:r>
      <w:r w:rsidRPr="00122176">
        <w:rPr>
          <w:rFonts w:cs="Times New Roman"/>
          <w:color w:val="000000" w:themeColor="text1"/>
          <w:u w:color="000000" w:themeColor="text1"/>
        </w:rPr>
        <w:t xml:space="preserve"> and duties of Municipal Supervisors of Registration if no such supervisors have been appointed pursuant to Section 7</w:t>
      </w:r>
      <w:r w:rsidRPr="00122176">
        <w:rPr>
          <w:rFonts w:cs="Times New Roman"/>
          <w:color w:val="000000" w:themeColor="text1"/>
          <w:u w:color="000000" w:themeColor="text1"/>
        </w:rPr>
        <w:noBreakHyphen/>
        <w:t>5</w:t>
      </w:r>
      <w:r w:rsidRPr="00122176">
        <w:rPr>
          <w:rFonts w:cs="Times New Roman"/>
          <w:color w:val="000000" w:themeColor="text1"/>
          <w:u w:color="000000" w:themeColor="text1"/>
        </w:rPr>
        <w:noBreakHyphen/>
        <w:t>640, and shall also have the functions, powers</w:t>
      </w:r>
      <w:r w:rsidRPr="00264C9D">
        <w:rPr>
          <w:rFonts w:cs="Times New Roman"/>
          <w:color w:val="000000" w:themeColor="text1"/>
          <w:u w:val="single"/>
        </w:rPr>
        <w:t>,</w:t>
      </w:r>
      <w:r w:rsidRPr="00122176">
        <w:rPr>
          <w:rFonts w:cs="Times New Roman"/>
          <w:color w:val="000000" w:themeColor="text1"/>
          <w:u w:color="000000" w:themeColor="text1"/>
        </w:rPr>
        <w:t xml:space="preserve"> and duties of commissioners of election, as set forth in Section 7</w:t>
      </w:r>
      <w:r w:rsidRPr="00122176">
        <w:rPr>
          <w:rFonts w:cs="Times New Roman"/>
          <w:color w:val="000000" w:themeColor="text1"/>
          <w:u w:color="000000" w:themeColor="text1"/>
        </w:rPr>
        <w:noBreakHyphen/>
        <w:t>13</w:t>
      </w:r>
      <w:r w:rsidRPr="00122176">
        <w:rPr>
          <w:rFonts w:cs="Times New Roman"/>
          <w:color w:val="000000" w:themeColor="text1"/>
          <w:u w:color="000000" w:themeColor="text1"/>
        </w:rPr>
        <w:noBreakHyphen/>
        <w:t xml:space="preserve">70 and other provisions of Title 7. </w:t>
      </w:r>
      <w:r>
        <w:rPr>
          <w:rFonts w:cs="Times New Roman"/>
          <w:color w:val="000000" w:themeColor="text1"/>
          <w:u w:color="000000" w:themeColor="text1"/>
        </w:rPr>
        <w:t xml:space="preserve"> </w:t>
      </w:r>
      <w:r w:rsidRPr="00122176">
        <w:rPr>
          <w:rFonts w:cs="Times New Roman"/>
          <w:color w:val="000000" w:themeColor="text1"/>
          <w:u w:color="000000" w:themeColor="text1"/>
        </w:rPr>
        <w:t>The municipal election commission shall insure proper books of registration are provided for each ward or precinct, shall prepare and distribute ballots and election materials, appoint managers of election for each polling place and otherwise supervise and conduct all municipal, special, and general elections.</w:t>
      </w:r>
      <w:r>
        <w:rPr>
          <w:rFonts w:cs="Times New Roman"/>
          <w:color w:val="000000" w:themeColor="text1"/>
          <w:u w:color="000000" w:themeColor="text1"/>
        </w:rPr>
        <w:t xml:space="preserve"> </w:t>
      </w:r>
      <w:r w:rsidRPr="00122176">
        <w:rPr>
          <w:rFonts w:cs="Times New Roman"/>
          <w:color w:val="000000" w:themeColor="text1"/>
          <w:u w:color="000000" w:themeColor="text1"/>
        </w:rPr>
        <w:t xml:space="preserve"> The managers shall certify the results of the election to the commission within </w:t>
      </w:r>
      <w:r w:rsidRPr="00122176">
        <w:rPr>
          <w:rFonts w:cs="Times New Roman"/>
          <w:strike/>
          <w:color w:val="000000" w:themeColor="text1"/>
          <w:u w:color="000000" w:themeColor="text1"/>
        </w:rPr>
        <w:t>one day</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two days</w:t>
      </w:r>
      <w:r w:rsidRPr="00122176">
        <w:rPr>
          <w:rFonts w:cs="Times New Roman"/>
          <w:color w:val="000000" w:themeColor="text1"/>
          <w:u w:color="000000" w:themeColor="text1"/>
        </w:rPr>
        <w:t xml:space="preserve"> and the commission shall declare the results not later than thr</w:t>
      </w:r>
      <w:r>
        <w:rPr>
          <w:rFonts w:cs="Times New Roman"/>
          <w:color w:val="000000" w:themeColor="text1"/>
          <w:u w:color="000000" w:themeColor="text1"/>
        </w:rPr>
        <w:t>ee days following the election.</w:t>
      </w:r>
    </w:p>
    <w:p w14:paraId="5C562C69"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Pr>
          <w:rFonts w:cs="Times New Roman"/>
          <w:color w:val="000000" w:themeColor="text1"/>
          <w:u w:color="000000" w:themeColor="text1"/>
        </w:rPr>
        <w:tab/>
      </w:r>
      <w:r w:rsidRPr="00122176">
        <w:rPr>
          <w:rFonts w:cs="Times New Roman"/>
          <w:color w:val="000000" w:themeColor="text1"/>
          <w:u w:color="000000" w:themeColor="text1"/>
        </w:rPr>
        <w:t>Nominees in a party primary or party convention and nominees by petition shall be certified to the municipal election commission within the time specified herein and when so certified, the commission shall place the names of such nominees upon the ballots.”</w:t>
      </w:r>
    </w:p>
    <w:p w14:paraId="70F2A1DE"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2738A6CE"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Pr>
          <w:rFonts w:cs="Times New Roman"/>
          <w:color w:val="000000" w:themeColor="text1"/>
          <w:u w:color="000000" w:themeColor="text1"/>
        </w:rPr>
        <w:tab/>
      </w:r>
      <w:r w:rsidRPr="00122176">
        <w:rPr>
          <w:rFonts w:cs="Times New Roman"/>
          <w:color w:val="000000" w:themeColor="text1"/>
          <w:u w:color="000000" w:themeColor="text1"/>
        </w:rPr>
        <w:t>5.</w:t>
      </w: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 xml:space="preserve">10 of the 1976 Code is amended to read: </w:t>
      </w:r>
    </w:p>
    <w:p w14:paraId="4363E8B4"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6AE3203F"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10.</w:t>
      </w:r>
      <w:r w:rsidRPr="00122176">
        <w:rPr>
          <w:rFonts w:cs="Times New Roman"/>
          <w:color w:val="000000" w:themeColor="text1"/>
          <w:u w:color="000000" w:themeColor="text1"/>
        </w:rPr>
        <w:tab/>
        <w:t xml:space="preserve">The commissioners of election for Governor, Lieutenant Governor, state officers, circuit solicitors, members of the General Assembly, and county officers or any of these officers shall meet in some convenient place at the county seat on the </w:t>
      </w:r>
      <w:r w:rsidRPr="00122176">
        <w:rPr>
          <w:rFonts w:cs="Times New Roman"/>
          <w:strike/>
          <w:color w:val="000000" w:themeColor="text1"/>
          <w:u w:color="000000" w:themeColor="text1"/>
        </w:rPr>
        <w:t>Friday</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Monday</w:t>
      </w:r>
      <w:r w:rsidRPr="00122176">
        <w:rPr>
          <w:rFonts w:cs="Times New Roman"/>
          <w:color w:val="000000" w:themeColor="text1"/>
          <w:u w:color="000000" w:themeColor="text1"/>
        </w:rPr>
        <w:t xml:space="preserve"> next following the election, before one o’clock in the afternoon of that day, and shall proceed to organize as the county board of canvassers. </w:t>
      </w:r>
      <w:r>
        <w:rPr>
          <w:rFonts w:cs="Times New Roman"/>
          <w:color w:val="000000" w:themeColor="text1"/>
          <w:u w:color="000000" w:themeColor="text1"/>
        </w:rPr>
        <w:t xml:space="preserve"> </w:t>
      </w:r>
      <w:r w:rsidRPr="00122176">
        <w:rPr>
          <w:rFonts w:cs="Times New Roman"/>
          <w:color w:val="000000" w:themeColor="text1"/>
          <w:u w:color="000000" w:themeColor="text1"/>
        </w:rPr>
        <w:t xml:space="preserve">They may appoint some competent person as secretary. </w:t>
      </w:r>
      <w:r>
        <w:rPr>
          <w:rFonts w:cs="Times New Roman"/>
          <w:color w:val="000000" w:themeColor="text1"/>
          <w:u w:color="000000" w:themeColor="text1"/>
        </w:rPr>
        <w:t xml:space="preserve"> </w:t>
      </w:r>
      <w:r w:rsidRPr="00122176">
        <w:rPr>
          <w:rFonts w:cs="Times New Roman"/>
          <w:color w:val="000000" w:themeColor="text1"/>
          <w:u w:color="000000" w:themeColor="text1"/>
        </w:rPr>
        <w:t>The chairman shall then proceed to administer the constitutional oath to each member of the board, as canvassers, and shall administer the constitutional oath to the secretary, and the secretary shall administer to the chairman the same oath that he has administered to the other members of the board.</w:t>
      </w:r>
      <w:r>
        <w:rPr>
          <w:rFonts w:cs="Times New Roman"/>
          <w:color w:val="000000" w:themeColor="text1"/>
          <w:u w:color="000000" w:themeColor="text1"/>
        </w:rPr>
        <w:t xml:space="preserve"> </w:t>
      </w:r>
      <w:r w:rsidRPr="00122176">
        <w:rPr>
          <w:rFonts w:cs="Times New Roman"/>
          <w:color w:val="000000" w:themeColor="text1"/>
          <w:u w:color="000000" w:themeColor="text1"/>
        </w:rPr>
        <w:t xml:space="preserve"> The commissioners of election for members of Congress and presidential electors or any of these officers shall likewise meet at the same time at the county seat and shall in the same manner proceed to organize as the county board of canvassers for the election of the federal officers.” </w:t>
      </w:r>
    </w:p>
    <w:p w14:paraId="26590F71"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41B233F3"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Pr>
          <w:rFonts w:cs="Times New Roman"/>
          <w:color w:val="000000" w:themeColor="text1"/>
          <w:u w:color="000000" w:themeColor="text1"/>
        </w:rPr>
        <w:tab/>
      </w:r>
      <w:r w:rsidRPr="00122176">
        <w:rPr>
          <w:rFonts w:cs="Times New Roman"/>
          <w:color w:val="000000" w:themeColor="text1"/>
          <w:u w:color="000000" w:themeColor="text1"/>
        </w:rPr>
        <w:t>6.</w:t>
      </w: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 xml:space="preserve">20 of the 1976 Code is amended to read: </w:t>
      </w:r>
    </w:p>
    <w:p w14:paraId="6C7FB935"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7AF10E7A"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20.</w:t>
      </w:r>
      <w:r w:rsidRPr="00122176">
        <w:rPr>
          <w:rFonts w:cs="Times New Roman"/>
          <w:color w:val="000000" w:themeColor="text1"/>
          <w:u w:color="000000" w:themeColor="text1"/>
        </w:rPr>
        <w:tab/>
        <w:t xml:space="preserve">The county board of canvassers, respectively, shall then proceed to canvass the votes of the county and make such statements of such votes as the nature of the election shall require no later than noon on the </w:t>
      </w:r>
      <w:r w:rsidRPr="00122176">
        <w:rPr>
          <w:rFonts w:cs="Times New Roman"/>
          <w:strike/>
          <w:color w:val="000000" w:themeColor="text1"/>
          <w:u w:color="000000" w:themeColor="text1"/>
        </w:rPr>
        <w:t>Saturday</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Tuesday</w:t>
      </w:r>
      <w:r w:rsidRPr="00122176">
        <w:rPr>
          <w:rFonts w:cs="Times New Roman"/>
          <w:color w:val="000000" w:themeColor="text1"/>
          <w:u w:color="000000" w:themeColor="text1"/>
        </w:rPr>
        <w:t xml:space="preserve"> next following the election and at such time shall transmit to the State Board of Canvassers the results of their findings.” </w:t>
      </w:r>
    </w:p>
    <w:p w14:paraId="0CC551A3"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08D9A2AD"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Pr>
          <w:rFonts w:cs="Times New Roman"/>
          <w:color w:val="000000" w:themeColor="text1"/>
          <w:u w:color="000000" w:themeColor="text1"/>
        </w:rPr>
        <w:tab/>
      </w:r>
      <w:r w:rsidRPr="00122176">
        <w:rPr>
          <w:rFonts w:cs="Times New Roman"/>
          <w:color w:val="000000" w:themeColor="text1"/>
          <w:u w:color="000000" w:themeColor="text1"/>
        </w:rPr>
        <w:t>7.</w:t>
      </w:r>
      <w:r w:rsidRPr="00122176">
        <w:rPr>
          <w:rFonts w:cs="Times New Roman"/>
          <w:color w:val="000000" w:themeColor="text1"/>
          <w:u w:color="000000" w:themeColor="text1"/>
        </w:rPr>
        <w:tab/>
        <w:t xml:space="preserve">Article 1, Chapter 17, Title 7 of the 1976 Code is amended by adding: </w:t>
      </w:r>
    </w:p>
    <w:p w14:paraId="20426CC3"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2F534B3C"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25.</w:t>
      </w:r>
      <w:r w:rsidRPr="00122176">
        <w:rPr>
          <w:rFonts w:cs="Times New Roman"/>
          <w:color w:val="000000" w:themeColor="text1"/>
          <w:u w:color="000000" w:themeColor="text1"/>
        </w:rPr>
        <w:tab/>
        <w:t>Post</w:t>
      </w:r>
      <w:r w:rsidRPr="00122176">
        <w:rPr>
          <w:rFonts w:cs="Times New Roman"/>
          <w:color w:val="000000" w:themeColor="text1"/>
          <w:u w:color="000000" w:themeColor="text1"/>
        </w:rPr>
        <w:noBreakHyphen/>
        <w:t xml:space="preserve">election audits to correct or verify the outcome of all elections must be completed by the county </w:t>
      </w:r>
      <w:r>
        <w:rPr>
          <w:rFonts w:cs="Times New Roman"/>
          <w:color w:val="000000" w:themeColor="text1"/>
          <w:u w:color="000000" w:themeColor="text1"/>
        </w:rPr>
        <w:t>boards of voter registration and election</w:t>
      </w:r>
      <w:r w:rsidRPr="00122176">
        <w:rPr>
          <w:rFonts w:cs="Times New Roman"/>
          <w:color w:val="000000" w:themeColor="text1"/>
          <w:u w:color="000000" w:themeColor="text1"/>
        </w:rPr>
        <w:t xml:space="preserve"> prior to certification of the election pursuant to regulations promulgated by the State Election Commission. </w:t>
      </w:r>
      <w:r>
        <w:rPr>
          <w:rFonts w:cs="Times New Roman"/>
          <w:color w:val="000000" w:themeColor="text1"/>
          <w:u w:color="000000" w:themeColor="text1"/>
        </w:rPr>
        <w:t xml:space="preserve"> </w:t>
      </w:r>
      <w:r w:rsidRPr="00122176">
        <w:rPr>
          <w:rFonts w:cs="Times New Roman"/>
          <w:color w:val="000000" w:themeColor="text1"/>
          <w:u w:color="000000" w:themeColor="text1"/>
        </w:rPr>
        <w:t>These regulations must include a provision that audit data and reports mu</w:t>
      </w:r>
      <w:r>
        <w:rPr>
          <w:rFonts w:cs="Times New Roman"/>
          <w:color w:val="000000" w:themeColor="text1"/>
          <w:u w:color="000000" w:themeColor="text1"/>
        </w:rPr>
        <w:t>st be available to the public.”</w:t>
      </w:r>
    </w:p>
    <w:p w14:paraId="297A00D5"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487EC285"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Cs/>
          <w:color w:val="000000" w:themeColor="text1"/>
          <w:u w:color="000000" w:themeColor="text1"/>
        </w:rPr>
      </w:pPr>
      <w:r w:rsidRPr="00122176">
        <w:rPr>
          <w:rFonts w:cs="Times New Roman"/>
          <w:color w:val="000000" w:themeColor="text1"/>
          <w:u w:color="000000" w:themeColor="text1"/>
        </w:rPr>
        <w:t>SECTION</w:t>
      </w:r>
      <w:r>
        <w:rPr>
          <w:rFonts w:cs="Times New Roman"/>
          <w:color w:val="000000" w:themeColor="text1"/>
          <w:u w:color="000000" w:themeColor="text1"/>
        </w:rPr>
        <w:tab/>
      </w:r>
      <w:r w:rsidRPr="00122176">
        <w:rPr>
          <w:rFonts w:cs="Times New Roman"/>
          <w:color w:val="000000" w:themeColor="text1"/>
          <w:u w:color="000000" w:themeColor="text1"/>
        </w:rPr>
        <w:t>8.</w:t>
      </w:r>
      <w:r w:rsidRPr="00122176">
        <w:rPr>
          <w:rFonts w:cs="Times New Roman"/>
          <w:color w:val="000000" w:themeColor="text1"/>
          <w:u w:color="000000" w:themeColor="text1"/>
        </w:rPr>
        <w:tab/>
        <w:t xml:space="preserve">Section </w:t>
      </w:r>
      <w:r w:rsidRPr="00122176">
        <w:rPr>
          <w:rFonts w:eastAsia="Times New Roman" w:cs="Times New Roman"/>
          <w:bCs/>
          <w:color w:val="000000" w:themeColor="text1"/>
          <w:u w:color="000000" w:themeColor="text1"/>
        </w:rPr>
        <w:t>7</w:t>
      </w:r>
      <w:r w:rsidRPr="00122176">
        <w:rPr>
          <w:rFonts w:eastAsia="Times New Roman" w:cs="Times New Roman"/>
          <w:bCs/>
          <w:color w:val="000000" w:themeColor="text1"/>
          <w:u w:color="000000" w:themeColor="text1"/>
        </w:rPr>
        <w:noBreakHyphen/>
        <w:t>11</w:t>
      </w:r>
      <w:r w:rsidRPr="00122176">
        <w:rPr>
          <w:rFonts w:eastAsia="Times New Roman" w:cs="Times New Roman"/>
          <w:bCs/>
          <w:color w:val="000000" w:themeColor="text1"/>
          <w:u w:color="000000" w:themeColor="text1"/>
        </w:rPr>
        <w:noBreakHyphen/>
        <w:t>15 of the 1976 Code, last amended by Act 61 of 2013, is amended to read:</w:t>
      </w:r>
    </w:p>
    <w:p w14:paraId="41F94BAC"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13D8D9C8" w14:textId="77777777" w:rsidR="00AA57FC" w:rsidRPr="00122176" w:rsidRDefault="00AA57FC"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“Section 7</w:t>
      </w:r>
      <w:r w:rsidRPr="00122176">
        <w:rPr>
          <w:rFonts w:eastAsia="Times New Roman"/>
          <w:color w:val="000000" w:themeColor="text1"/>
          <w:u w:color="000000" w:themeColor="text1"/>
        </w:rPr>
        <w:noBreakHyphen/>
        <w:t>11</w:t>
      </w:r>
      <w:r w:rsidRPr="00122176">
        <w:rPr>
          <w:rFonts w:eastAsia="Times New Roman"/>
          <w:color w:val="000000" w:themeColor="text1"/>
          <w:u w:color="000000" w:themeColor="text1"/>
        </w:rPr>
        <w:noBreakHyphen/>
        <w:t>15.</w:t>
      </w:r>
      <w:r w:rsidRPr="00122176">
        <w:rPr>
          <w:rFonts w:eastAsia="Times New Roman"/>
          <w:color w:val="000000" w:themeColor="text1"/>
          <w:u w:color="000000" w:themeColor="text1"/>
        </w:rPr>
        <w:tab/>
        <w:t>(A)</w:t>
      </w:r>
      <w:r w:rsidRPr="00122176">
        <w:rPr>
          <w:rFonts w:eastAsia="Times New Roman"/>
          <w:color w:val="000000" w:themeColor="text1"/>
          <w:u w:color="000000" w:themeColor="text1"/>
        </w:rPr>
        <w:tab/>
        <w:t>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w:t>
      </w:r>
    </w:p>
    <w:p w14:paraId="01278E66" w14:textId="77777777" w:rsidR="00AA57FC" w:rsidRPr="00122176" w:rsidRDefault="00AA57FC"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r>
      <w:r w:rsidRPr="00122176">
        <w:rPr>
          <w:rFonts w:eastAsia="Times New Roman"/>
          <w:color w:val="000000" w:themeColor="text1"/>
          <w:u w:color="000000" w:themeColor="text1"/>
        </w:rPr>
        <w:tab/>
        <w:t>(1)</w:t>
      </w:r>
      <w:r w:rsidRPr="00122176">
        <w:rPr>
          <w:rFonts w:eastAsia="Times New Roman"/>
          <w:color w:val="000000" w:themeColor="text1"/>
          <w:u w:color="000000" w:themeColor="text1"/>
        </w:rPr>
        <w:tab/>
        <w:t xml:space="preserve">Except as otherwise provided in this section, candidates seeking nomination for a statewide, congressional, or district office that includes more than one county must file their statements of intention of candidacy, and party pledge and submit any filing fees with the State Election Commission. </w:t>
      </w:r>
    </w:p>
    <w:p w14:paraId="658E9021" w14:textId="77777777" w:rsidR="00AA57FC" w:rsidRPr="00122176" w:rsidRDefault="00AA57FC"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r>
      <w:r w:rsidRPr="00122176">
        <w:rPr>
          <w:rFonts w:eastAsia="Times New Roman"/>
          <w:color w:val="000000" w:themeColor="text1"/>
          <w:u w:color="000000" w:themeColor="text1"/>
        </w:rPr>
        <w:tab/>
        <w:t>(2)</w:t>
      </w:r>
      <w:r w:rsidRPr="00122176">
        <w:rPr>
          <w:rFonts w:eastAsia="Times New Roman"/>
          <w:color w:val="000000" w:themeColor="text1"/>
          <w:u w:color="000000" w:themeColor="text1"/>
        </w:rPr>
        <w:tab/>
        <w:t xml:space="preserve">Candidates seeking nomination for the State Senate or House of Representatives must file their statements of intention of candidacy and party pledge and submit any filing fees with the county board of voter registration and elections in the county of their residence. </w:t>
      </w:r>
      <w:r>
        <w:rPr>
          <w:rFonts w:eastAsia="Times New Roman"/>
          <w:color w:val="000000" w:themeColor="text1"/>
          <w:u w:color="000000" w:themeColor="text1"/>
        </w:rPr>
        <w:t xml:space="preserve"> </w:t>
      </w:r>
      <w:r w:rsidRPr="00122176">
        <w:rPr>
          <w:rFonts w:eastAsia="Times New Roman"/>
          <w:color w:val="000000" w:themeColor="text1"/>
          <w:u w:color="000000" w:themeColor="text1"/>
        </w:rPr>
        <w:t>The state executive committees must certify candidat</w:t>
      </w:r>
      <w:r>
        <w:rPr>
          <w:rFonts w:eastAsia="Times New Roman"/>
          <w:color w:val="000000" w:themeColor="text1"/>
          <w:u w:color="000000" w:themeColor="text1"/>
        </w:rPr>
        <w:t>es pursuant to Section 7</w:t>
      </w:r>
      <w:r>
        <w:rPr>
          <w:rFonts w:eastAsia="Times New Roman"/>
          <w:color w:val="000000" w:themeColor="text1"/>
          <w:u w:color="000000" w:themeColor="text1"/>
        </w:rPr>
        <w:noBreakHyphen/>
        <w:t>13</w:t>
      </w:r>
      <w:r>
        <w:rPr>
          <w:rFonts w:eastAsia="Times New Roman"/>
          <w:color w:val="000000" w:themeColor="text1"/>
          <w:u w:color="000000" w:themeColor="text1"/>
        </w:rPr>
        <w:noBreakHyphen/>
        <w:t>40.</w:t>
      </w:r>
    </w:p>
    <w:p w14:paraId="293C4138" w14:textId="77777777" w:rsidR="00AA57FC" w:rsidRPr="00122176" w:rsidRDefault="00AA57FC"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r>
      <w:r w:rsidRPr="00122176">
        <w:rPr>
          <w:rFonts w:eastAsia="Times New Roman"/>
          <w:color w:val="000000" w:themeColor="text1"/>
          <w:u w:color="000000" w:themeColor="text1"/>
        </w:rPr>
        <w:tab/>
        <w:t>(3)</w:t>
      </w:r>
      <w:r w:rsidRPr="00122176">
        <w:rPr>
          <w:rFonts w:eastAsia="Times New Roman"/>
          <w:color w:val="000000" w:themeColor="text1"/>
          <w:u w:color="000000" w:themeColor="text1"/>
        </w:rPr>
        <w:tab/>
        <w:t>Candidates seeking nomination for a countywide or less than countywide office shall file their statements of intention of candidacy and party pledge and submit any filing fees with the county</w:t>
      </w:r>
      <w:r>
        <w:rPr>
          <w:rFonts w:eastAsia="Times New Roman"/>
          <w:color w:val="000000" w:themeColor="text1"/>
          <w:u w:color="000000" w:themeColor="text1"/>
        </w:rPr>
        <w:t xml:space="preserve"> </w:t>
      </w:r>
      <w:r w:rsidRPr="008F155B">
        <w:rPr>
          <w:rFonts w:eastAsia="Times New Roman"/>
          <w:strike/>
          <w:color w:val="000000" w:themeColor="text1"/>
          <w:u w:color="000000" w:themeColor="text1"/>
        </w:rPr>
        <w:t>election commission</w:t>
      </w:r>
      <w:r w:rsidRPr="00122176">
        <w:rPr>
          <w:rFonts w:eastAsia="Times New Roman"/>
          <w:color w:val="000000" w:themeColor="text1"/>
          <w:u w:color="000000" w:themeColor="text1"/>
        </w:rPr>
        <w:t xml:space="preserve"> </w:t>
      </w:r>
      <w:r w:rsidRPr="008F155B">
        <w:rPr>
          <w:rFonts w:eastAsia="Times New Roman"/>
          <w:color w:val="000000" w:themeColor="text1"/>
          <w:u w:val="single"/>
        </w:rPr>
        <w:t>board of voter registration and elections</w:t>
      </w:r>
      <w:r w:rsidRPr="00122176">
        <w:rPr>
          <w:rFonts w:eastAsia="Times New Roman"/>
          <w:color w:val="000000" w:themeColor="text1"/>
          <w:u w:color="000000" w:themeColor="text1"/>
        </w:rPr>
        <w:t xml:space="preserve"> in</w:t>
      </w:r>
      <w:r>
        <w:rPr>
          <w:rFonts w:eastAsia="Times New Roman"/>
          <w:color w:val="000000" w:themeColor="text1"/>
          <w:u w:color="000000" w:themeColor="text1"/>
        </w:rPr>
        <w:t xml:space="preserve"> the county of their residence.</w:t>
      </w:r>
    </w:p>
    <w:p w14:paraId="079ED09F" w14:textId="77777777" w:rsidR="00AA57FC" w:rsidRPr="00122176" w:rsidRDefault="00AA57FC"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(B)</w:t>
      </w:r>
      <w:r w:rsidRPr="00122176">
        <w:rPr>
          <w:rFonts w:eastAsia="Times New Roman"/>
          <w:color w:val="000000" w:themeColor="text1"/>
          <w:u w:color="000000" w:themeColor="text1"/>
        </w:rPr>
        <w:tab/>
        <w:t xml:space="preserve">Except as provided herein, the </w:t>
      </w:r>
      <w:r w:rsidRPr="008F155B">
        <w:rPr>
          <w:rFonts w:eastAsia="Times New Roman"/>
          <w:strike/>
          <w:color w:val="000000" w:themeColor="text1"/>
          <w:u w:color="000000" w:themeColor="text1"/>
        </w:rPr>
        <w:t>election commission</w:t>
      </w:r>
      <w:r w:rsidRPr="00122176">
        <w:rPr>
          <w:rFonts w:eastAsia="Times New Roman"/>
          <w:color w:val="000000" w:themeColor="text1"/>
          <w:u w:color="000000" w:themeColor="text1"/>
        </w:rPr>
        <w:t xml:space="preserve"> </w:t>
      </w:r>
      <w:r w:rsidRPr="008F155B">
        <w:rPr>
          <w:rFonts w:eastAsia="Times New Roman"/>
          <w:color w:val="000000" w:themeColor="text1"/>
          <w:u w:val="single"/>
        </w:rPr>
        <w:t>board of voter registration and elections</w:t>
      </w:r>
      <w:r w:rsidRPr="00122176">
        <w:rPr>
          <w:rFonts w:eastAsia="Times New Roman"/>
          <w:color w:val="000000" w:themeColor="text1"/>
          <w:u w:color="000000" w:themeColor="text1"/>
        </w:rPr>
        <w:t xml:space="preserve"> with whom the documents in subsection (A) are filed must provide a copy of all statements of intention of candidacy, the party pledge, receipt and filing fees, to the appropriate political party executive committee within two days following the deadline for filing. </w:t>
      </w:r>
      <w:r>
        <w:rPr>
          <w:rFonts w:eastAsia="Times New Roman"/>
          <w:color w:val="000000" w:themeColor="text1"/>
          <w:u w:color="000000" w:themeColor="text1"/>
        </w:rPr>
        <w:t xml:space="preserve"> </w:t>
      </w:r>
      <w:r w:rsidRPr="00122176">
        <w:rPr>
          <w:rFonts w:eastAsia="Times New Roman"/>
          <w:color w:val="000000" w:themeColor="text1"/>
          <w:u w:color="000000" w:themeColor="text1"/>
        </w:rPr>
        <w:t xml:space="preserve">If the second day falls on Saturday, Sunday, or a legal holiday, the statement of intention of candidacy, party pledge, and filing fee must be filed by noon the following day that is not a Saturday, Sunday, or legal holiday. </w:t>
      </w:r>
      <w:r>
        <w:rPr>
          <w:rFonts w:eastAsia="Times New Roman"/>
          <w:color w:val="000000" w:themeColor="text1"/>
          <w:u w:color="000000" w:themeColor="text1"/>
        </w:rPr>
        <w:t xml:space="preserve"> </w:t>
      </w:r>
      <w:r w:rsidRPr="00122176">
        <w:rPr>
          <w:rFonts w:eastAsia="Times New Roman"/>
          <w:color w:val="000000" w:themeColor="text1"/>
          <w:u w:color="000000" w:themeColor="text1"/>
        </w:rPr>
        <w:t xml:space="preserve">No candidate’s name may appear on a primary election ballot, convention slate of candidates, general election ballot, or special election ballot, except as otherwise provided by law, if (1) the candidate’s statement of intention of candidacy and party pledge has not been filed with the county </w:t>
      </w:r>
      <w:r w:rsidRPr="008F155B">
        <w:rPr>
          <w:rFonts w:eastAsia="Times New Roman"/>
          <w:strike/>
          <w:color w:val="000000" w:themeColor="text1"/>
          <w:u w:color="000000" w:themeColor="text1"/>
        </w:rPr>
        <w:t>election commission</w:t>
      </w:r>
      <w:r w:rsidRPr="00122176">
        <w:rPr>
          <w:rFonts w:eastAsia="Times New Roman"/>
          <w:color w:val="000000" w:themeColor="text1"/>
          <w:u w:color="000000" w:themeColor="text1"/>
        </w:rPr>
        <w:t xml:space="preserve"> </w:t>
      </w:r>
      <w:r w:rsidRPr="008F155B">
        <w:rPr>
          <w:rFonts w:eastAsia="Times New Roman"/>
          <w:color w:val="000000" w:themeColor="text1"/>
          <w:u w:val="single"/>
        </w:rPr>
        <w:t>board of voter registration and elections</w:t>
      </w:r>
      <w:r w:rsidRPr="00122176">
        <w:rPr>
          <w:rFonts w:eastAsia="Times New Roman"/>
          <w:color w:val="000000" w:themeColor="text1"/>
          <w:u w:color="000000" w:themeColor="text1"/>
        </w:rPr>
        <w:t xml:space="preserve"> or State Election Commission, as the case may be, as well as any filing fee, by the deadline and (2) the candidate has not been certified by the appropriate political party as required by Sections 7</w:t>
      </w:r>
      <w:r w:rsidRPr="00122176">
        <w:rPr>
          <w:rFonts w:eastAsia="Times New Roman"/>
          <w:color w:val="000000" w:themeColor="text1"/>
          <w:u w:color="000000" w:themeColor="text1"/>
        </w:rPr>
        <w:noBreakHyphen/>
        <w:t>13</w:t>
      </w:r>
      <w:r w:rsidRPr="00122176">
        <w:rPr>
          <w:rFonts w:eastAsia="Times New Roman"/>
          <w:color w:val="000000" w:themeColor="text1"/>
          <w:u w:color="000000" w:themeColor="text1"/>
        </w:rPr>
        <w:noBreakHyphen/>
        <w:t>40 and 7</w:t>
      </w:r>
      <w:r w:rsidRPr="00122176">
        <w:rPr>
          <w:rFonts w:eastAsia="Times New Roman"/>
          <w:color w:val="000000" w:themeColor="text1"/>
          <w:u w:color="000000" w:themeColor="text1"/>
        </w:rPr>
        <w:noBreakHyphen/>
        <w:t>13</w:t>
      </w:r>
      <w:r w:rsidRPr="00122176">
        <w:rPr>
          <w:rFonts w:eastAsia="Times New Roman"/>
          <w:color w:val="000000" w:themeColor="text1"/>
          <w:u w:color="000000" w:themeColor="text1"/>
        </w:rPr>
        <w:noBreakHyphen/>
        <w:t xml:space="preserve">350, as applicable. </w:t>
      </w:r>
      <w:r>
        <w:rPr>
          <w:rFonts w:eastAsia="Times New Roman"/>
          <w:color w:val="000000" w:themeColor="text1"/>
          <w:u w:color="000000" w:themeColor="text1"/>
        </w:rPr>
        <w:t xml:space="preserve"> </w:t>
      </w:r>
      <w:r w:rsidRPr="00122176">
        <w:rPr>
          <w:rFonts w:eastAsia="Times New Roman"/>
          <w:color w:val="000000" w:themeColor="text1"/>
          <w:u w:color="000000" w:themeColor="text1"/>
        </w:rPr>
        <w:t>The candidate’s name must appear if the candidate produces the signed and dated copy of his timely filed statement of intention of candidacy.</w:t>
      </w:r>
      <w:r>
        <w:rPr>
          <w:rFonts w:eastAsia="Times New Roman"/>
          <w:color w:val="000000" w:themeColor="text1"/>
          <w:u w:color="000000" w:themeColor="text1"/>
        </w:rPr>
        <w:t xml:space="preserve"> </w:t>
      </w:r>
      <w:r w:rsidRPr="00122176">
        <w:rPr>
          <w:rFonts w:eastAsia="Times New Roman"/>
          <w:color w:val="000000" w:themeColor="text1"/>
          <w:u w:color="000000" w:themeColor="text1"/>
        </w:rPr>
        <w:t xml:space="preserve"> An error or omission by a person seeking to qualify as a candidate pursuant to this section that is not directly related to a constitutional or statutory qualification for that office must be construed in a manner that favors the person’s access to the ballot.</w:t>
      </w:r>
    </w:p>
    <w:p w14:paraId="72B61DFA" w14:textId="77777777" w:rsidR="00AA57FC" w:rsidRPr="00122176" w:rsidRDefault="00AA57FC"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(C)</w:t>
      </w:r>
      <w:r w:rsidRPr="00122176">
        <w:rPr>
          <w:rFonts w:eastAsia="Times New Roman"/>
          <w:color w:val="000000" w:themeColor="text1"/>
          <w:u w:color="000000" w:themeColor="text1"/>
        </w:rPr>
        <w:tab/>
        <w:t>The statement of intention of candidacy required in this section and in Section 7</w:t>
      </w:r>
      <w:r w:rsidRPr="00122176">
        <w:rPr>
          <w:rFonts w:eastAsia="Times New Roman"/>
          <w:color w:val="000000" w:themeColor="text1"/>
          <w:u w:color="000000" w:themeColor="text1"/>
        </w:rPr>
        <w:noBreakHyphen/>
        <w:t>13</w:t>
      </w:r>
      <w:r w:rsidRPr="00122176">
        <w:rPr>
          <w:rFonts w:eastAsia="Times New Roman"/>
          <w:color w:val="000000" w:themeColor="text1"/>
          <w:u w:color="000000" w:themeColor="text1"/>
        </w:rPr>
        <w:noBreakHyphen/>
        <w:t>190(B) must be on a form designed and provided by the State Election Commission.</w:t>
      </w:r>
      <w:r>
        <w:rPr>
          <w:rFonts w:eastAsia="Times New Roman"/>
          <w:color w:val="000000" w:themeColor="text1"/>
          <w:u w:color="000000" w:themeColor="text1"/>
        </w:rPr>
        <w:t xml:space="preserve"> </w:t>
      </w:r>
      <w:r w:rsidRPr="00122176">
        <w:rPr>
          <w:rFonts w:eastAsia="Times New Roman"/>
          <w:color w:val="000000" w:themeColor="text1"/>
          <w:u w:color="000000" w:themeColor="text1"/>
        </w:rPr>
        <w:t xml:space="preserve"> This form, in addition to all other information, must contain an affirmation that the candidate meets, or will meet by the time of the general election, or as otherwise required by law, the qualifications for the office sought. </w:t>
      </w:r>
      <w:r>
        <w:rPr>
          <w:rFonts w:eastAsia="Times New Roman"/>
          <w:color w:val="000000" w:themeColor="text1"/>
          <w:u w:color="000000" w:themeColor="text1"/>
        </w:rPr>
        <w:t xml:space="preserve"> </w:t>
      </w:r>
      <w:r w:rsidRPr="00122176">
        <w:rPr>
          <w:rFonts w:eastAsia="Times New Roman"/>
          <w:color w:val="000000" w:themeColor="text1"/>
          <w:u w:color="000000" w:themeColor="text1"/>
        </w:rPr>
        <w:t xml:space="preserve">The candidate must file </w:t>
      </w:r>
      <w:r w:rsidRPr="00122176">
        <w:rPr>
          <w:rFonts w:eastAsia="Times New Roman"/>
          <w:strike/>
          <w:color w:val="000000" w:themeColor="text1"/>
          <w:u w:color="000000" w:themeColor="text1"/>
        </w:rPr>
        <w:t>three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a</w:t>
      </w:r>
      <w:r w:rsidRPr="00122176">
        <w:rPr>
          <w:rFonts w:eastAsia="Times New Roman"/>
          <w:color w:val="000000" w:themeColor="text1"/>
          <w:u w:color="000000" w:themeColor="text1"/>
        </w:rPr>
        <w:t xml:space="preserve"> signed </w:t>
      </w:r>
      <w:r w:rsidRPr="00122176">
        <w:rPr>
          <w:rFonts w:eastAsia="Times New Roman"/>
          <w:strike/>
          <w:color w:val="000000" w:themeColor="text1"/>
          <w:u w:color="000000" w:themeColor="text1"/>
        </w:rPr>
        <w:t>copies</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statement of intention of candidacy</w:t>
      </w:r>
      <w:r w:rsidRPr="00122176">
        <w:rPr>
          <w:rFonts w:eastAsia="Times New Roman"/>
          <w:color w:val="000000" w:themeColor="text1"/>
          <w:u w:color="000000" w:themeColor="text1"/>
        </w:rPr>
        <w:t xml:space="preserve"> and the election commission with whom it is filed must stamp </w:t>
      </w:r>
      <w:r w:rsidRPr="00122176">
        <w:rPr>
          <w:rFonts w:eastAsia="Times New Roman"/>
          <w:strike/>
          <w:color w:val="000000" w:themeColor="text1"/>
          <w:u w:color="000000" w:themeColor="text1"/>
        </w:rPr>
        <w:t>each copy</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the statement</w:t>
      </w:r>
      <w:r w:rsidRPr="00122176">
        <w:rPr>
          <w:rFonts w:eastAsia="Times New Roman"/>
          <w:color w:val="000000" w:themeColor="text1"/>
          <w:u w:color="000000" w:themeColor="text1"/>
        </w:rPr>
        <w:t xml:space="preserve"> with the date and time received, keep </w:t>
      </w:r>
      <w:r w:rsidRPr="00122176">
        <w:rPr>
          <w:rFonts w:eastAsia="Times New Roman"/>
          <w:strike/>
          <w:color w:val="000000" w:themeColor="text1"/>
          <w:u w:color="000000" w:themeColor="text1"/>
        </w:rPr>
        <w:t>one copy</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the original statement</w:t>
      </w:r>
      <w:r w:rsidRPr="00122176">
        <w:rPr>
          <w:rFonts w:eastAsia="Times New Roman"/>
          <w:color w:val="000000" w:themeColor="text1"/>
          <w:u w:color="000000" w:themeColor="text1"/>
        </w:rPr>
        <w:t xml:space="preserve">, </w:t>
      </w:r>
      <w:r w:rsidRPr="00122176">
        <w:rPr>
          <w:rFonts w:eastAsia="Times New Roman"/>
          <w:strike/>
          <w:color w:val="000000" w:themeColor="text1"/>
          <w:u w:color="000000" w:themeColor="text1"/>
        </w:rPr>
        <w:t>return one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 xml:space="preserve">provide a </w:t>
      </w:r>
      <w:r w:rsidRPr="00122176">
        <w:rPr>
          <w:rFonts w:eastAsia="Times New Roman"/>
          <w:color w:val="000000" w:themeColor="text1"/>
          <w:u w:color="000000" w:themeColor="text1"/>
        </w:rPr>
        <w:t xml:space="preserve">copy to the candidate, and </w:t>
      </w:r>
      <w:r w:rsidRPr="00122176">
        <w:rPr>
          <w:rFonts w:eastAsia="Times New Roman"/>
          <w:strike/>
          <w:color w:val="000000" w:themeColor="text1"/>
          <w:u w:color="000000" w:themeColor="text1"/>
        </w:rPr>
        <w:t>send one</w:t>
      </w:r>
      <w:r w:rsidRPr="00122176">
        <w:rPr>
          <w:rFonts w:eastAsia="Times New Roman"/>
          <w:color w:val="000000" w:themeColor="text1"/>
          <w:u w:color="000000" w:themeColor="text1"/>
        </w:rPr>
        <w:t xml:space="preserve"> </w:t>
      </w:r>
      <w:r w:rsidRPr="008F155B">
        <w:rPr>
          <w:rFonts w:eastAsia="Times New Roman"/>
          <w:color w:val="000000" w:themeColor="text1"/>
          <w:u w:val="single"/>
        </w:rPr>
        <w:t xml:space="preserve">provide </w:t>
      </w:r>
      <w:r w:rsidRPr="00122176">
        <w:rPr>
          <w:rFonts w:eastAsia="Times New Roman"/>
          <w:color w:val="000000" w:themeColor="text1"/>
          <w:u w:val="single" w:color="000000" w:themeColor="text1"/>
        </w:rPr>
        <w:t>a</w:t>
      </w:r>
      <w:r w:rsidRPr="00122176">
        <w:rPr>
          <w:rFonts w:eastAsia="Times New Roman"/>
          <w:color w:val="000000" w:themeColor="text1"/>
          <w:u w:color="000000" w:themeColor="text1"/>
        </w:rPr>
        <w:t xml:space="preserve"> copy to the appropriate political party executive committee.</w:t>
      </w:r>
    </w:p>
    <w:p w14:paraId="4FA90531" w14:textId="77777777" w:rsidR="00AA57FC" w:rsidRPr="00122176" w:rsidRDefault="00AA57FC"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(D)</w:t>
      </w:r>
      <w:r w:rsidRPr="00122176">
        <w:rPr>
          <w:rFonts w:eastAsia="Times New Roman"/>
          <w:color w:val="000000" w:themeColor="text1"/>
          <w:u w:color="000000" w:themeColor="text1"/>
        </w:rPr>
        <w:tab/>
        <w:t xml:space="preserve">The candidate must file </w:t>
      </w:r>
      <w:r w:rsidRPr="00122176">
        <w:rPr>
          <w:rFonts w:eastAsia="Times New Roman"/>
          <w:strike/>
          <w:color w:val="000000" w:themeColor="text1"/>
          <w:u w:color="000000" w:themeColor="text1"/>
        </w:rPr>
        <w:t>three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a</w:t>
      </w:r>
      <w:r w:rsidRPr="00122176">
        <w:rPr>
          <w:rFonts w:eastAsia="Times New Roman"/>
          <w:color w:val="000000" w:themeColor="text1"/>
          <w:u w:color="000000" w:themeColor="text1"/>
        </w:rPr>
        <w:t xml:space="preserve"> signed </w:t>
      </w:r>
      <w:r w:rsidRPr="00122176">
        <w:rPr>
          <w:rFonts w:eastAsia="Times New Roman"/>
          <w:strike/>
          <w:color w:val="000000" w:themeColor="text1"/>
          <w:u w:color="000000" w:themeColor="text1"/>
        </w:rPr>
        <w:t>copies of the</w:t>
      </w:r>
      <w:r w:rsidRPr="00122176">
        <w:rPr>
          <w:rFonts w:eastAsia="Times New Roman"/>
          <w:color w:val="000000" w:themeColor="text1"/>
          <w:u w:color="000000" w:themeColor="text1"/>
        </w:rPr>
        <w:t xml:space="preserve"> party pledge, as required pursuant to Section 7</w:t>
      </w:r>
      <w:r w:rsidRPr="00122176">
        <w:rPr>
          <w:rFonts w:eastAsia="Times New Roman"/>
          <w:color w:val="000000" w:themeColor="text1"/>
          <w:u w:color="000000" w:themeColor="text1"/>
        </w:rPr>
        <w:noBreakHyphen/>
        <w:t>11</w:t>
      </w:r>
      <w:r w:rsidRPr="00122176">
        <w:rPr>
          <w:rFonts w:eastAsia="Times New Roman"/>
          <w:color w:val="000000" w:themeColor="text1"/>
          <w:u w:color="000000" w:themeColor="text1"/>
        </w:rPr>
        <w:noBreakHyphen/>
        <w:t xml:space="preserve">210, and the election commission with whom it is filed must stamp </w:t>
      </w:r>
      <w:r w:rsidRPr="00122176">
        <w:rPr>
          <w:rFonts w:eastAsia="Times New Roman"/>
          <w:strike/>
          <w:color w:val="000000" w:themeColor="text1"/>
          <w:u w:color="000000" w:themeColor="text1"/>
        </w:rPr>
        <w:t>each copy</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the party pledge</w:t>
      </w:r>
      <w:r w:rsidRPr="00122176">
        <w:rPr>
          <w:rFonts w:eastAsia="Times New Roman"/>
          <w:color w:val="000000" w:themeColor="text1"/>
          <w:u w:color="000000" w:themeColor="text1"/>
        </w:rPr>
        <w:t xml:space="preserve"> with the date and time received, </w:t>
      </w:r>
      <w:r w:rsidRPr="00122176">
        <w:rPr>
          <w:rFonts w:eastAsia="Times New Roman"/>
          <w:strike/>
          <w:color w:val="000000" w:themeColor="text1"/>
          <w:u w:color="000000" w:themeColor="text1"/>
        </w:rPr>
        <w:t>return one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 xml:space="preserve">provide a </w:t>
      </w:r>
      <w:r w:rsidRPr="00122176">
        <w:rPr>
          <w:rFonts w:eastAsia="Times New Roman"/>
          <w:color w:val="000000" w:themeColor="text1"/>
          <w:u w:color="000000" w:themeColor="text1"/>
        </w:rPr>
        <w:t xml:space="preserve">copy to the candidate, and </w:t>
      </w:r>
      <w:r w:rsidRPr="00122176">
        <w:rPr>
          <w:rFonts w:eastAsia="Times New Roman"/>
          <w:strike/>
          <w:color w:val="000000" w:themeColor="text1"/>
          <w:u w:color="000000" w:themeColor="text1"/>
        </w:rPr>
        <w:t>send one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 xml:space="preserve">provide a </w:t>
      </w:r>
      <w:r w:rsidRPr="00122176">
        <w:rPr>
          <w:rFonts w:eastAsia="Times New Roman"/>
          <w:color w:val="000000" w:themeColor="text1"/>
          <w:u w:color="000000" w:themeColor="text1"/>
        </w:rPr>
        <w:t>copy to the appropriate political party executive committee.</w:t>
      </w:r>
    </w:p>
    <w:p w14:paraId="22390EEE" w14:textId="77777777" w:rsidR="00AA57FC" w:rsidRPr="00122176" w:rsidRDefault="00AA57FC"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(E)</w:t>
      </w:r>
      <w:r w:rsidRPr="00122176">
        <w:rPr>
          <w:rFonts w:eastAsia="Times New Roman"/>
          <w:color w:val="000000" w:themeColor="text1"/>
          <w:u w:color="000000" w:themeColor="text1"/>
        </w:rPr>
        <w:tab/>
        <w:t xml:space="preserve">The </w:t>
      </w:r>
      <w:r w:rsidRPr="00122176">
        <w:rPr>
          <w:rFonts w:eastAsia="Times New Roman"/>
          <w:strike/>
          <w:color w:val="000000" w:themeColor="text1"/>
          <w:u w:color="000000" w:themeColor="text1"/>
        </w:rPr>
        <w:t>candidate must sign a receipt for the filing fee, and the</w:t>
      </w:r>
      <w:r w:rsidRPr="00122176">
        <w:rPr>
          <w:rFonts w:eastAsia="Times New Roman"/>
          <w:color w:val="000000" w:themeColor="text1"/>
          <w:u w:color="000000" w:themeColor="text1"/>
        </w:rPr>
        <w:t xml:space="preserve"> election commission with whom </w:t>
      </w:r>
      <w:r w:rsidRPr="00122176">
        <w:rPr>
          <w:rFonts w:eastAsia="Times New Roman"/>
          <w:strike/>
          <w:color w:val="000000" w:themeColor="text1"/>
          <w:u w:color="000000" w:themeColor="text1"/>
        </w:rPr>
        <w:t>it</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 xml:space="preserve">the filing fee </w:t>
      </w:r>
      <w:r w:rsidRPr="00122176">
        <w:rPr>
          <w:rFonts w:eastAsia="Times New Roman"/>
          <w:color w:val="000000" w:themeColor="text1"/>
          <w:u w:color="000000" w:themeColor="text1"/>
        </w:rPr>
        <w:t xml:space="preserve">is filed must </w:t>
      </w:r>
      <w:r w:rsidRPr="00122176">
        <w:rPr>
          <w:color w:val="000000" w:themeColor="text1"/>
          <w:u w:val="single" w:color="000000" w:themeColor="text1"/>
        </w:rPr>
        <w:t>issue a receipt for the filing fee,</w:t>
      </w:r>
      <w:r w:rsidRPr="00122176">
        <w:rPr>
          <w:color w:val="000000" w:themeColor="text1"/>
          <w:u w:color="000000" w:themeColor="text1"/>
        </w:rPr>
        <w:t xml:space="preserve"> </w:t>
      </w:r>
      <w:r w:rsidRPr="00122176">
        <w:rPr>
          <w:rFonts w:eastAsia="Times New Roman"/>
          <w:color w:val="000000" w:themeColor="text1"/>
          <w:u w:color="000000" w:themeColor="text1"/>
        </w:rPr>
        <w:t xml:space="preserve">stamp the receipt with the date and time the filing fee was received, provide </w:t>
      </w:r>
      <w:r w:rsidRPr="00122176">
        <w:rPr>
          <w:rFonts w:eastAsia="Times New Roman"/>
          <w:strike/>
          <w:color w:val="000000" w:themeColor="text1"/>
          <w:u w:color="000000" w:themeColor="text1"/>
        </w:rPr>
        <w:t>one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a</w:t>
      </w:r>
      <w:r w:rsidRPr="00122176">
        <w:rPr>
          <w:rFonts w:eastAsia="Times New Roman"/>
          <w:color w:val="000000" w:themeColor="text1"/>
          <w:u w:color="000000" w:themeColor="text1"/>
        </w:rPr>
        <w:t xml:space="preserve"> copy to the candidate</w:t>
      </w:r>
      <w:r w:rsidRPr="00122176">
        <w:rPr>
          <w:rFonts w:eastAsia="Times New Roman"/>
          <w:color w:val="000000" w:themeColor="text1"/>
          <w:u w:val="single" w:color="000000" w:themeColor="text1"/>
        </w:rPr>
        <w:t>,</w:t>
      </w:r>
      <w:r w:rsidRPr="00122176">
        <w:rPr>
          <w:rFonts w:eastAsia="Times New Roman"/>
          <w:color w:val="000000" w:themeColor="text1"/>
          <w:u w:color="000000" w:themeColor="text1"/>
        </w:rPr>
        <w:t xml:space="preserve"> and provide </w:t>
      </w:r>
      <w:r w:rsidRPr="00122176">
        <w:rPr>
          <w:rFonts w:eastAsia="Times New Roman"/>
          <w:strike/>
          <w:color w:val="000000" w:themeColor="text1"/>
          <w:u w:color="000000" w:themeColor="text1"/>
        </w:rPr>
        <w:t>one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a</w:t>
      </w:r>
      <w:r w:rsidRPr="00122176">
        <w:rPr>
          <w:rFonts w:eastAsia="Times New Roman"/>
          <w:color w:val="000000" w:themeColor="text1"/>
          <w:u w:color="000000" w:themeColor="text1"/>
        </w:rPr>
        <w:t xml:space="preserve"> copy to the appropriate political executive party. </w:t>
      </w:r>
      <w:r>
        <w:rPr>
          <w:rFonts w:eastAsia="Times New Roman"/>
          <w:color w:val="000000" w:themeColor="text1"/>
          <w:u w:color="000000" w:themeColor="text1"/>
        </w:rPr>
        <w:t xml:space="preserve"> </w:t>
      </w:r>
      <w:r w:rsidRPr="00122176">
        <w:rPr>
          <w:rFonts w:eastAsia="Times New Roman"/>
          <w:color w:val="000000" w:themeColor="text1"/>
          <w:u w:color="000000" w:themeColor="text1"/>
        </w:rPr>
        <w:t>The filing fee must be made payable to the appropriate political party.</w:t>
      </w:r>
    </w:p>
    <w:p w14:paraId="01FE8A0B" w14:textId="77777777" w:rsidR="00AA57FC" w:rsidRPr="00122176" w:rsidRDefault="00AA57FC"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(F)</w:t>
      </w:r>
      <w:r w:rsidRPr="00122176">
        <w:rPr>
          <w:rFonts w:eastAsia="Times New Roman"/>
          <w:color w:val="000000" w:themeColor="text1"/>
          <w:u w:color="000000" w:themeColor="text1"/>
        </w:rPr>
        <w:tab/>
        <w:t>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14:paraId="1D0289B6" w14:textId="77777777" w:rsidR="00AA57FC" w:rsidRPr="00122176" w:rsidRDefault="00AA57FC"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(G)</w:t>
      </w:r>
      <w:r w:rsidRPr="00122176">
        <w:rPr>
          <w:rFonts w:eastAsia="Times New Roman"/>
          <w:color w:val="000000" w:themeColor="text1"/>
          <w:u w:color="000000" w:themeColor="text1"/>
        </w:rPr>
        <w:tab/>
        <w:t>The county chairman of a political party and the chairman of the state executive committee of a political party may designate a person to observe the filings made at the election commission pursuant to this section.</w:t>
      </w:r>
    </w:p>
    <w:p w14:paraId="0569CA10" w14:textId="77777777" w:rsidR="00AA57FC" w:rsidRPr="00122176" w:rsidRDefault="00AA57FC"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(H)</w:t>
      </w:r>
      <w:r w:rsidRPr="00122176">
        <w:rPr>
          <w:rFonts w:eastAsia="Times New Roman"/>
          <w:color w:val="000000" w:themeColor="text1"/>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14:paraId="4679821B"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3E812BC9"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Cs/>
          <w:color w:val="000000" w:themeColor="text1"/>
          <w:u w:color="000000" w:themeColor="text1"/>
        </w:rPr>
      </w:pPr>
      <w:r w:rsidRPr="00122176">
        <w:rPr>
          <w:rFonts w:cs="Times New Roman"/>
          <w:color w:val="000000" w:themeColor="text1"/>
          <w:u w:color="000000" w:themeColor="text1"/>
        </w:rPr>
        <w:t>S</w:t>
      </w:r>
      <w:r>
        <w:rPr>
          <w:rFonts w:cs="Times New Roman"/>
          <w:color w:val="000000" w:themeColor="text1"/>
          <w:u w:color="000000" w:themeColor="text1"/>
        </w:rPr>
        <w:t>ECTION</w:t>
      </w:r>
      <w:r>
        <w:rPr>
          <w:rFonts w:cs="Times New Roman"/>
          <w:color w:val="000000" w:themeColor="text1"/>
          <w:u w:color="000000" w:themeColor="text1"/>
        </w:rPr>
        <w:tab/>
        <w:t>9.</w:t>
      </w:r>
      <w:r>
        <w:rPr>
          <w:rFonts w:cs="Times New Roman"/>
          <w:color w:val="000000" w:themeColor="text1"/>
          <w:u w:color="000000" w:themeColor="text1"/>
        </w:rPr>
        <w:tab/>
      </w:r>
      <w:r w:rsidRPr="00122176">
        <w:rPr>
          <w:rFonts w:cs="Times New Roman"/>
          <w:color w:val="000000" w:themeColor="text1"/>
          <w:u w:color="000000" w:themeColor="text1"/>
        </w:rPr>
        <w:t xml:space="preserve">Section </w:t>
      </w:r>
      <w:r w:rsidRPr="00122176">
        <w:rPr>
          <w:rFonts w:eastAsia="Times New Roman" w:cs="Times New Roman"/>
          <w:bCs/>
          <w:color w:val="000000" w:themeColor="text1"/>
          <w:u w:color="000000" w:themeColor="text1"/>
        </w:rPr>
        <w:t>7</w:t>
      </w:r>
      <w:r w:rsidRPr="00122176">
        <w:rPr>
          <w:rFonts w:eastAsia="Times New Roman" w:cs="Times New Roman"/>
          <w:bCs/>
          <w:color w:val="000000" w:themeColor="text1"/>
          <w:u w:color="000000" w:themeColor="text1"/>
        </w:rPr>
        <w:noBreakHyphen/>
        <w:t>11</w:t>
      </w:r>
      <w:r w:rsidRPr="00122176">
        <w:rPr>
          <w:rFonts w:eastAsia="Times New Roman" w:cs="Times New Roman"/>
          <w:bCs/>
          <w:color w:val="000000" w:themeColor="text1"/>
          <w:u w:color="000000" w:themeColor="text1"/>
        </w:rPr>
        <w:noBreakHyphen/>
        <w:t>80 of the 1976 Code is amended to read:</w:t>
      </w:r>
    </w:p>
    <w:p w14:paraId="7C79A006"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Cs/>
          <w:color w:val="000000" w:themeColor="text1"/>
          <w:u w:color="000000" w:themeColor="text1"/>
        </w:rPr>
      </w:pPr>
    </w:p>
    <w:p w14:paraId="60FCF67F"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000000" w:themeColor="text1"/>
          <w:u w:color="000000" w:themeColor="text1"/>
        </w:rPr>
      </w:pP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11</w:t>
      </w:r>
      <w:r w:rsidRPr="00122176">
        <w:rPr>
          <w:rFonts w:cs="Times New Roman"/>
          <w:color w:val="000000" w:themeColor="text1"/>
          <w:u w:color="000000" w:themeColor="text1"/>
        </w:rPr>
        <w:noBreakHyphen/>
        <w:t>80.</w:t>
      </w:r>
      <w:r w:rsidRPr="00122176">
        <w:rPr>
          <w:rFonts w:cs="Times New Roman"/>
          <w:color w:val="000000" w:themeColor="text1"/>
          <w:u w:color="000000" w:themeColor="text1"/>
        </w:rPr>
        <w:tab/>
        <w:t>All nominating petitions for any political office or petition of any political party seeking certification as such in the State of South Carolina shall be standardized as follows:</w:t>
      </w:r>
    </w:p>
    <w:p w14:paraId="63894AC3"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(1)</w:t>
      </w:r>
      <w:r w:rsidRPr="00122176">
        <w:rPr>
          <w:rFonts w:cs="Times New Roman"/>
          <w:color w:val="000000" w:themeColor="text1"/>
          <w:u w:color="000000" w:themeColor="text1"/>
        </w:rPr>
        <w:tab/>
        <w:t xml:space="preserve">Shall be on good quality original bond paper sized 8 1/2 ′′ X 14′′ </w:t>
      </w:r>
      <w:r w:rsidRPr="00122176">
        <w:rPr>
          <w:rFonts w:cs="Times New Roman"/>
          <w:color w:val="000000" w:themeColor="text1"/>
          <w:u w:val="single" w:color="000000" w:themeColor="text1"/>
        </w:rPr>
        <w:t>or 8 1/2′′ X 11′′</w:t>
      </w:r>
      <w:r>
        <w:rPr>
          <w:rFonts w:cs="Times New Roman"/>
          <w:color w:val="000000" w:themeColor="text1"/>
          <w:u w:color="000000" w:themeColor="text1"/>
        </w:rPr>
        <w:t>.</w:t>
      </w:r>
    </w:p>
    <w:p w14:paraId="250618DF"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(2)</w:t>
      </w:r>
      <w:r w:rsidRPr="00122176">
        <w:rPr>
          <w:rFonts w:cs="Times New Roman"/>
          <w:color w:val="000000" w:themeColor="text1"/>
          <w:u w:color="000000" w:themeColor="text1"/>
        </w:rPr>
        <w:tab/>
        <w:t xml:space="preserve">Shall contain a concise statement of purpose; in the case of nomination of candidates, the name of the candidate, the office for which he offers and the date of the election for such office shall be contained in such petition. </w:t>
      </w:r>
    </w:p>
    <w:p w14:paraId="75F4EA6A"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(3)</w:t>
      </w:r>
      <w:r w:rsidRPr="00122176">
        <w:rPr>
          <w:rFonts w:cs="Times New Roman"/>
          <w:color w:val="000000" w:themeColor="text1"/>
          <w:u w:color="000000" w:themeColor="text1"/>
        </w:rPr>
        <w:tab/>
        <w:t xml:space="preserve">Shall contain in separate columns from left to right the following: </w:t>
      </w:r>
    </w:p>
    <w:p w14:paraId="4FD1E8AE"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r>
      <w:r w:rsidRPr="00122176">
        <w:rPr>
          <w:rFonts w:cs="Times New Roman"/>
          <w:color w:val="000000" w:themeColor="text1"/>
          <w:u w:color="000000" w:themeColor="text1"/>
        </w:rPr>
        <w:tab/>
        <w:t>(a)</w:t>
      </w:r>
      <w:r w:rsidRPr="00122176">
        <w:rPr>
          <w:rFonts w:cs="Times New Roman"/>
          <w:color w:val="000000" w:themeColor="text1"/>
          <w:u w:color="000000" w:themeColor="text1"/>
        </w:rPr>
        <w:tab/>
      </w:r>
      <w:r>
        <w:rPr>
          <w:rFonts w:cs="Times New Roman"/>
          <w:color w:val="000000" w:themeColor="text1"/>
          <w:u w:color="000000" w:themeColor="text1"/>
        </w:rPr>
        <w:t>s</w:t>
      </w:r>
      <w:r w:rsidRPr="00122176">
        <w:rPr>
          <w:rFonts w:cs="Times New Roman"/>
          <w:color w:val="000000" w:themeColor="text1"/>
          <w:u w:color="000000" w:themeColor="text1"/>
        </w:rPr>
        <w:t>ignature of v</w:t>
      </w:r>
      <w:r>
        <w:rPr>
          <w:rFonts w:cs="Times New Roman"/>
          <w:color w:val="000000" w:themeColor="text1"/>
          <w:u w:color="000000" w:themeColor="text1"/>
        </w:rPr>
        <w:t>oter and printed name of voter;</w:t>
      </w:r>
    </w:p>
    <w:p w14:paraId="42D844EF"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r>
      <w:r w:rsidRPr="00122176">
        <w:rPr>
          <w:rFonts w:cs="Times New Roman"/>
          <w:color w:val="000000" w:themeColor="text1"/>
          <w:u w:color="000000" w:themeColor="text1"/>
        </w:rPr>
        <w:tab/>
        <w:t>(b)</w:t>
      </w:r>
      <w:r w:rsidRPr="00122176">
        <w:rPr>
          <w:rFonts w:cs="Times New Roman"/>
          <w:color w:val="000000" w:themeColor="text1"/>
          <w:u w:color="000000" w:themeColor="text1"/>
        </w:rPr>
        <w:tab/>
      </w:r>
      <w:r>
        <w:rPr>
          <w:rFonts w:cs="Times New Roman"/>
          <w:color w:val="000000" w:themeColor="text1"/>
          <w:u w:color="000000" w:themeColor="text1"/>
        </w:rPr>
        <w:t>a</w:t>
      </w:r>
      <w:r w:rsidRPr="00122176">
        <w:rPr>
          <w:rFonts w:cs="Times New Roman"/>
          <w:color w:val="000000" w:themeColor="text1"/>
          <w:u w:color="000000" w:themeColor="text1"/>
        </w:rPr>
        <w:t xml:space="preserve">ddress of residence where registered; </w:t>
      </w:r>
      <w:r>
        <w:rPr>
          <w:rFonts w:cs="Times New Roman"/>
          <w:color w:val="000000" w:themeColor="text1"/>
          <w:u w:color="000000" w:themeColor="text1"/>
        </w:rPr>
        <w:t xml:space="preserve"> and</w:t>
      </w:r>
    </w:p>
    <w:p w14:paraId="7DD969F9"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(c)</w:t>
      </w:r>
      <w:r>
        <w:rPr>
          <w:rFonts w:cs="Times New Roman"/>
          <w:color w:val="000000" w:themeColor="text1"/>
          <w:u w:color="000000" w:themeColor="text1"/>
        </w:rPr>
        <w:tab/>
        <w:t>precinct of voter.</w:t>
      </w:r>
    </w:p>
    <w:p w14:paraId="18C37DE7"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(4)</w:t>
      </w:r>
      <w:r w:rsidRPr="00122176">
        <w:rPr>
          <w:rFonts w:cs="Times New Roman"/>
          <w:color w:val="000000" w:themeColor="text1"/>
          <w:u w:color="000000" w:themeColor="text1"/>
        </w:rPr>
        <w:tab/>
        <w:t xml:space="preserve">No single petition page shall contain the signatures of registered voters from different counties. </w:t>
      </w:r>
    </w:p>
    <w:p w14:paraId="1EC1D7EB"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(5)</w:t>
      </w:r>
      <w:r w:rsidRPr="00122176">
        <w:rPr>
          <w:rFonts w:cs="Times New Roman"/>
          <w:color w:val="000000" w:themeColor="text1"/>
          <w:u w:color="000000" w:themeColor="text1"/>
        </w:rPr>
        <w:tab/>
        <w:t>All signatures of registered voters s</w:t>
      </w:r>
      <w:r>
        <w:rPr>
          <w:rFonts w:cs="Times New Roman"/>
          <w:color w:val="000000" w:themeColor="text1"/>
          <w:u w:color="000000" w:themeColor="text1"/>
        </w:rPr>
        <w:t>hall be numbered consecutively.</w:t>
      </w:r>
    </w:p>
    <w:p w14:paraId="0D85136A"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(6)</w:t>
      </w:r>
      <w:r w:rsidRPr="00122176">
        <w:rPr>
          <w:rFonts w:cs="Times New Roman"/>
          <w:color w:val="000000" w:themeColor="text1"/>
          <w:u w:color="000000" w:themeColor="text1"/>
        </w:rPr>
        <w:tab/>
        <w:t xml:space="preserve">Petitions with more than one page must have the pages consecutively numbered upon filing with the appropriate authority. </w:t>
      </w:r>
    </w:p>
    <w:p w14:paraId="45467019" w14:textId="77777777" w:rsidR="00AA57FC" w:rsidRPr="00122176" w:rsidRDefault="00AA57FC"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Pr>
          <w:rFonts w:cs="Times New Roman"/>
          <w:color w:val="000000" w:themeColor="text1"/>
          <w:u w:color="000000" w:themeColor="text1"/>
        </w:rPr>
        <w:tab/>
      </w:r>
      <w:r w:rsidRPr="00122176">
        <w:rPr>
          <w:rFonts w:cs="Times New Roman"/>
          <w:color w:val="000000" w:themeColor="text1"/>
          <w:u w:color="000000" w:themeColor="text1"/>
        </w:rPr>
        <w:t>The State Election Commission may furnish petition forms to the county election officials and to interested persons.”</w:t>
      </w:r>
    </w:p>
    <w:p w14:paraId="3A473777" w14:textId="77777777" w:rsidR="00AA57FC" w:rsidRDefault="00AA57FC"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927958A" w14:textId="77777777" w:rsidR="00AA57FC" w:rsidRDefault="00AA57FC"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10.</w:t>
      </w:r>
      <w:r>
        <w:rPr>
          <w:rFonts w:eastAsia="Times New Roman"/>
          <w:snapToGrid w:val="0"/>
          <w:szCs w:val="20"/>
        </w:rPr>
        <w:tab/>
        <w:t>Section 7-3-20 of the 1976 Code, as last amended by Act 196 of 2014, is further amended by adding an appropriately lettered subsection at the end to read:</w:t>
      </w:r>
    </w:p>
    <w:p w14:paraId="5EA0A9A5" w14:textId="77777777" w:rsidR="00AA57FC" w:rsidRDefault="00AA57FC"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49908F7" w14:textId="77777777" w:rsidR="00AA57FC" w:rsidRDefault="00AA57FC"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  )</w:t>
      </w:r>
      <w:r>
        <w:rPr>
          <w:rFonts w:eastAsia="Times New Roman"/>
          <w:snapToGrid w:val="0"/>
          <w:szCs w:val="20"/>
        </w:rPr>
        <w:tab/>
        <w:t>All State Election Commission directives to the county boards of voter registration and elections must be in writing and sent to both the directors and the chairman of the county boards.”</w:t>
      </w:r>
    </w:p>
    <w:p w14:paraId="0DF9C666" w14:textId="77777777" w:rsidR="00AA57FC" w:rsidRDefault="00AA57FC"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423CE24A" w14:textId="77777777" w:rsidR="00AA57FC" w:rsidRDefault="00AA57FC"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11.</w:t>
      </w:r>
      <w:r>
        <w:rPr>
          <w:rFonts w:eastAsia="Times New Roman"/>
          <w:snapToGrid w:val="0"/>
          <w:szCs w:val="20"/>
        </w:rPr>
        <w:tab/>
        <w:t>Section 7-3-25 of the 1976 Code, as last amended by Act 196 of 2014, is further amended by adding an appropriately lettered subsection at the end to read:</w:t>
      </w:r>
    </w:p>
    <w:p w14:paraId="34C2034E" w14:textId="77777777" w:rsidR="00AA57FC" w:rsidRDefault="00AA57FC"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120599AF" w14:textId="77777777" w:rsidR="00AA57FC" w:rsidRDefault="00AA57FC"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FF0000"/>
          <w:u w:color="000000" w:themeColor="text1"/>
        </w:rPr>
      </w:pPr>
      <w:r>
        <w:rPr>
          <w:rFonts w:eastAsia="Times New Roman"/>
          <w:snapToGrid w:val="0"/>
          <w:szCs w:val="20"/>
        </w:rPr>
        <w:tab/>
        <w:t>“(  )</w:t>
      </w:r>
      <w:r>
        <w:rPr>
          <w:rFonts w:eastAsia="Times New Roman"/>
          <w:snapToGrid w:val="0"/>
          <w:szCs w:val="20"/>
        </w:rPr>
        <w:tab/>
      </w:r>
      <w:r w:rsidRPr="006C166C">
        <w:rPr>
          <w:rFonts w:eastAsia="Times New Roman"/>
          <w:snapToGrid w:val="0"/>
          <w:szCs w:val="20"/>
        </w:rPr>
        <w:t>A county board of voter registration and elections may appeal to the full State Election Commission a directive from the staff of the State Election Commission made to the county board.</w:t>
      </w:r>
      <w:r>
        <w:rPr>
          <w:rFonts w:eastAsia="Times New Roman"/>
          <w:snapToGrid w:val="0"/>
          <w:szCs w:val="20"/>
        </w:rPr>
        <w:t xml:space="preserve">  The county board shall exercise its appellate rights within forty-five days of receiving the directive to which it objects.”</w:t>
      </w:r>
    </w:p>
    <w:p w14:paraId="7BE599F3" w14:textId="77777777" w:rsidR="00AA57FC" w:rsidRDefault="00AA57FC"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FF0000"/>
          <w:u w:color="000000" w:themeColor="text1"/>
        </w:rPr>
      </w:pPr>
    </w:p>
    <w:p w14:paraId="324FF524" w14:textId="77777777" w:rsidR="00AA57FC" w:rsidRPr="00D3172B" w:rsidRDefault="00AA57FC"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11698">
        <w:rPr>
          <w:rFonts w:eastAsia="Calibri"/>
          <w:u w:color="000000"/>
        </w:rPr>
        <w:t>SECTION</w:t>
      </w:r>
      <w:r w:rsidRPr="00311698">
        <w:rPr>
          <w:rFonts w:eastAsia="Calibri"/>
          <w:u w:color="000000"/>
        </w:rPr>
        <w:tab/>
      </w:r>
      <w:r>
        <w:rPr>
          <w:rFonts w:eastAsia="Calibri"/>
          <w:u w:color="000000"/>
        </w:rPr>
        <w:t>12</w:t>
      </w:r>
      <w:r w:rsidRPr="00311698">
        <w:rPr>
          <w:rFonts w:eastAsia="Calibri"/>
          <w:u w:color="000000"/>
        </w:rPr>
        <w:t>.</w:t>
      </w:r>
      <w:r w:rsidRPr="00311698">
        <w:rPr>
          <w:rFonts w:eastAsia="Calibri"/>
          <w:u w:color="000000"/>
        </w:rPr>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r w:rsidRPr="00D3172B">
        <w:rPr>
          <w:rFonts w:eastAsia="Calibri"/>
          <w:u w:color="000000"/>
        </w:rPr>
        <w:t>.</w:t>
      </w:r>
    </w:p>
    <w:p w14:paraId="407C3547" w14:textId="77777777" w:rsidR="00AA57FC" w:rsidRPr="00D3172B" w:rsidRDefault="00AA57FC"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814BE67" w14:textId="77777777" w:rsidR="00AA57FC" w:rsidRPr="00D3172B" w:rsidRDefault="00AA57FC"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3172B">
        <w:rPr>
          <w:u w:color="000000" w:themeColor="text1"/>
        </w:rPr>
        <w:t>SECTION</w:t>
      </w:r>
      <w:r w:rsidRPr="00D3172B">
        <w:rPr>
          <w:u w:color="000000" w:themeColor="text1"/>
        </w:rPr>
        <w:tab/>
        <w:t>13.</w:t>
      </w:r>
      <w:r w:rsidRPr="00D3172B">
        <w:rPr>
          <w:u w:color="000000" w:themeColor="text1"/>
        </w:rPr>
        <w:tab/>
        <w:t>Section 7</w:t>
      </w:r>
      <w:r w:rsidRPr="00D3172B">
        <w:rPr>
          <w:u w:color="000000" w:themeColor="text1"/>
        </w:rPr>
        <w:noBreakHyphen/>
        <w:t>15</w:t>
      </w:r>
      <w:r w:rsidRPr="00D3172B">
        <w:rPr>
          <w:u w:color="000000" w:themeColor="text1"/>
        </w:rPr>
        <w:noBreakHyphen/>
        <w:t>420 of the 1976 Code, as last amended by Act 284 of 2006, is further amended to read:</w:t>
      </w:r>
    </w:p>
    <w:p w14:paraId="4ED97EE9" w14:textId="77777777" w:rsidR="00AA57FC" w:rsidRPr="00D3172B" w:rsidRDefault="00AA57FC"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8E6967A" w14:textId="77777777" w:rsidR="00AA57FC" w:rsidRPr="00D3172B" w:rsidRDefault="00AA57FC"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3172B">
        <w:rPr>
          <w:u w:color="000000" w:themeColor="text1"/>
        </w:rPr>
        <w:tab/>
        <w:t>“Section 7</w:t>
      </w:r>
      <w:r w:rsidRPr="00D3172B">
        <w:rPr>
          <w:u w:color="000000" w:themeColor="text1"/>
        </w:rPr>
        <w:noBreakHyphen/>
        <w:t>15</w:t>
      </w:r>
      <w:r w:rsidRPr="00D3172B">
        <w:rPr>
          <w:u w:color="000000" w:themeColor="text1"/>
        </w:rPr>
        <w:noBreakHyphen/>
        <w:t>420.</w:t>
      </w:r>
      <w:r w:rsidRPr="00D3172B">
        <w:rPr>
          <w:u w:color="000000" w:themeColor="text1"/>
        </w:rPr>
        <w:tab/>
      </w:r>
      <w:r w:rsidRPr="00D3172B">
        <w:rPr>
          <w:u w:val="single"/>
        </w:rPr>
        <w:t>(A)</w:t>
      </w:r>
      <w:r w:rsidRPr="00D3172B">
        <w:rPr>
          <w:u w:color="000000" w:themeColor="text1"/>
        </w:rPr>
        <w:t xml:space="preserve">  The county board of voter registration and elections, municipal election commission, or executive committee of each municipal party in the case of municipal primary elections is responsible for the tabulation and reporting of absentee ballots. At </w:t>
      </w:r>
      <w:r w:rsidRPr="00D3172B">
        <w:rPr>
          <w:strike/>
          <w:u w:color="000000" w:themeColor="text1"/>
        </w:rPr>
        <w:t>9:00</w:t>
      </w:r>
      <w:r w:rsidRPr="00D3172B">
        <w:rPr>
          <w:u w:color="000000" w:themeColor="text1"/>
        </w:rPr>
        <w:t xml:space="preserve"> </w:t>
      </w:r>
      <w:r w:rsidRPr="00D3172B">
        <w:rPr>
          <w:u w:val="single"/>
        </w:rPr>
        <w:t>7:00</w:t>
      </w:r>
      <w:r w:rsidRPr="00D3172B">
        <w:rPr>
          <w:u w:color="000000" w:themeColor="text1"/>
        </w:rPr>
        <w:t xml:space="preserve"> a.m. on election day, the managers appointed pursuant to Section 7</w:t>
      </w:r>
      <w:r w:rsidRPr="00D3172B">
        <w:rPr>
          <w:u w:color="000000" w:themeColor="text1"/>
        </w:rPr>
        <w:noBreakHyphen/>
        <w:t>5</w:t>
      </w:r>
      <w:r w:rsidRPr="00D3172B">
        <w:rPr>
          <w:u w:color="000000" w:themeColor="text1"/>
        </w:rPr>
        <w:noBreakHyphen/>
        <w:t>10, and in the presence of any watchers who have been appointed pursuant to Section 7</w:t>
      </w:r>
      <w:r w:rsidRPr="00D3172B">
        <w:rPr>
          <w:u w:color="000000" w:themeColor="text1"/>
        </w:rPr>
        <w:noBreakHyphen/>
        <w:t>13</w:t>
      </w:r>
      <w:r w:rsidRPr="00D3172B">
        <w:rPr>
          <w:u w:color="000000" w:themeColor="text1"/>
        </w:rPr>
        <w:noBreakHyphen/>
        <w:t>860, may begin the process of examining the return</w:t>
      </w:r>
      <w:r w:rsidRPr="00D3172B">
        <w:rPr>
          <w:u w:color="000000" w:themeColor="text1"/>
        </w:rPr>
        <w:noBreakHyphen/>
        <w:t>addressed envelopes that have been received by the county board of voter registration and elections making certain that each oath has been properly signed and witnessed and includes the addr</w:t>
      </w:r>
      <w:r>
        <w:rPr>
          <w:u w:color="000000" w:themeColor="text1"/>
        </w:rPr>
        <w:t>ess of the witness. All return</w:t>
      </w:r>
      <w:r>
        <w:rPr>
          <w:u w:color="000000" w:themeColor="text1"/>
        </w:rPr>
        <w:noBreakHyphen/>
      </w:r>
      <w:r w:rsidRPr="00D3172B">
        <w:rPr>
          <w:u w:color="000000" w:themeColor="text1"/>
        </w:rPr>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D3172B">
        <w:rPr>
          <w:u w:color="000000" w:themeColor="text1"/>
        </w:rPr>
        <w:noBreakHyphen/>
        <w:t>15</w:t>
      </w:r>
      <w:r w:rsidRPr="00D3172B">
        <w:rPr>
          <w:u w:color="000000" w:themeColor="text1"/>
        </w:rPr>
        <w:noBreakHyphen/>
        <w:t>370(2) to be sent each absentee ballot applicant must notify him that his vote will not be counted in either of these events. If a ballot is not challenged, the sealed return</w:t>
      </w:r>
      <w:r w:rsidRPr="00D3172B">
        <w:rPr>
          <w:u w:color="000000" w:themeColor="text1"/>
        </w:rPr>
        <w:noBreakHyphen/>
        <w:t>addressed envelope must be opened by the managers, and the enclosed envelope marked “Ballot Herein” removed and placed in a locked box or boxes. After all return</w:t>
      </w:r>
      <w:r w:rsidRPr="00D3172B">
        <w:rPr>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w:t>
      </w:r>
      <w:r w:rsidRPr="00D3172B">
        <w:rPr>
          <w:strike/>
          <w:u w:color="000000" w:themeColor="text1"/>
        </w:rPr>
        <w:t>9:00</w:t>
      </w:r>
      <w:r w:rsidRPr="00D3172B">
        <w:rPr>
          <w:u w:color="000000" w:themeColor="text1"/>
        </w:rPr>
        <w:t xml:space="preserve"> </w:t>
      </w:r>
      <w:r w:rsidRPr="00D3172B">
        <w:rPr>
          <w:u w:val="single"/>
        </w:rPr>
        <w:t>7:00</w:t>
      </w:r>
      <w:r w:rsidRPr="00D3172B">
        <w:rPr>
          <w:u w:color="000000" w:themeColor="text1"/>
        </w:rPr>
        <w:t xml:space="preserve"> a.m. on election day, the absentee ballots may be </w:t>
      </w:r>
      <w:r w:rsidRPr="00D3172B">
        <w:rPr>
          <w:strike/>
          <w:u w:color="000000" w:themeColor="text1"/>
        </w:rPr>
        <w:t>tabulated</w:t>
      </w:r>
      <w:r w:rsidRPr="00D3172B">
        <w:rPr>
          <w:u w:color="000000" w:themeColor="text1"/>
        </w:rPr>
        <w:t xml:space="preserve"> </w:t>
      </w:r>
      <w:r w:rsidRPr="00D3172B">
        <w:rPr>
          <w:u w:val="single"/>
        </w:rPr>
        <w:t>processed</w:t>
      </w:r>
      <w:r w:rsidRPr="00D3172B">
        <w:rPr>
          <w:u w:color="000000" w:themeColor="text1"/>
        </w:rPr>
        <w:t xml:space="preserve">, including any absentee ballots received on election day before the polls are closed. </w:t>
      </w:r>
      <w:r w:rsidRPr="00D3172B">
        <w:rPr>
          <w:u w:val="single"/>
        </w:rPr>
        <w:t>Absentee ballots may not be tabulated until after the polls are closed on election day.</w:t>
      </w:r>
      <w:r w:rsidRPr="00D3172B">
        <w:t xml:space="preserve">  </w:t>
      </w:r>
      <w:r w:rsidRPr="00D3172B">
        <w:rPr>
          <w:u w:color="000000" w:themeColor="text1"/>
        </w:rPr>
        <w:t>If any ballot is challenged, the return</w:t>
      </w:r>
      <w:r w:rsidRPr="00D3172B">
        <w:rPr>
          <w:u w:color="000000" w:themeColor="text1"/>
        </w:rPr>
        <w:noBreakHyphen/>
        <w:t>addressed envelope must not be opened, but must be put aside and the procedure set forth in Section 7</w:t>
      </w:r>
      <w:r w:rsidRPr="00D3172B">
        <w:rPr>
          <w:u w:color="000000" w:themeColor="text1"/>
        </w:rPr>
        <w:noBreakHyphen/>
        <w:t>13</w:t>
      </w:r>
      <w:r w:rsidRPr="00D3172B">
        <w:rPr>
          <w:u w:color="000000" w:themeColor="text1"/>
        </w:rPr>
        <w:noBreakHyphen/>
        <w:t>830 must be utilized; but the absentee voter must be given reasonable notice of the challenged ballot. Results of the tabulation must not be publicly reported un</w:t>
      </w:r>
      <w:r>
        <w:rPr>
          <w:u w:color="000000" w:themeColor="text1"/>
        </w:rPr>
        <w:t>til after the polls are closed.</w:t>
      </w:r>
    </w:p>
    <w:p w14:paraId="11277408" w14:textId="77777777" w:rsidR="00AA57FC" w:rsidRPr="00D3172B" w:rsidRDefault="00AA57FC" w:rsidP="00D317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tab/>
      </w:r>
      <w:r w:rsidRPr="00D3172B">
        <w:rPr>
          <w:u w:val="single"/>
        </w:rPr>
        <w:t>(B)</w:t>
      </w:r>
      <w:r w:rsidRPr="00D3172B">
        <w:rPr>
          <w:u w:color="000000" w:themeColor="text1"/>
        </w:rPr>
        <w:tab/>
      </w:r>
      <w:r w:rsidRPr="00D3172B">
        <w:rPr>
          <w:u w:val="single"/>
        </w:rPr>
        <w:t>Anyone who prematurely releases information to the public regarding the tabulation of ballots in violation of this section is guilty of a misdemeanor and, upon conviction</w:t>
      </w:r>
      <w:r>
        <w:rPr>
          <w:u w:val="single"/>
        </w:rPr>
        <w:t>,</w:t>
      </w:r>
      <w:r w:rsidRPr="00D3172B">
        <w:rPr>
          <w:u w:val="single"/>
        </w:rPr>
        <w:t xml:space="preserve"> must be fined up to one thousand dollars or imprisoned not more than ninety days.</w:t>
      </w:r>
      <w:r w:rsidRPr="00AD4544">
        <w:t>”</w:t>
      </w:r>
    </w:p>
    <w:p w14:paraId="319B02BE" w14:textId="77777777" w:rsidR="00AA57FC" w:rsidRPr="00D3172B" w:rsidRDefault="00AA57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14:paraId="22C4F077" w14:textId="77777777" w:rsidR="00AA57FC" w:rsidRPr="00101297" w:rsidRDefault="00AA57FC"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3172B">
        <w:rPr>
          <w:rFonts w:eastAsia="Times New Roman"/>
        </w:rPr>
        <w:t>SECTION</w:t>
      </w:r>
      <w:r w:rsidRPr="00D3172B">
        <w:rPr>
          <w:rFonts w:eastAsia="Times New Roman"/>
        </w:rPr>
        <w:tab/>
        <w:t>14.</w:t>
      </w:r>
      <w:r w:rsidRPr="00D3172B">
        <w:rPr>
          <w:rFonts w:eastAsia="Times New Roman"/>
        </w:rPr>
        <w:tab/>
        <w:t>Chapter 5, Title 7 of the 197</w:t>
      </w:r>
      <w:r w:rsidRPr="00101297">
        <w:rPr>
          <w:rFonts w:eastAsia="Times New Roman"/>
        </w:rPr>
        <w:t>6 Code is amended by adding:</w:t>
      </w:r>
    </w:p>
    <w:p w14:paraId="7849DCF8" w14:textId="77777777" w:rsidR="00AA57FC" w:rsidRPr="00101297" w:rsidRDefault="00AA57FC"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AF0AD5" w14:textId="77777777" w:rsidR="00AA57FC" w:rsidRPr="00101297" w:rsidRDefault="00AA57FC"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01297">
        <w:rPr>
          <w:rFonts w:eastAsia="Times New Roman"/>
        </w:rPr>
        <w:tab/>
        <w:t>“Section 7</w:t>
      </w:r>
      <w:r w:rsidRPr="00101297">
        <w:rPr>
          <w:rFonts w:eastAsia="Times New Roman"/>
        </w:rPr>
        <w:noBreakHyphen/>
        <w:t>5</w:t>
      </w:r>
      <w:r w:rsidRPr="00101297">
        <w:rPr>
          <w:rFonts w:eastAsia="Times New Roman"/>
        </w:rPr>
        <w:noBreakHyphen/>
        <w:t>32</w:t>
      </w:r>
      <w:r>
        <w:rPr>
          <w:rFonts w:eastAsia="Times New Roman"/>
        </w:rPr>
        <w:t>1</w:t>
      </w:r>
      <w:r w:rsidRPr="00101297">
        <w:rPr>
          <w:rFonts w:eastAsia="Times New Roman"/>
        </w:rPr>
        <w:t>.</w:t>
      </w:r>
      <w:r w:rsidRPr="00101297">
        <w:rPr>
          <w:rFonts w:eastAsia="Times New Roman"/>
        </w:rPr>
        <w:tab/>
        <w:t>(A)</w:t>
      </w:r>
      <w:r w:rsidRPr="00101297">
        <w:rPr>
          <w:rFonts w:eastAsia="Times New Roman"/>
        </w:rPr>
        <w:tab/>
        <w:t xml:space="preserve">Any elector </w:t>
      </w:r>
      <w:r w:rsidRPr="00A6661B">
        <w:rPr>
          <w:rFonts w:eastAsia="Times New Roman"/>
        </w:rPr>
        <w:t>registered to vote or</w:t>
      </w:r>
      <w:r>
        <w:rPr>
          <w:rFonts w:eastAsia="Times New Roman"/>
        </w:rPr>
        <w:t xml:space="preserve"> </w:t>
      </w:r>
      <w:r w:rsidRPr="008B2B6D">
        <w:rPr>
          <w:rFonts w:eastAsia="Times New Roman"/>
        </w:rPr>
        <w:t>submitting an application for voter registration</w:t>
      </w:r>
      <w:r>
        <w:rPr>
          <w:rFonts w:eastAsia="Times New Roman"/>
        </w:rPr>
        <w:t xml:space="preserve"> </w:t>
      </w:r>
      <w:r w:rsidRPr="00101297">
        <w:rPr>
          <w:rFonts w:eastAsia="Times New Roman"/>
        </w:rPr>
        <w:t>may have the information relating to his residence address, telephone number, and e</w:t>
      </w:r>
      <w:r w:rsidRPr="00101297">
        <w:rPr>
          <w:rFonts w:eastAsia="Times New Roman"/>
        </w:rPr>
        <w:noBreakHyphen/>
        <w:t>mail address appearing on the application, or any list or roster or index prepared therefrom, declared confidential upon presentation of a certified copy of an injunction or a restraining order issued pursuant to Section 16</w:t>
      </w:r>
      <w:r w:rsidRPr="00101297">
        <w:rPr>
          <w:rFonts w:eastAsia="Times New Roman"/>
        </w:rPr>
        <w:noBreakHyphen/>
        <w:t>3</w:t>
      </w:r>
      <w:r w:rsidRPr="00101297">
        <w:rPr>
          <w:rFonts w:eastAsia="Times New Roman"/>
        </w:rPr>
        <w:noBreakHyphen/>
        <w:t>1750 or Section 16</w:t>
      </w:r>
      <w:r w:rsidRPr="00101297">
        <w:rPr>
          <w:rFonts w:eastAsia="Times New Roman"/>
        </w:rPr>
        <w:noBreakHyphen/>
        <w:t>3</w:t>
      </w:r>
      <w:r w:rsidRPr="00101297">
        <w:rPr>
          <w:rFonts w:eastAsia="Times New Roman"/>
        </w:rPr>
        <w:noBreakHyphen/>
        <w:t>1760.</w:t>
      </w:r>
    </w:p>
    <w:p w14:paraId="0A3F6739" w14:textId="77777777" w:rsidR="00AA57FC" w:rsidRDefault="00AA57FC"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101297">
        <w:rPr>
          <w:rFonts w:eastAsia="Times New Roman"/>
        </w:rPr>
        <w:tab/>
        <w:t>(B)</w:t>
      </w:r>
      <w:r w:rsidRPr="00101297">
        <w:rPr>
          <w:rFonts w:eastAsia="Times New Roman"/>
        </w:rPr>
        <w:tab/>
        <w:t>To declare information confidential pursuant to subsection (A), the elector must</w:t>
      </w:r>
      <w:r>
        <w:rPr>
          <w:rFonts w:eastAsia="Times New Roman"/>
        </w:rPr>
        <w:t xml:space="preserve"> </w:t>
      </w:r>
      <w:r w:rsidRPr="00A6661B">
        <w:rPr>
          <w:rFonts w:eastAsia="Times New Roman"/>
        </w:rPr>
        <w:t xml:space="preserve">submit the certified copy of injunction or restraining order along with an application for confidentiality form </w:t>
      </w:r>
      <w:r>
        <w:rPr>
          <w:rFonts w:eastAsia="Times New Roman"/>
        </w:rPr>
        <w:t>as prescribed</w:t>
      </w:r>
      <w:r w:rsidRPr="00A6661B">
        <w:rPr>
          <w:rFonts w:eastAsia="Times New Roman"/>
        </w:rPr>
        <w:t xml:space="preserve"> by the South Carolina Election Commission</w:t>
      </w:r>
      <w:r w:rsidRPr="00101297">
        <w:rPr>
          <w:rFonts w:eastAsia="Times New Roman"/>
        </w:rPr>
        <w:t xml:space="preserve"> in person at any voter registration agency listed in Section 7</w:t>
      </w:r>
      <w:r w:rsidRPr="00101297">
        <w:rPr>
          <w:rFonts w:eastAsia="Times New Roman"/>
        </w:rPr>
        <w:noBreakHyphen/>
        <w:t>5</w:t>
      </w:r>
      <w:r w:rsidRPr="00101297">
        <w:rPr>
          <w:rFonts w:eastAsia="Times New Roman"/>
        </w:rPr>
        <w:noBreakHyphen/>
        <w:t>310(B).”</w:t>
      </w:r>
    </w:p>
    <w:p w14:paraId="3D67A104" w14:textId="77777777" w:rsidR="00AA57FC" w:rsidRDefault="00AA57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B98EFD8" w14:textId="77777777" w:rsidR="00AA57FC" w:rsidRPr="00522CE0" w:rsidRDefault="00AA57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2176">
        <w:rPr>
          <w:color w:val="000000" w:themeColor="text1"/>
          <w:u w:color="000000" w:themeColor="text1"/>
        </w:rPr>
        <w:t>SECTION</w:t>
      </w:r>
      <w:r>
        <w:rPr>
          <w:color w:val="000000" w:themeColor="text1"/>
          <w:u w:color="000000" w:themeColor="text1"/>
        </w:rPr>
        <w:tab/>
        <w:t>15</w:t>
      </w:r>
      <w:r w:rsidRPr="00122176">
        <w:rPr>
          <w:color w:val="000000" w:themeColor="text1"/>
          <w:u w:color="000000" w:themeColor="text1"/>
        </w:rPr>
        <w:t>.</w:t>
      </w:r>
      <w:r w:rsidRPr="00122176">
        <w:rPr>
          <w:color w:val="000000" w:themeColor="text1"/>
          <w:u w:color="000000" w:themeColor="text1"/>
        </w:rPr>
        <w:tab/>
        <w:t>This act takes effect upon approval by the Governor.</w:t>
      </w:r>
    </w:p>
    <w:p w14:paraId="4535FFB2" w14:textId="77777777" w:rsidR="00AA57FC" w:rsidRDefault="00AA57F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8F4FFA1" w14:textId="77777777" w:rsidR="00DB2509" w:rsidRDefault="00DB2509" w:rsidP="00AA5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DB2509" w:rsidSect="00491256">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03C47C" w14:textId="77777777" w:rsidR="00EB7FE5" w:rsidRDefault="00EB7FE5" w:rsidP="00522CE0">
      <w:r>
        <w:separator/>
      </w:r>
    </w:p>
  </w:endnote>
  <w:endnote w:type="continuationSeparator" w:id="0">
    <w:p w14:paraId="1BB41CE3" w14:textId="77777777" w:rsidR="00EB7FE5" w:rsidRDefault="00EB7FE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818E8E-70E2-4B76-A79C-57FD62C4A9A3}"/>
    <w:embedBold r:id="rId2" w:fontKey="{248B3AB9-7F8E-4099-B30B-7B3F4526F403}"/>
  </w:font>
  <w:font w:name="Calibri">
    <w:panose1 w:val="020F0502020204030204"/>
    <w:charset w:val="00"/>
    <w:family w:val="swiss"/>
    <w:pitch w:val="variable"/>
    <w:sig w:usb0="E00002FF" w:usb1="4000ACFF" w:usb2="00000001" w:usb3="00000000" w:csb0="0000019F" w:csb1="00000000"/>
    <w:embedRegular r:id="rId3" w:fontKey="{8995C7C2-EE30-45C8-B950-125778DC4C9A}"/>
    <w:embedBold r:id="rId4" w:fontKey="{9B7513C0-A03E-4ED3-B199-AB2BCBBBF2F5}"/>
  </w:font>
  <w:font w:name="Segoe UI">
    <w:panose1 w:val="020B0502040204020203"/>
    <w:charset w:val="00"/>
    <w:family w:val="swiss"/>
    <w:pitch w:val="variable"/>
    <w:sig w:usb0="E10022FF" w:usb1="C000E47F" w:usb2="00000029" w:usb3="00000000" w:csb0="000001DF" w:csb1="00000000"/>
    <w:embedRegular r:id="rId5" w:fontKey="{3C35484D-0E1F-4FB1-B86D-51AE91B36D0D}"/>
  </w:font>
  <w:font w:name="Cambria">
    <w:panose1 w:val="02040503050406030204"/>
    <w:charset w:val="00"/>
    <w:family w:val="roman"/>
    <w:pitch w:val="variable"/>
    <w:sig w:usb0="E00002FF" w:usb1="400004FF" w:usb2="00000000" w:usb3="00000000" w:csb0="0000019F" w:csb1="00000000"/>
    <w:embedRegular r:id="rId6" w:fontKey="{4997C6E5-3D15-4DF4-A610-031754F874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BF7D4" w14:textId="55FDED00" w:rsidR="00AA57FC" w:rsidRPr="00A36C55" w:rsidRDefault="00AA57FC" w:rsidP="00A36C55">
    <w:pPr>
      <w:pStyle w:val="Footer"/>
      <w:tabs>
        <w:tab w:val="clear" w:pos="4680"/>
        <w:tab w:val="clear" w:pos="9360"/>
        <w:tab w:val="center" w:pos="2995"/>
      </w:tabs>
      <w:spacing w:before="120"/>
    </w:pPr>
    <w:r>
      <w:t>[215-</w:t>
    </w:r>
    <w:r>
      <w:fldChar w:fldCharType="begin"/>
    </w:r>
    <w:r>
      <w:instrText xml:space="preserve"> PAGE  \* MERGEFORMAT </w:instrText>
    </w:r>
    <w:r>
      <w:fldChar w:fldCharType="separate"/>
    </w:r>
    <w:r w:rsidR="00245D8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9EEA6" w14:textId="77777777" w:rsidR="00491256" w:rsidRPr="00A36C55" w:rsidRDefault="00AA57FC" w:rsidP="00A36C55">
    <w:pPr>
      <w:pStyle w:val="Footer"/>
      <w:tabs>
        <w:tab w:val="clear" w:pos="4680"/>
        <w:tab w:val="clear" w:pos="9360"/>
        <w:tab w:val="center" w:pos="2995"/>
      </w:tabs>
      <w:spacing w:before="120"/>
    </w:pPr>
    <w:r>
      <w:t>[215]</w:t>
    </w:r>
    <w:r>
      <w:tab/>
    </w:r>
    <w:r>
      <w:fldChar w:fldCharType="begin"/>
    </w:r>
    <w:r>
      <w:instrText xml:space="preserve"> PAGE  \* MERGEFORMAT </w:instrText>
    </w:r>
    <w:r>
      <w:fldChar w:fldCharType="separate"/>
    </w:r>
    <w:r w:rsidR="00245D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639971" w14:textId="77777777" w:rsidR="00EB7FE5" w:rsidRDefault="00EB7FE5" w:rsidP="00522CE0">
      <w:r>
        <w:separator/>
      </w:r>
    </w:p>
  </w:footnote>
  <w:footnote w:type="continuationSeparator" w:id="0">
    <w:p w14:paraId="58268D84" w14:textId="77777777" w:rsidR="00EB7FE5" w:rsidRDefault="00EB7FE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9.REM"/>
    <w:docVar w:name="CoverAttorneyInitials" w:val="REM"/>
    <w:docVar w:name="CoverAttorneyLastName" w:val="Maldonado"/>
    <w:docVar w:name="CoverBillType" w:val="b"/>
    <w:docVar w:name="DraftFileName" w:val="JUD0029.REM.DOCX"/>
    <w:docVar w:name="DraftStenoName" w:val="Knipp"/>
    <w:docVar w:name="dvBillNumber" w:val="215"/>
    <w:docVar w:name="dvBillNumberPrefix" w:val="S. "/>
    <w:docVar w:name="dvOriginalBody" w:val="Senate"/>
    <w:docVar w:name="fulldraftpath" w:val="L:\S-JUD\BILLS\Campsen\JUD0029.REM.DOCX"/>
    <w:docVar w:name="NameofBody" w:val="S"/>
    <w:docVar w:name="SenatorFolderName" w:val="Campsen"/>
    <w:docVar w:name="VGROUP2" w:val="S-JUD"/>
  </w:docVars>
  <w:rsids>
    <w:rsidRoot w:val="00697A05"/>
    <w:rsid w:val="000141EB"/>
    <w:rsid w:val="00042AC1"/>
    <w:rsid w:val="00046516"/>
    <w:rsid w:val="0009267F"/>
    <w:rsid w:val="000A4D08"/>
    <w:rsid w:val="000A6988"/>
    <w:rsid w:val="000B0720"/>
    <w:rsid w:val="000B5EAF"/>
    <w:rsid w:val="000E473B"/>
    <w:rsid w:val="000F002B"/>
    <w:rsid w:val="000F202E"/>
    <w:rsid w:val="001020A7"/>
    <w:rsid w:val="00107C3D"/>
    <w:rsid w:val="0012317C"/>
    <w:rsid w:val="00126995"/>
    <w:rsid w:val="00163395"/>
    <w:rsid w:val="0016543B"/>
    <w:rsid w:val="00170561"/>
    <w:rsid w:val="00186AC9"/>
    <w:rsid w:val="00190F47"/>
    <w:rsid w:val="00197DF1"/>
    <w:rsid w:val="001B3DD9"/>
    <w:rsid w:val="001C23C9"/>
    <w:rsid w:val="001D3BAC"/>
    <w:rsid w:val="00206D3D"/>
    <w:rsid w:val="00221A5C"/>
    <w:rsid w:val="0024519E"/>
    <w:rsid w:val="00245C4E"/>
    <w:rsid w:val="00245D8B"/>
    <w:rsid w:val="002C5896"/>
    <w:rsid w:val="002D6B33"/>
    <w:rsid w:val="002F7C31"/>
    <w:rsid w:val="00307C2B"/>
    <w:rsid w:val="0031409E"/>
    <w:rsid w:val="0032109A"/>
    <w:rsid w:val="00333DF1"/>
    <w:rsid w:val="0033541C"/>
    <w:rsid w:val="00364389"/>
    <w:rsid w:val="00364F11"/>
    <w:rsid w:val="003D6A5D"/>
    <w:rsid w:val="003D6E2B"/>
    <w:rsid w:val="003E7597"/>
    <w:rsid w:val="00412C9E"/>
    <w:rsid w:val="0042257B"/>
    <w:rsid w:val="00450668"/>
    <w:rsid w:val="00452CD7"/>
    <w:rsid w:val="00477696"/>
    <w:rsid w:val="004952FA"/>
    <w:rsid w:val="004A05F7"/>
    <w:rsid w:val="004A592F"/>
    <w:rsid w:val="004B3BC6"/>
    <w:rsid w:val="004B6A22"/>
    <w:rsid w:val="004C2918"/>
    <w:rsid w:val="004D168C"/>
    <w:rsid w:val="004D6923"/>
    <w:rsid w:val="004D7F37"/>
    <w:rsid w:val="0051584C"/>
    <w:rsid w:val="00520D79"/>
    <w:rsid w:val="00522CE0"/>
    <w:rsid w:val="00525DCD"/>
    <w:rsid w:val="00541FF6"/>
    <w:rsid w:val="00547C5C"/>
    <w:rsid w:val="0055157F"/>
    <w:rsid w:val="00565148"/>
    <w:rsid w:val="00581497"/>
    <w:rsid w:val="00586B30"/>
    <w:rsid w:val="0058748C"/>
    <w:rsid w:val="00593361"/>
    <w:rsid w:val="005A5017"/>
    <w:rsid w:val="005A648C"/>
    <w:rsid w:val="005F15E4"/>
    <w:rsid w:val="00600221"/>
    <w:rsid w:val="00606D23"/>
    <w:rsid w:val="00641A16"/>
    <w:rsid w:val="006431BA"/>
    <w:rsid w:val="00660FF6"/>
    <w:rsid w:val="00697A05"/>
    <w:rsid w:val="006B4B3C"/>
    <w:rsid w:val="006C74EA"/>
    <w:rsid w:val="00712800"/>
    <w:rsid w:val="00720D40"/>
    <w:rsid w:val="0073026D"/>
    <w:rsid w:val="007311B4"/>
    <w:rsid w:val="007318D4"/>
    <w:rsid w:val="00735951"/>
    <w:rsid w:val="00746551"/>
    <w:rsid w:val="007571D4"/>
    <w:rsid w:val="00765784"/>
    <w:rsid w:val="007A4390"/>
    <w:rsid w:val="007A79C2"/>
    <w:rsid w:val="007C65B0"/>
    <w:rsid w:val="007E3B8F"/>
    <w:rsid w:val="007E5CB7"/>
    <w:rsid w:val="00814EED"/>
    <w:rsid w:val="008314D2"/>
    <w:rsid w:val="008804AE"/>
    <w:rsid w:val="00894939"/>
    <w:rsid w:val="00897CD7"/>
    <w:rsid w:val="008B2F42"/>
    <w:rsid w:val="008D79E2"/>
    <w:rsid w:val="008E185F"/>
    <w:rsid w:val="008E5870"/>
    <w:rsid w:val="008F023B"/>
    <w:rsid w:val="008F155B"/>
    <w:rsid w:val="008F7524"/>
    <w:rsid w:val="00904E16"/>
    <w:rsid w:val="00927C62"/>
    <w:rsid w:val="00931A96"/>
    <w:rsid w:val="00983951"/>
    <w:rsid w:val="00984124"/>
    <w:rsid w:val="00984640"/>
    <w:rsid w:val="00995C37"/>
    <w:rsid w:val="009A7B72"/>
    <w:rsid w:val="009C118A"/>
    <w:rsid w:val="009E142D"/>
    <w:rsid w:val="00A02011"/>
    <w:rsid w:val="00A34537"/>
    <w:rsid w:val="00A35165"/>
    <w:rsid w:val="00A36C55"/>
    <w:rsid w:val="00A4011E"/>
    <w:rsid w:val="00A41565"/>
    <w:rsid w:val="00A45F9A"/>
    <w:rsid w:val="00A86015"/>
    <w:rsid w:val="00AA57FC"/>
    <w:rsid w:val="00AE59C8"/>
    <w:rsid w:val="00B030B6"/>
    <w:rsid w:val="00B10098"/>
    <w:rsid w:val="00B10E10"/>
    <w:rsid w:val="00B161AC"/>
    <w:rsid w:val="00B35389"/>
    <w:rsid w:val="00B43327"/>
    <w:rsid w:val="00B450FF"/>
    <w:rsid w:val="00B47304"/>
    <w:rsid w:val="00B66C95"/>
    <w:rsid w:val="00B67A46"/>
    <w:rsid w:val="00B945C5"/>
    <w:rsid w:val="00B97829"/>
    <w:rsid w:val="00BA20EA"/>
    <w:rsid w:val="00BB754E"/>
    <w:rsid w:val="00BC0A56"/>
    <w:rsid w:val="00BE02AE"/>
    <w:rsid w:val="00C23348"/>
    <w:rsid w:val="00C6454A"/>
    <w:rsid w:val="00C74052"/>
    <w:rsid w:val="00C85DD5"/>
    <w:rsid w:val="00CB187A"/>
    <w:rsid w:val="00CD1843"/>
    <w:rsid w:val="00CD7C71"/>
    <w:rsid w:val="00CF4A10"/>
    <w:rsid w:val="00D1088B"/>
    <w:rsid w:val="00D156D2"/>
    <w:rsid w:val="00D77EC0"/>
    <w:rsid w:val="00D86943"/>
    <w:rsid w:val="00DA47B9"/>
    <w:rsid w:val="00DB2509"/>
    <w:rsid w:val="00E36000"/>
    <w:rsid w:val="00E4753C"/>
    <w:rsid w:val="00E677A1"/>
    <w:rsid w:val="00E838C5"/>
    <w:rsid w:val="00E91E2F"/>
    <w:rsid w:val="00E91E56"/>
    <w:rsid w:val="00E9459C"/>
    <w:rsid w:val="00EA3546"/>
    <w:rsid w:val="00EB1AAC"/>
    <w:rsid w:val="00EB47AE"/>
    <w:rsid w:val="00EB7FE5"/>
    <w:rsid w:val="00EC34E1"/>
    <w:rsid w:val="00ED0AE1"/>
    <w:rsid w:val="00EF2872"/>
    <w:rsid w:val="00F0234A"/>
    <w:rsid w:val="00F52959"/>
    <w:rsid w:val="00F532D4"/>
    <w:rsid w:val="00F55884"/>
    <w:rsid w:val="00FB5399"/>
    <w:rsid w:val="00FC0118"/>
    <w:rsid w:val="00FC0450"/>
    <w:rsid w:val="00FC0D36"/>
    <w:rsid w:val="00FC31FC"/>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44CADFA2"/>
  <w15:docId w15:val="{8BAAA926-66A3-4ABC-9832-3C6FF6F16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712800"/>
    <w:rPr>
      <w:rFonts w:cstheme="minorBidi"/>
    </w:rPr>
  </w:style>
  <w:style w:type="character" w:styleId="CommentReference">
    <w:name w:val="annotation reference"/>
    <w:basedOn w:val="DefaultParagraphFont"/>
    <w:uiPriority w:val="99"/>
    <w:semiHidden/>
    <w:unhideWhenUsed/>
    <w:rsid w:val="00735951"/>
    <w:rPr>
      <w:sz w:val="16"/>
      <w:szCs w:val="16"/>
    </w:rPr>
  </w:style>
  <w:style w:type="paragraph" w:styleId="CommentText">
    <w:name w:val="annotation text"/>
    <w:basedOn w:val="Normal"/>
    <w:link w:val="CommentTextChar"/>
    <w:uiPriority w:val="99"/>
    <w:semiHidden/>
    <w:unhideWhenUsed/>
    <w:rsid w:val="00735951"/>
    <w:rPr>
      <w:sz w:val="20"/>
      <w:szCs w:val="20"/>
    </w:rPr>
  </w:style>
  <w:style w:type="character" w:customStyle="1" w:styleId="CommentTextChar">
    <w:name w:val="Comment Text Char"/>
    <w:basedOn w:val="DefaultParagraphFont"/>
    <w:link w:val="CommentText"/>
    <w:uiPriority w:val="99"/>
    <w:semiHidden/>
    <w:rsid w:val="00735951"/>
    <w:rPr>
      <w:sz w:val="20"/>
      <w:szCs w:val="20"/>
    </w:rPr>
  </w:style>
  <w:style w:type="paragraph" w:styleId="CommentSubject">
    <w:name w:val="annotation subject"/>
    <w:basedOn w:val="CommentText"/>
    <w:next w:val="CommentText"/>
    <w:link w:val="CommentSubjectChar"/>
    <w:uiPriority w:val="99"/>
    <w:semiHidden/>
    <w:unhideWhenUsed/>
    <w:rsid w:val="00735951"/>
    <w:rPr>
      <w:b/>
      <w:bCs/>
    </w:rPr>
  </w:style>
  <w:style w:type="character" w:customStyle="1" w:styleId="CommentSubjectChar">
    <w:name w:val="Comment Subject Char"/>
    <w:basedOn w:val="CommentTextChar"/>
    <w:link w:val="CommentSubject"/>
    <w:uiPriority w:val="99"/>
    <w:semiHidden/>
    <w:rsid w:val="00735951"/>
    <w:rPr>
      <w:b/>
      <w:bCs/>
      <w:sz w:val="20"/>
      <w:szCs w:val="20"/>
    </w:rPr>
  </w:style>
  <w:style w:type="paragraph" w:styleId="BalloonText">
    <w:name w:val="Balloon Text"/>
    <w:basedOn w:val="Normal"/>
    <w:link w:val="BalloonTextChar"/>
    <w:uiPriority w:val="99"/>
    <w:semiHidden/>
    <w:unhideWhenUsed/>
    <w:rsid w:val="007359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951"/>
    <w:rPr>
      <w:rFonts w:ascii="Segoe UI" w:hAnsi="Segoe UI" w:cs="Segoe UI"/>
      <w:sz w:val="18"/>
      <w:szCs w:val="18"/>
    </w:rPr>
  </w:style>
  <w:style w:type="character" w:styleId="Hyperlink">
    <w:name w:val="Hyperlink"/>
    <w:basedOn w:val="DefaultParagraphFont"/>
    <w:uiPriority w:val="99"/>
    <w:unhideWhenUsed/>
    <w:rsid w:val="00DB25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hyperlink" Target="file:///h:\SJ%20Archive\2015\04-30-15.docx" TargetMode="External"/><Relationship Id="rId18" Type="http://schemas.openxmlformats.org/officeDocument/2006/relationships/hyperlink" Target="file:///p:\pprever\2015-16\215_20150422.docx" TargetMode="External"/><Relationship Id="rId3" Type="http://schemas.openxmlformats.org/officeDocument/2006/relationships/settings" Target="settings.xml"/><Relationship Id="rId21" Type="http://schemas.openxmlformats.org/officeDocument/2006/relationships/hyperlink" Target="file:///p:\pprever\2015-16\215_20150430.docx" TargetMode="External"/><Relationship Id="rId7" Type="http://schemas.openxmlformats.org/officeDocument/2006/relationships/hyperlink" Target="file:///h:\SJ%20Archive\2015\01-13-15.docx" TargetMode="External"/><Relationship Id="rId12" Type="http://schemas.openxmlformats.org/officeDocument/2006/relationships/hyperlink" Target="file:///h:\SJ%20Archive\2015\04-29-15.docx" TargetMode="External"/><Relationship Id="rId17" Type="http://schemas.openxmlformats.org/officeDocument/2006/relationships/hyperlink" Target="file:///p:\pprever\2015-16\215_20141210.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statehouse.gov/billsearch.php?billnumbers=215&amp;session=121&amp;summary=B" TargetMode="External"/><Relationship Id="rId20" Type="http://schemas.openxmlformats.org/officeDocument/2006/relationships/hyperlink" Target="file:///p:\pprever\2015-16\215_2015042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4-29-15.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5\05-05-15.docx" TargetMode="External"/><Relationship Id="rId23" Type="http://schemas.openxmlformats.org/officeDocument/2006/relationships/footer" Target="footer2.xml"/><Relationship Id="rId10" Type="http://schemas.openxmlformats.org/officeDocument/2006/relationships/hyperlink" Target="file:///h:\SJ%20Archive\2015\04-29-15.docx" TargetMode="External"/><Relationship Id="rId19" Type="http://schemas.openxmlformats.org/officeDocument/2006/relationships/hyperlink" Target="file:///p:\pprever\2015-16\215_20150423.docx" TargetMode="External"/><Relationship Id="rId4" Type="http://schemas.openxmlformats.org/officeDocument/2006/relationships/webSettings" Target="webSettings.xml"/><Relationship Id="rId9" Type="http://schemas.openxmlformats.org/officeDocument/2006/relationships/hyperlink" Target="file:///h:\SJ%20Archive\2015\04-22-15.docx" TargetMode="External"/><Relationship Id="rId14" Type="http://schemas.openxmlformats.org/officeDocument/2006/relationships/hyperlink" Target="file:///h:\HJ%20Archive\2015\05-05-15.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00228-A234-48C1-9F5C-B4304557A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3272</Words>
  <Characters>18655</Characters>
  <Application>Microsoft Office Word</Application>
  <DocSecurity>6</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215: Conduct of elections - South Carolina Legislature Online</dc:title>
  <dc:subject/>
  <dc:creator>LindseyKnipp</dc:creator>
  <cp:keywords/>
  <dc:description/>
  <cp:lastModifiedBy>N Cumfer</cp:lastModifiedBy>
  <cp:revision>2</cp:revision>
  <dcterms:created xsi:type="dcterms:W3CDTF">2016-12-02T16:55:00Z</dcterms:created>
  <dcterms:modified xsi:type="dcterms:W3CDTF">2016-12-02T16:55:00Z</dcterms:modified>
</cp:coreProperties>
</file>