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7F8" w:rsidRPr="00CE47F8" w:rsidRDefault="00CE47F8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bookmarkStart w:id="0" w:name="_GoBack"/>
      <w:bookmarkEnd w:id="0"/>
      <w:r w:rsidRPr="00CE47F8">
        <w:rPr>
          <w:rFonts w:cs="Times New Roman"/>
          <w:b/>
        </w:rPr>
        <w:t>South Carolina General Assembly</w:t>
      </w:r>
    </w:p>
    <w:p w:rsidR="00CE47F8" w:rsidRPr="00CE47F8" w:rsidRDefault="00CE47F8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CE47F8">
        <w:rPr>
          <w:rFonts w:cs="Times New Roman"/>
        </w:rPr>
        <w:t>121st Session, 2015-2016</w:t>
      </w:r>
    </w:p>
    <w:p w:rsidR="00CE47F8" w:rsidRPr="00CE47F8" w:rsidRDefault="00CE47F8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E47F8" w:rsidRPr="00CE47F8" w:rsidRDefault="002441AB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A129, R20, S237</w:t>
      </w:r>
    </w:p>
    <w:p w:rsidR="00CE47F8" w:rsidRPr="00CE47F8" w:rsidRDefault="00CE47F8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CE47F8" w:rsidRPr="00CE47F8" w:rsidRDefault="00CE47F8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E47F8">
        <w:rPr>
          <w:rFonts w:cs="Times New Roman"/>
          <w:b/>
        </w:rPr>
        <w:t>STATUS INFORMATION</w:t>
      </w:r>
    </w:p>
    <w:p w:rsidR="00CE47F8" w:rsidRPr="00CE47F8" w:rsidRDefault="00CE47F8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E47F8" w:rsidRPr="00CE47F8" w:rsidRDefault="00CE47F8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E47F8">
        <w:rPr>
          <w:rFonts w:cs="Times New Roman"/>
        </w:rPr>
        <w:t>Joint Resolution</w:t>
      </w:r>
    </w:p>
    <w:p w:rsidR="00CE47F8" w:rsidRPr="00CE47F8" w:rsidRDefault="00CE47F8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E47F8">
        <w:rPr>
          <w:rFonts w:cs="Times New Roman"/>
        </w:rPr>
        <w:t>Sponsors: Senators Allen, Corbin and Thurmond</w:t>
      </w:r>
    </w:p>
    <w:p w:rsidR="00CE47F8" w:rsidRPr="00CE47F8" w:rsidRDefault="00CE47F8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E47F8">
        <w:rPr>
          <w:rFonts w:cs="Times New Roman"/>
        </w:rPr>
        <w:t>Document Path: l:\s-jud\bills\allen\jud0026.jjg.docx</w:t>
      </w:r>
    </w:p>
    <w:p w:rsidR="00CE47F8" w:rsidRPr="00CE47F8" w:rsidRDefault="00CE47F8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4061B" w:rsidRDefault="0014061B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13, 2015</w:t>
      </w:r>
    </w:p>
    <w:p w:rsidR="0014061B" w:rsidRDefault="0014061B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April 14, 2015</w:t>
      </w:r>
    </w:p>
    <w:p w:rsidR="0014061B" w:rsidRDefault="0014061B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April 23, 2015</w:t>
      </w:r>
    </w:p>
    <w:p w:rsidR="0014061B" w:rsidRDefault="0014061B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12, 2015, Signed</w:t>
      </w:r>
    </w:p>
    <w:p w:rsidR="0014061B" w:rsidRDefault="0014061B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E47F8" w:rsidRPr="00CE47F8" w:rsidRDefault="00CE47F8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E47F8">
        <w:rPr>
          <w:rFonts w:cs="Times New Roman"/>
        </w:rPr>
        <w:t>Summary: Study Committee on Expungment of Criminal Records</w:t>
      </w:r>
    </w:p>
    <w:p w:rsidR="00CE47F8" w:rsidRPr="00CE47F8" w:rsidRDefault="00CE47F8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E47F8" w:rsidRPr="00CE47F8" w:rsidRDefault="00CE47F8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E47F8" w:rsidRPr="00CE47F8" w:rsidRDefault="00CE47F8" w:rsidP="00CE47F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CE47F8">
        <w:rPr>
          <w:rFonts w:cs="Times New Roman"/>
          <w:b/>
        </w:rPr>
        <w:t>HISTORY OF LEGISLATIVE ACTIONS</w:t>
      </w:r>
    </w:p>
    <w:p w:rsidR="00CE47F8" w:rsidRPr="00CE47F8" w:rsidRDefault="00CE47F8" w:rsidP="00CE47F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CE47F8" w:rsidRPr="00CE47F8" w:rsidRDefault="00CE47F8" w:rsidP="00CE47F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CE47F8">
        <w:rPr>
          <w:rFonts w:cs="Times New Roman"/>
          <w:u w:val="single"/>
        </w:rPr>
        <w:tab/>
        <w:t>Date</w:t>
      </w:r>
      <w:r w:rsidRPr="00CE47F8">
        <w:rPr>
          <w:rFonts w:cs="Times New Roman"/>
          <w:u w:val="single"/>
        </w:rPr>
        <w:tab/>
        <w:t>Body</w:t>
      </w:r>
      <w:r w:rsidRPr="00CE47F8">
        <w:rPr>
          <w:rFonts w:cs="Times New Roman"/>
          <w:u w:val="single"/>
        </w:rPr>
        <w:tab/>
        <w:t>Action Description with journal page number</w:t>
      </w:r>
      <w:r w:rsidRPr="00CE47F8">
        <w:rPr>
          <w:rFonts w:cs="Times New Roman"/>
          <w:u w:val="single"/>
        </w:rPr>
        <w:tab/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854D9">
        <w:rPr>
          <w:rFonts w:cs="Times New Roman"/>
        </w:rPr>
        <w:t>Prefiled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12/10/2014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854D9">
        <w:rPr>
          <w:rFonts w:cs="Times New Roman"/>
        </w:rPr>
        <w:t xml:space="preserve">Referred to Committee on </w:t>
      </w:r>
      <w:r w:rsidRPr="002854D9">
        <w:rPr>
          <w:rFonts w:cs="Times New Roman"/>
          <w:b/>
        </w:rPr>
        <w:t>Judiciary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Introduced and read first time </w:t>
      </w:r>
      <w:r w:rsidRPr="002854D9">
        <w:rPr>
          <w:rFonts w:cs="Times New Roman"/>
        </w:rPr>
        <w:t>(</w:t>
      </w:r>
      <w:hyperlink r:id="rId6" w:history="1">
        <w:r w:rsidRPr="005E07F5">
          <w:rPr>
            <w:rStyle w:val="Hyperlink"/>
            <w:rFonts w:cs="Times New Roman"/>
          </w:rPr>
          <w:t>Senate Journal</w:t>
        </w:r>
        <w:r w:rsidRPr="005E07F5">
          <w:rPr>
            <w:rStyle w:val="Hyperlink"/>
            <w:rFonts w:cs="Times New Roman"/>
          </w:rPr>
          <w:noBreakHyphen/>
          <w:t>page 147</w:t>
        </w:r>
      </w:hyperlink>
      <w:r w:rsidRPr="002854D9">
        <w:rPr>
          <w:rFonts w:cs="Times New Roman"/>
        </w:rPr>
        <w:t>)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854D9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2854D9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2854D9">
        <w:rPr>
          <w:rFonts w:cs="Times New Roman"/>
        </w:rPr>
        <w:t>(</w:t>
      </w:r>
      <w:hyperlink r:id="rId7" w:history="1">
        <w:r w:rsidRPr="005E07F5">
          <w:rPr>
            <w:rStyle w:val="Hyperlink"/>
            <w:rFonts w:cs="Times New Roman"/>
          </w:rPr>
          <w:t>Senate Journal</w:t>
        </w:r>
        <w:r w:rsidRPr="005E07F5">
          <w:rPr>
            <w:rStyle w:val="Hyperlink"/>
            <w:rFonts w:cs="Times New Roman"/>
          </w:rPr>
          <w:noBreakHyphen/>
          <w:t>page 147</w:t>
        </w:r>
      </w:hyperlink>
      <w:r w:rsidRPr="002854D9">
        <w:rPr>
          <w:rFonts w:cs="Times New Roman"/>
        </w:rPr>
        <w:t>)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2/19/2015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854D9">
        <w:rPr>
          <w:rFonts w:cs="Times New Roman"/>
        </w:rPr>
        <w:t>Referred to Subcommittee: Thurmond (ch), Allen, Corbin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3/18/2015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854D9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2854D9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2854D9">
        <w:rPr>
          <w:rFonts w:cs="Times New Roman"/>
        </w:rPr>
        <w:t>(</w:t>
      </w:r>
      <w:hyperlink r:id="rId8" w:history="1">
        <w:r w:rsidRPr="005E07F5">
          <w:rPr>
            <w:rStyle w:val="Hyperlink"/>
            <w:rFonts w:cs="Times New Roman"/>
          </w:rPr>
          <w:t>Senate Journal</w:t>
        </w:r>
        <w:r w:rsidRPr="005E07F5">
          <w:rPr>
            <w:rStyle w:val="Hyperlink"/>
            <w:rFonts w:cs="Times New Roman"/>
          </w:rPr>
          <w:noBreakHyphen/>
          <w:t>page 11</w:t>
        </w:r>
      </w:hyperlink>
      <w:r w:rsidRPr="002854D9">
        <w:rPr>
          <w:rFonts w:cs="Times New Roman"/>
        </w:rPr>
        <w:t>)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854D9">
        <w:rPr>
          <w:rFonts w:cs="Times New Roman"/>
        </w:rPr>
        <w:t>Read second time (</w:t>
      </w:r>
      <w:hyperlink r:id="rId9" w:history="1">
        <w:r w:rsidRPr="005E07F5">
          <w:rPr>
            <w:rStyle w:val="Hyperlink"/>
            <w:rFonts w:cs="Times New Roman"/>
          </w:rPr>
          <w:t>Senate Journal</w:t>
        </w:r>
        <w:r w:rsidRPr="005E07F5">
          <w:rPr>
            <w:rStyle w:val="Hyperlink"/>
            <w:rFonts w:cs="Times New Roman"/>
          </w:rPr>
          <w:noBreakHyphen/>
          <w:t>page 17</w:t>
        </w:r>
      </w:hyperlink>
      <w:r w:rsidRPr="002854D9">
        <w:rPr>
          <w:rFonts w:cs="Times New Roman"/>
        </w:rPr>
        <w:t>)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854D9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2854D9">
        <w:rPr>
          <w:rFonts w:cs="Times New Roman"/>
        </w:rPr>
        <w:t>35  Nays</w:t>
      </w:r>
      <w:r>
        <w:rPr>
          <w:rFonts w:cs="Times New Roman"/>
        </w:rPr>
        <w:noBreakHyphen/>
      </w:r>
      <w:r w:rsidRPr="002854D9">
        <w:rPr>
          <w:rFonts w:cs="Times New Roman"/>
        </w:rPr>
        <w:t>0 (</w:t>
      </w:r>
      <w:hyperlink r:id="rId10" w:history="1">
        <w:r w:rsidRPr="005E07F5">
          <w:rPr>
            <w:rStyle w:val="Hyperlink"/>
            <w:rFonts w:cs="Times New Roman"/>
          </w:rPr>
          <w:t>Senate Journal</w:t>
        </w:r>
        <w:r w:rsidRPr="005E07F5">
          <w:rPr>
            <w:rStyle w:val="Hyperlink"/>
            <w:rFonts w:cs="Times New Roman"/>
          </w:rPr>
          <w:noBreakHyphen/>
          <w:t>page 17</w:t>
        </w:r>
      </w:hyperlink>
      <w:r w:rsidRPr="002854D9">
        <w:rPr>
          <w:rFonts w:cs="Times New Roman"/>
        </w:rPr>
        <w:t>)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3/26/2015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854D9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2854D9">
        <w:rPr>
          <w:rFonts w:cs="Times New Roman"/>
        </w:rPr>
        <w:t>(</w:t>
      </w:r>
      <w:hyperlink r:id="rId11" w:history="1">
        <w:r w:rsidRPr="005E07F5">
          <w:rPr>
            <w:rStyle w:val="Hyperlink"/>
            <w:rFonts w:cs="Times New Roman"/>
          </w:rPr>
          <w:t>Senate Journal</w:t>
        </w:r>
        <w:r w:rsidRPr="005E07F5">
          <w:rPr>
            <w:rStyle w:val="Hyperlink"/>
            <w:rFonts w:cs="Times New Roman"/>
          </w:rPr>
          <w:noBreakHyphen/>
          <w:t>page 24</w:t>
        </w:r>
      </w:hyperlink>
      <w:r w:rsidRPr="002854D9">
        <w:rPr>
          <w:rFonts w:cs="Times New Roman"/>
        </w:rPr>
        <w:t>)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854D9">
        <w:rPr>
          <w:rFonts w:cs="Times New Roman"/>
        </w:rPr>
        <w:t>Introduced and read first time (</w:t>
      </w:r>
      <w:hyperlink r:id="rId12" w:history="1">
        <w:r w:rsidRPr="005E07F5">
          <w:rPr>
            <w:rStyle w:val="Hyperlink"/>
            <w:rFonts w:cs="Times New Roman"/>
          </w:rPr>
          <w:t>House Journal</w:t>
        </w:r>
        <w:r w:rsidRPr="005E07F5">
          <w:rPr>
            <w:rStyle w:val="Hyperlink"/>
            <w:rFonts w:cs="Times New Roman"/>
          </w:rPr>
          <w:noBreakHyphen/>
          <w:t>page 31</w:t>
        </w:r>
      </w:hyperlink>
      <w:r w:rsidRPr="002854D9">
        <w:rPr>
          <w:rFonts w:cs="Times New Roman"/>
        </w:rPr>
        <w:t>)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854D9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2854D9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2854D9">
        <w:rPr>
          <w:rFonts w:cs="Times New Roman"/>
        </w:rPr>
        <w:t>(</w:t>
      </w:r>
      <w:hyperlink r:id="rId13" w:history="1">
        <w:r w:rsidRPr="005E07F5">
          <w:rPr>
            <w:rStyle w:val="Hyperlink"/>
            <w:rFonts w:cs="Times New Roman"/>
          </w:rPr>
          <w:t>House Journal</w:t>
        </w:r>
        <w:r w:rsidRPr="005E07F5">
          <w:rPr>
            <w:rStyle w:val="Hyperlink"/>
            <w:rFonts w:cs="Times New Roman"/>
          </w:rPr>
          <w:noBreakHyphen/>
          <w:t>page 31</w:t>
        </w:r>
      </w:hyperlink>
      <w:r w:rsidRPr="002854D9">
        <w:rPr>
          <w:rFonts w:cs="Times New Roman"/>
        </w:rPr>
        <w:t>)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4/16/2015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854D9">
        <w:rPr>
          <w:rFonts w:cs="Times New Roman"/>
        </w:rPr>
        <w:t>Recal</w:t>
      </w:r>
      <w:r>
        <w:rPr>
          <w:rFonts w:cs="Times New Roman"/>
        </w:rPr>
        <w:t xml:space="preserve">led from Committee on </w:t>
      </w:r>
      <w:r w:rsidRPr="002854D9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2854D9">
        <w:rPr>
          <w:rFonts w:cs="Times New Roman"/>
        </w:rPr>
        <w:t>(</w:t>
      </w:r>
      <w:hyperlink r:id="rId14" w:history="1">
        <w:r w:rsidRPr="005E07F5">
          <w:rPr>
            <w:rStyle w:val="Hyperlink"/>
            <w:rFonts w:cs="Times New Roman"/>
          </w:rPr>
          <w:t>House Journal</w:t>
        </w:r>
        <w:r w:rsidRPr="005E07F5">
          <w:rPr>
            <w:rStyle w:val="Hyperlink"/>
            <w:rFonts w:cs="Times New Roman"/>
          </w:rPr>
          <w:noBreakHyphen/>
          <w:t>page 31</w:t>
        </w:r>
      </w:hyperlink>
      <w:r w:rsidRPr="002854D9">
        <w:rPr>
          <w:rFonts w:cs="Times New Roman"/>
        </w:rPr>
        <w:t>)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4/22/2015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854D9">
        <w:rPr>
          <w:rFonts w:cs="Times New Roman"/>
        </w:rPr>
        <w:t>Read second time (</w:t>
      </w:r>
      <w:hyperlink r:id="rId15" w:history="1">
        <w:r w:rsidRPr="005E07F5">
          <w:rPr>
            <w:rStyle w:val="Hyperlink"/>
            <w:rFonts w:cs="Times New Roman"/>
          </w:rPr>
          <w:t>House Journal</w:t>
        </w:r>
        <w:r w:rsidRPr="005E07F5">
          <w:rPr>
            <w:rStyle w:val="Hyperlink"/>
            <w:rFonts w:cs="Times New Roman"/>
          </w:rPr>
          <w:noBreakHyphen/>
          <w:t>page 31</w:t>
        </w:r>
      </w:hyperlink>
      <w:r w:rsidRPr="002854D9">
        <w:rPr>
          <w:rFonts w:cs="Times New Roman"/>
        </w:rPr>
        <w:t>)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4/22/2015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854D9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2854D9">
        <w:rPr>
          <w:rFonts w:cs="Times New Roman"/>
        </w:rPr>
        <w:t>72  Nays</w:t>
      </w:r>
      <w:r>
        <w:rPr>
          <w:rFonts w:cs="Times New Roman"/>
        </w:rPr>
        <w:noBreakHyphen/>
      </w:r>
      <w:r w:rsidRPr="002854D9">
        <w:rPr>
          <w:rFonts w:cs="Times New Roman"/>
        </w:rPr>
        <w:t>0 (</w:t>
      </w:r>
      <w:hyperlink r:id="rId16" w:history="1">
        <w:r w:rsidRPr="005E07F5">
          <w:rPr>
            <w:rStyle w:val="Hyperlink"/>
            <w:rFonts w:cs="Times New Roman"/>
          </w:rPr>
          <w:t>House Journal</w:t>
        </w:r>
        <w:r w:rsidRPr="005E07F5">
          <w:rPr>
            <w:rStyle w:val="Hyperlink"/>
            <w:rFonts w:cs="Times New Roman"/>
          </w:rPr>
          <w:noBreakHyphen/>
          <w:t>page 31</w:t>
        </w:r>
      </w:hyperlink>
      <w:r w:rsidRPr="002854D9">
        <w:rPr>
          <w:rFonts w:cs="Times New Roman"/>
        </w:rPr>
        <w:t>)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854D9">
        <w:rPr>
          <w:rFonts w:cs="Times New Roman"/>
        </w:rPr>
        <w:t>Read third time and enrolled (</w:t>
      </w:r>
      <w:hyperlink r:id="rId17" w:history="1">
        <w:r w:rsidRPr="005E07F5">
          <w:rPr>
            <w:rStyle w:val="Hyperlink"/>
            <w:rFonts w:cs="Times New Roman"/>
          </w:rPr>
          <w:t>House Journal</w:t>
        </w:r>
        <w:r w:rsidRPr="005E07F5">
          <w:rPr>
            <w:rStyle w:val="Hyperlink"/>
            <w:rFonts w:cs="Times New Roman"/>
          </w:rPr>
          <w:noBreakHyphen/>
          <w:t>page 16</w:t>
        </w:r>
      </w:hyperlink>
      <w:r w:rsidRPr="002854D9">
        <w:rPr>
          <w:rFonts w:cs="Times New Roman"/>
        </w:rPr>
        <w:t>)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854D9">
        <w:rPr>
          <w:rFonts w:cs="Times New Roman"/>
        </w:rPr>
        <w:t>Ratified R 20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854D9">
        <w:rPr>
          <w:rFonts w:cs="Times New Roman"/>
        </w:rPr>
        <w:t>Signed By Governor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5/18/2015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854D9">
        <w:rPr>
          <w:rFonts w:cs="Times New Roman"/>
        </w:rPr>
        <w:t>Effective date 05/12/15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8/17/2015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854D9">
        <w:rPr>
          <w:rFonts w:cs="Times New Roman"/>
        </w:rPr>
        <w:t>Act No</w:t>
      </w:r>
      <w:r>
        <w:rPr>
          <w:rFonts w:cs="Times New Roman"/>
        </w:rPr>
        <w:t>. </w:t>
      </w:r>
      <w:r w:rsidRPr="002854D9">
        <w:rPr>
          <w:rFonts w:cs="Times New Roman"/>
        </w:rPr>
        <w:t>129</w:t>
      </w:r>
    </w:p>
    <w:p w:rsidR="002441AB" w:rsidRDefault="002441AB" w:rsidP="002441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E47F8" w:rsidRPr="00CE47F8" w:rsidRDefault="00CE47F8" w:rsidP="00CE47F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CE47F8">
        <w:rPr>
          <w:rFonts w:cs="Times New Roman"/>
        </w:rPr>
        <w:t xml:space="preserve">View the latest </w:t>
      </w:r>
      <w:hyperlink r:id="rId18" w:history="1">
        <w:r w:rsidRPr="00CE47F8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CE47F8">
        <w:rPr>
          <w:rFonts w:cs="Times New Roman"/>
        </w:rPr>
        <w:t xml:space="preserve"> at the website</w:t>
      </w:r>
    </w:p>
    <w:p w:rsidR="00CE47F8" w:rsidRPr="00CE47F8" w:rsidRDefault="00CE47F8" w:rsidP="00CE47F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E47F8" w:rsidRPr="00CE47F8" w:rsidRDefault="00CE47F8" w:rsidP="00CE47F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E47F8" w:rsidRPr="00CE47F8" w:rsidRDefault="00CE47F8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E47F8">
        <w:rPr>
          <w:rFonts w:cs="Times New Roman"/>
          <w:b/>
        </w:rPr>
        <w:t>VERSIONS OF THIS BILL</w:t>
      </w:r>
    </w:p>
    <w:p w:rsidR="00CE47F8" w:rsidRPr="00CE47F8" w:rsidRDefault="00CE47F8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E47F8" w:rsidRPr="00CE47F8" w:rsidRDefault="005E07F5" w:rsidP="00CE47F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9" w:history="1">
        <w:r w:rsidR="00CE47F8" w:rsidRPr="00CE47F8">
          <w:rPr>
            <w:rFonts w:cs="Times New Roman"/>
            <w:color w:val="0000FF" w:themeColor="hyperlink"/>
            <w:u w:val="single"/>
          </w:rPr>
          <w:t>12/10/2014</w:t>
        </w:r>
      </w:hyperlink>
    </w:p>
    <w:p w:rsidR="00CE47F8" w:rsidRPr="00CE47F8" w:rsidRDefault="005E07F5" w:rsidP="00CE47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0" w:history="1">
        <w:r w:rsidR="00CE47F8" w:rsidRPr="00CE47F8">
          <w:rPr>
            <w:rFonts w:cs="Times New Roman"/>
            <w:color w:val="0000FF" w:themeColor="hyperlink"/>
            <w:u w:val="single"/>
          </w:rPr>
          <w:t>3/18/2015</w:t>
        </w:r>
      </w:hyperlink>
    </w:p>
    <w:p w:rsidR="00CE47F8" w:rsidRPr="00CE47F8" w:rsidRDefault="005E07F5" w:rsidP="00CE47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CE47F8" w:rsidRPr="00CE47F8">
          <w:rPr>
            <w:rFonts w:cs="Times New Roman"/>
            <w:color w:val="0000FF" w:themeColor="hyperlink"/>
            <w:u w:val="single"/>
          </w:rPr>
          <w:t>4/16/2015</w:t>
        </w:r>
      </w:hyperlink>
    </w:p>
    <w:p w:rsidR="00CE47F8" w:rsidRPr="00CE47F8" w:rsidRDefault="00CE47F8" w:rsidP="00CE47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E47F8" w:rsidRDefault="00CE47F8" w:rsidP="00CE47F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E47F8" w:rsidSect="00CE47F8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96323E" w:rsidRDefault="0096323E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(A129, R20, S237)</w:t>
      </w:r>
    </w:p>
    <w:p w:rsidR="0096323E" w:rsidRPr="008836A5" w:rsidRDefault="0096323E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96323E" w:rsidRPr="00CE47F8" w:rsidRDefault="0096323E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CE47F8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CE47F8">
        <w:rPr>
          <w:rFonts w:cs="Times New Roman"/>
          <w:b/>
          <w:color w:val="000000" w:themeColor="text1"/>
          <w:u w:color="000000" w:themeColor="text1"/>
        </w:rPr>
        <w:t>TO CONTINUE THE “STUDY COMMITTEE ON EXPUNGEMENT OF CRIMINAL OFFENSES” UNTIL DECEMBER 31, 2015.</w:t>
      </w:r>
    </w:p>
    <w:p w:rsidR="0096323E" w:rsidRPr="00EB57E0" w:rsidRDefault="0096323E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96323E" w:rsidRPr="00EB57E0" w:rsidRDefault="0096323E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EB57E0">
        <w:rPr>
          <w:rFonts w:eastAsia="Times New Roman" w:cs="Times New Roman"/>
        </w:rPr>
        <w:t>Be it enacted by the General Assembly of the State of South Carolina:</w:t>
      </w:r>
    </w:p>
    <w:p w:rsidR="0096323E" w:rsidRDefault="0096323E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96323E" w:rsidRPr="004F666F" w:rsidRDefault="0096323E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Study Committee on Expungement of Criminal Offenses, extension</w:t>
      </w:r>
    </w:p>
    <w:p w:rsidR="0096323E" w:rsidRPr="00EB57E0" w:rsidRDefault="0096323E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96323E" w:rsidRPr="00EB57E0" w:rsidRDefault="0096323E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EB57E0">
        <w:rPr>
          <w:rFonts w:cs="Times New Roman"/>
          <w:color w:val="000000" w:themeColor="text1"/>
          <w:u w:color="000000" w:themeColor="text1"/>
        </w:rPr>
        <w:t>SECTION</w:t>
      </w:r>
      <w:r w:rsidRPr="00EB57E0">
        <w:rPr>
          <w:rFonts w:cs="Times New Roman"/>
          <w:color w:val="000000" w:themeColor="text1"/>
          <w:u w:color="000000" w:themeColor="text1"/>
        </w:rPr>
        <w:tab/>
        <w:t xml:space="preserve">1. The “Study Committee on Expungement of Criminal Offenses”, established pursuant to Act 323 of </w:t>
      </w:r>
      <w:r>
        <w:rPr>
          <w:rFonts w:cs="Times New Roman"/>
          <w:color w:val="000000" w:themeColor="text1"/>
          <w:u w:color="000000" w:themeColor="text1"/>
        </w:rPr>
        <w:t>2014</w:t>
      </w:r>
      <w:r w:rsidRPr="00EB57E0">
        <w:rPr>
          <w:rFonts w:cs="Times New Roman"/>
          <w:color w:val="000000" w:themeColor="text1"/>
          <w:u w:color="000000" w:themeColor="text1"/>
        </w:rPr>
        <w:t>, is continued until December 31, 2015.</w:t>
      </w:r>
      <w:r w:rsidRPr="00EB57E0">
        <w:rPr>
          <w:rFonts w:cs="Times New Roman"/>
          <w:color w:val="000000" w:themeColor="text1"/>
          <w:u w:color="000000" w:themeColor="text1"/>
        </w:rPr>
        <w:tab/>
      </w:r>
    </w:p>
    <w:p w:rsidR="0096323E" w:rsidRDefault="0096323E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96323E" w:rsidRPr="004F666F" w:rsidRDefault="0096323E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Time effective</w:t>
      </w:r>
    </w:p>
    <w:p w:rsidR="0096323E" w:rsidRPr="00EB57E0" w:rsidRDefault="0096323E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96323E" w:rsidRPr="00EB57E0" w:rsidRDefault="0096323E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B57E0">
        <w:rPr>
          <w:rFonts w:eastAsia="Times New Roman" w:cs="Times New Roman"/>
        </w:rPr>
        <w:t>SECTION</w:t>
      </w:r>
      <w:r w:rsidRPr="00EB57E0">
        <w:rPr>
          <w:rFonts w:eastAsia="Times New Roman" w:cs="Times New Roman"/>
        </w:rPr>
        <w:tab/>
        <w:t>2.</w:t>
      </w:r>
      <w:r w:rsidRPr="00EB57E0">
        <w:rPr>
          <w:rFonts w:eastAsia="Times New Roman" w:cs="Times New Roman"/>
        </w:rPr>
        <w:tab/>
        <w:t>This joint resolution takes effect upon approval by the Governor.</w:t>
      </w:r>
    </w:p>
    <w:p w:rsidR="0096323E" w:rsidRDefault="0096323E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6323E" w:rsidRDefault="0096323E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2015.</w:t>
      </w:r>
    </w:p>
    <w:p w:rsidR="0096323E" w:rsidRDefault="0096323E" w:rsidP="0096323E">
      <w:pPr>
        <w:jc w:val="both"/>
        <w:rPr>
          <w:color w:val="000000" w:themeColor="text1"/>
        </w:rPr>
      </w:pPr>
    </w:p>
    <w:p w:rsidR="0096323E" w:rsidRDefault="0096323E" w:rsidP="0096323E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12</w:t>
      </w:r>
      <w:r w:rsidRPr="006712A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2015. </w:t>
      </w:r>
    </w:p>
    <w:p w:rsidR="0096323E" w:rsidRDefault="0096323E" w:rsidP="0096323E">
      <w:pPr>
        <w:jc w:val="center"/>
        <w:rPr>
          <w:color w:val="000000" w:themeColor="text1"/>
        </w:rPr>
      </w:pPr>
    </w:p>
    <w:p w:rsidR="0096323E" w:rsidRDefault="0096323E" w:rsidP="0096323E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CE47F8" w:rsidRPr="00A341DB" w:rsidRDefault="00CE47F8" w:rsidP="009632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CE47F8" w:rsidRPr="00A341DB" w:rsidSect="00CE47F8">
      <w:footerReference w:type="default" r:id="rId22"/>
      <w:footerReference w:type="first" r:id="rId2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940" w:rsidRDefault="00291940" w:rsidP="007D5FAC">
      <w:r>
        <w:separator/>
      </w:r>
    </w:p>
  </w:endnote>
  <w:endnote w:type="continuationSeparator" w:id="0">
    <w:p w:rsidR="00291940" w:rsidRDefault="00291940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F8" w:rsidRPr="00CE47F8" w:rsidRDefault="00CE47F8" w:rsidP="00CE47F8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476F4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7F8" w:rsidRDefault="00CE47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940" w:rsidRDefault="00291940" w:rsidP="007D5FAC">
      <w:r>
        <w:separator/>
      </w:r>
    </w:p>
  </w:footnote>
  <w:footnote w:type="continuationSeparator" w:id="0">
    <w:p w:rsidR="00291940" w:rsidRDefault="00291940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Harwell-Beach"/>
    <w:docVar w:name="ActBillNo" w:val="237"/>
    <w:docVar w:name="ActSecretary" w:val="Sanders"/>
    <w:docVar w:name="ActSIdno" w:val="(11)  237AHB15"/>
    <w:docVar w:name="clipname" w:val="237AHB15"/>
    <w:docVar w:name="dvBillNumber" w:val="237"/>
    <w:docVar w:name="dvBillNumberPrefix" w:val="S"/>
    <w:docVar w:name="dvOriginalBody" w:val="Senate"/>
    <w:docVar w:name="OrigSENATEBillNo" w:val="237"/>
    <w:docVar w:name="SENATEACTFULLPATH" w:val="L:\COUNCIL\ACTS\237AHB15.DOCX"/>
    <w:docVar w:name="WhatActtype" w:val="A JOINT RESOLUTION"/>
  </w:docVars>
  <w:rsids>
    <w:rsidRoot w:val="00291940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061B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E4FB5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441AB"/>
    <w:rsid w:val="00251A5E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94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444"/>
    <w:rsid w:val="002C3DB3"/>
    <w:rsid w:val="002C4C93"/>
    <w:rsid w:val="002C7D37"/>
    <w:rsid w:val="002D3267"/>
    <w:rsid w:val="002D73F6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4651B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04BD2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1C67"/>
    <w:rsid w:val="00432E09"/>
    <w:rsid w:val="00435D03"/>
    <w:rsid w:val="004374A9"/>
    <w:rsid w:val="00442137"/>
    <w:rsid w:val="00445A20"/>
    <w:rsid w:val="00447C2D"/>
    <w:rsid w:val="00447F97"/>
    <w:rsid w:val="00451B9A"/>
    <w:rsid w:val="0045270B"/>
    <w:rsid w:val="004666F5"/>
    <w:rsid w:val="00472A5B"/>
    <w:rsid w:val="00476F46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6B15"/>
    <w:rsid w:val="004A76F3"/>
    <w:rsid w:val="004B1DA6"/>
    <w:rsid w:val="004B27E8"/>
    <w:rsid w:val="004B41E5"/>
    <w:rsid w:val="004C115D"/>
    <w:rsid w:val="004C190F"/>
    <w:rsid w:val="004D29AD"/>
    <w:rsid w:val="004D732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4F666F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6490"/>
    <w:rsid w:val="005A7D5F"/>
    <w:rsid w:val="005B2750"/>
    <w:rsid w:val="005B2DD9"/>
    <w:rsid w:val="005B3E85"/>
    <w:rsid w:val="005B4DB1"/>
    <w:rsid w:val="005C326D"/>
    <w:rsid w:val="005C4B9E"/>
    <w:rsid w:val="005C5915"/>
    <w:rsid w:val="005D50CE"/>
    <w:rsid w:val="005D5723"/>
    <w:rsid w:val="005D6054"/>
    <w:rsid w:val="005E07AD"/>
    <w:rsid w:val="005E07F5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2D93"/>
    <w:rsid w:val="006236C9"/>
    <w:rsid w:val="00625487"/>
    <w:rsid w:val="00626F43"/>
    <w:rsid w:val="006318A5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323E"/>
    <w:rsid w:val="00971351"/>
    <w:rsid w:val="0097332E"/>
    <w:rsid w:val="00974FD7"/>
    <w:rsid w:val="00980444"/>
    <w:rsid w:val="00982E93"/>
    <w:rsid w:val="00990677"/>
    <w:rsid w:val="00997D30"/>
    <w:rsid w:val="009A31B6"/>
    <w:rsid w:val="009A467A"/>
    <w:rsid w:val="009B0FA5"/>
    <w:rsid w:val="009B6EA6"/>
    <w:rsid w:val="009C170D"/>
    <w:rsid w:val="009D0B32"/>
    <w:rsid w:val="009D24B5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41DB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47F8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F0E69"/>
    <w:rsid w:val="00DF7894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83467"/>
    <w:rsid w:val="00E9303D"/>
    <w:rsid w:val="00EA2A3A"/>
    <w:rsid w:val="00EA77B0"/>
    <w:rsid w:val="00EB223A"/>
    <w:rsid w:val="00EC2D75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B9BDAAF3-306C-4E73-92F6-485C203D1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E47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4F666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66F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C326D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E47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C34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5\03-18-15.docx" TargetMode="External"/><Relationship Id="rId13" Type="http://schemas.openxmlformats.org/officeDocument/2006/relationships/hyperlink" Target="file:///h:\HJ%20Archive\2015\04-14-15.docx" TargetMode="External"/><Relationship Id="rId18" Type="http://schemas.openxmlformats.org/officeDocument/2006/relationships/hyperlink" Target="http://www.scstatehouse.gov/billsearch.php?billnumbers=237&amp;session=121&amp;summary=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5-16\237_20150416.docx" TargetMode="External"/><Relationship Id="rId7" Type="http://schemas.openxmlformats.org/officeDocument/2006/relationships/hyperlink" Target="file:///h:\SJ%20Archive\2015\01-13-15.docx" TargetMode="External"/><Relationship Id="rId12" Type="http://schemas.openxmlformats.org/officeDocument/2006/relationships/hyperlink" Target="file:///h:\HJ%20Archive\2015\04-14-15.docx" TargetMode="External"/><Relationship Id="rId17" Type="http://schemas.openxmlformats.org/officeDocument/2006/relationships/hyperlink" Target="file:///h:\HJ%20Archive\2015\04-23-15.doc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5\04-22-15.docx" TargetMode="External"/><Relationship Id="rId20" Type="http://schemas.openxmlformats.org/officeDocument/2006/relationships/hyperlink" Target="file:///p:\pprever\2015-16\237_20150318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5\01-13-15.docx" TargetMode="External"/><Relationship Id="rId11" Type="http://schemas.openxmlformats.org/officeDocument/2006/relationships/hyperlink" Target="file:///h:\SJ%20Archive\2015\03-26-15.docx" TargetMode="Externa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5\04-22-15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h:\SJ%20Archive\2015\03-24-15.docx" TargetMode="External"/><Relationship Id="rId19" Type="http://schemas.openxmlformats.org/officeDocument/2006/relationships/hyperlink" Target="file:///p:\pprever\2015-16\237_20141210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5\03-24-15.docx" TargetMode="External"/><Relationship Id="rId14" Type="http://schemas.openxmlformats.org/officeDocument/2006/relationships/hyperlink" Target="file:///h:\HJ%20Archive\2015\04-16-15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1</TotalTime>
  <Pages>2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237: Study Committee on Expungment of Criminal Records - South Carolina Legislature Online</dc:title>
  <dc:subject/>
  <dc:creator>MarthaSanders</dc:creator>
  <cp:keywords/>
  <dc:description/>
  <cp:lastModifiedBy>N Cumfer</cp:lastModifiedBy>
  <cp:revision>2</cp:revision>
  <cp:lastPrinted>2015-04-23T16:21:00Z</cp:lastPrinted>
  <dcterms:created xsi:type="dcterms:W3CDTF">2016-12-02T16:56:00Z</dcterms:created>
  <dcterms:modified xsi:type="dcterms:W3CDTF">2016-12-02T16:56:00Z</dcterms:modified>
</cp:coreProperties>
</file>