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3784" w:rsidRPr="00DD3784" w:rsidRDefault="00DD3784" w:rsidP="00DD378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bookmarkStart w:id="0" w:name="_GoBack"/>
      <w:bookmarkEnd w:id="0"/>
      <w:r w:rsidRPr="00DD3784">
        <w:rPr>
          <w:rFonts w:cs="Times New Roman"/>
          <w:b/>
        </w:rPr>
        <w:t>South Carolina General Assembly</w:t>
      </w:r>
    </w:p>
    <w:p w:rsidR="00DD3784" w:rsidRPr="00DD3784" w:rsidRDefault="00DD3784" w:rsidP="00DD378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DD3784">
        <w:rPr>
          <w:rFonts w:cs="Times New Roman"/>
        </w:rPr>
        <w:t>121st Session, 2015-2016</w:t>
      </w:r>
    </w:p>
    <w:p w:rsidR="00DD3784" w:rsidRPr="00DD3784" w:rsidRDefault="00DD3784" w:rsidP="00DD378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D3784" w:rsidRPr="00DD3784" w:rsidRDefault="00EA5CF8" w:rsidP="00DD378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r>
        <w:rPr>
          <w:rFonts w:cs="Times New Roman"/>
          <w:b/>
        </w:rPr>
        <w:t>A51, R82, S301</w:t>
      </w:r>
    </w:p>
    <w:p w:rsidR="00DD3784" w:rsidRPr="00DD3784" w:rsidRDefault="00DD3784" w:rsidP="00DD378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DD3784" w:rsidRPr="00DD3784" w:rsidRDefault="00DD3784" w:rsidP="00DD378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D3784">
        <w:rPr>
          <w:rFonts w:cs="Times New Roman"/>
          <w:b/>
        </w:rPr>
        <w:t>STATUS INFORMATION</w:t>
      </w:r>
    </w:p>
    <w:p w:rsidR="00DD3784" w:rsidRPr="00DD3784" w:rsidRDefault="00DD3784" w:rsidP="00DD378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D3784" w:rsidRPr="00DD3784" w:rsidRDefault="00DD3784" w:rsidP="00DD378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D3784">
        <w:rPr>
          <w:rFonts w:cs="Times New Roman"/>
        </w:rPr>
        <w:t>General Bill</w:t>
      </w:r>
    </w:p>
    <w:p w:rsidR="00DD3784" w:rsidRPr="00DD3784" w:rsidRDefault="00DD3784" w:rsidP="00DD378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D3784">
        <w:rPr>
          <w:rFonts w:cs="Times New Roman"/>
        </w:rPr>
        <w:t>Sponsors: Senator Alexander</w:t>
      </w:r>
    </w:p>
    <w:p w:rsidR="00DD3784" w:rsidRPr="00DD3784" w:rsidRDefault="00DD3784" w:rsidP="00DD378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D3784">
        <w:rPr>
          <w:rFonts w:cs="Times New Roman"/>
        </w:rPr>
        <w:t>Document Path: l:\s-res\tca\016cpa..ls.tca.docx</w:t>
      </w:r>
    </w:p>
    <w:p w:rsidR="00DD3784" w:rsidRPr="00DD3784" w:rsidRDefault="00DD3784" w:rsidP="00DD378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D3784">
        <w:rPr>
          <w:rFonts w:cs="Times New Roman"/>
        </w:rPr>
        <w:t>Companion/Similar bill(s): 3179</w:t>
      </w:r>
    </w:p>
    <w:p w:rsidR="00DD3784" w:rsidRPr="00DD3784" w:rsidRDefault="00DD3784" w:rsidP="00DD378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E3CE8" w:rsidRDefault="00CE3CE8" w:rsidP="00DD378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Senate on January 13, 2015</w:t>
      </w:r>
    </w:p>
    <w:p w:rsidR="00CE3CE8" w:rsidRDefault="00CE3CE8" w:rsidP="00DD378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House on February 24, 2015</w:t>
      </w:r>
    </w:p>
    <w:p w:rsidR="00CE3CE8" w:rsidRDefault="00CE3CE8" w:rsidP="00DD378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Passed by the General Assembly on May 28, 2015</w:t>
      </w:r>
    </w:p>
    <w:p w:rsidR="00CE3CE8" w:rsidRDefault="00CE3CE8" w:rsidP="00DD378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Governor's Action: June 3, 2015, Signed</w:t>
      </w:r>
    </w:p>
    <w:p w:rsidR="00CE3CE8" w:rsidRDefault="00CE3CE8" w:rsidP="00DD378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D3784" w:rsidRPr="00DD3784" w:rsidRDefault="00DD3784" w:rsidP="00DD378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D3784">
        <w:rPr>
          <w:rFonts w:cs="Times New Roman"/>
        </w:rPr>
        <w:t>Summary: SC Board of Accountancy</w:t>
      </w:r>
    </w:p>
    <w:p w:rsidR="00DD3784" w:rsidRPr="00DD3784" w:rsidRDefault="00DD3784" w:rsidP="00DD378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D3784" w:rsidRPr="00DD3784" w:rsidRDefault="00DD3784" w:rsidP="00DD378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D3784" w:rsidRPr="00DD3784" w:rsidRDefault="00DD3784" w:rsidP="00DD3784">
      <w:pPr>
        <w:widowControl w:val="0"/>
        <w:tabs>
          <w:tab w:val="center" w:pos="590"/>
          <w:tab w:val="center" w:pos="1440"/>
          <w:tab w:val="left" w:pos="1872"/>
          <w:tab w:val="left" w:pos="9187"/>
        </w:tabs>
        <w:rPr>
          <w:rFonts w:cs="Times New Roman"/>
        </w:rPr>
      </w:pPr>
      <w:r w:rsidRPr="00DD3784">
        <w:rPr>
          <w:rFonts w:cs="Times New Roman"/>
          <w:b/>
        </w:rPr>
        <w:t>HISTORY OF LEGISLATIVE ACTIONS</w:t>
      </w:r>
    </w:p>
    <w:p w:rsidR="00DD3784" w:rsidRPr="00DD3784" w:rsidRDefault="00DD3784" w:rsidP="00DD3784">
      <w:pPr>
        <w:widowControl w:val="0"/>
        <w:tabs>
          <w:tab w:val="center" w:pos="590"/>
          <w:tab w:val="center" w:pos="1440"/>
          <w:tab w:val="left" w:pos="1872"/>
          <w:tab w:val="left" w:pos="9187"/>
        </w:tabs>
        <w:rPr>
          <w:rFonts w:cs="Times New Roman"/>
        </w:rPr>
      </w:pPr>
    </w:p>
    <w:p w:rsidR="00DD3784" w:rsidRPr="00DD3784" w:rsidRDefault="00DD3784" w:rsidP="00DD3784">
      <w:pPr>
        <w:widowControl w:val="0"/>
        <w:tabs>
          <w:tab w:val="center" w:pos="590"/>
          <w:tab w:val="center" w:pos="1440"/>
          <w:tab w:val="left" w:pos="1872"/>
          <w:tab w:val="left" w:pos="9187"/>
        </w:tabs>
        <w:rPr>
          <w:rFonts w:cs="Times New Roman"/>
        </w:rPr>
      </w:pPr>
      <w:r w:rsidRPr="00DD3784">
        <w:rPr>
          <w:rFonts w:cs="Times New Roman"/>
          <w:u w:val="single"/>
        </w:rPr>
        <w:tab/>
        <w:t>Date</w:t>
      </w:r>
      <w:r w:rsidRPr="00DD3784">
        <w:rPr>
          <w:rFonts w:cs="Times New Roman"/>
          <w:u w:val="single"/>
        </w:rPr>
        <w:tab/>
        <w:t>Body</w:t>
      </w:r>
      <w:r w:rsidRPr="00DD3784">
        <w:rPr>
          <w:rFonts w:cs="Times New Roman"/>
          <w:u w:val="single"/>
        </w:rPr>
        <w:tab/>
        <w:t>Action Description with journal page number</w:t>
      </w:r>
      <w:r w:rsidRPr="00DD3784">
        <w:rPr>
          <w:rFonts w:cs="Times New Roman"/>
          <w:u w:val="single"/>
        </w:rPr>
        <w:tab/>
      </w:r>
    </w:p>
    <w:p w:rsidR="00EA5CF8" w:rsidRDefault="00EA5CF8" w:rsidP="00EA5CF8">
      <w:pPr>
        <w:widowControl w:val="0"/>
        <w:tabs>
          <w:tab w:val="right" w:pos="1008"/>
          <w:tab w:val="left" w:pos="1152"/>
          <w:tab w:val="left" w:pos="1872"/>
          <w:tab w:val="left" w:pos="9187"/>
        </w:tabs>
        <w:ind w:left="2088" w:hanging="2088"/>
        <w:rPr>
          <w:rFonts w:cs="Times New Roman"/>
        </w:rPr>
      </w:pPr>
      <w:r>
        <w:rPr>
          <w:rFonts w:cs="Times New Roman"/>
        </w:rPr>
        <w:tab/>
        <w:t>1/13/2015</w:t>
      </w:r>
      <w:r>
        <w:rPr>
          <w:rFonts w:cs="Times New Roman"/>
        </w:rPr>
        <w:tab/>
        <w:t>Senate</w:t>
      </w:r>
      <w:r>
        <w:rPr>
          <w:rFonts w:cs="Times New Roman"/>
        </w:rPr>
        <w:tab/>
        <w:t xml:space="preserve">Introduced and read first time </w:t>
      </w:r>
      <w:r w:rsidRPr="002B512C">
        <w:rPr>
          <w:rFonts w:cs="Times New Roman"/>
        </w:rPr>
        <w:t>(</w:t>
      </w:r>
      <w:hyperlink r:id="rId6" w:history="1">
        <w:r w:rsidRPr="009E72D7">
          <w:rPr>
            <w:rStyle w:val="Hyperlink"/>
            <w:rFonts w:cs="Times New Roman"/>
          </w:rPr>
          <w:t>Senate Journal</w:t>
        </w:r>
        <w:r w:rsidRPr="009E72D7">
          <w:rPr>
            <w:rStyle w:val="Hyperlink"/>
            <w:rFonts w:cs="Times New Roman"/>
          </w:rPr>
          <w:noBreakHyphen/>
          <w:t>page 175</w:t>
        </w:r>
      </w:hyperlink>
      <w:r w:rsidRPr="002B512C">
        <w:rPr>
          <w:rFonts w:cs="Times New Roman"/>
        </w:rPr>
        <w:t>)</w:t>
      </w:r>
    </w:p>
    <w:p w:rsidR="00EA5CF8" w:rsidRDefault="00EA5CF8" w:rsidP="00EA5CF8">
      <w:pPr>
        <w:widowControl w:val="0"/>
        <w:tabs>
          <w:tab w:val="right" w:pos="1008"/>
          <w:tab w:val="left" w:pos="1152"/>
          <w:tab w:val="left" w:pos="1872"/>
          <w:tab w:val="left" w:pos="9187"/>
        </w:tabs>
        <w:ind w:left="2088" w:hanging="2088"/>
        <w:rPr>
          <w:rFonts w:cs="Times New Roman"/>
        </w:rPr>
      </w:pPr>
      <w:r>
        <w:rPr>
          <w:rFonts w:cs="Times New Roman"/>
        </w:rPr>
        <w:tab/>
        <w:t>1/13/2015</w:t>
      </w:r>
      <w:r>
        <w:rPr>
          <w:rFonts w:cs="Times New Roman"/>
        </w:rPr>
        <w:tab/>
        <w:t>Senate</w:t>
      </w:r>
      <w:r>
        <w:rPr>
          <w:rFonts w:cs="Times New Roman"/>
        </w:rPr>
        <w:tab/>
      </w:r>
      <w:r w:rsidRPr="002B512C">
        <w:rPr>
          <w:rFonts w:cs="Times New Roman"/>
        </w:rPr>
        <w:t>Referred to C</w:t>
      </w:r>
      <w:r>
        <w:rPr>
          <w:rFonts w:cs="Times New Roman"/>
        </w:rPr>
        <w:t xml:space="preserve">ommittee on </w:t>
      </w:r>
      <w:r w:rsidRPr="002B512C">
        <w:rPr>
          <w:rFonts w:cs="Times New Roman"/>
          <w:b/>
        </w:rPr>
        <w:t>Labor, Commerce and Industry</w:t>
      </w:r>
      <w:r w:rsidRPr="002B512C">
        <w:rPr>
          <w:rFonts w:cs="Times New Roman"/>
        </w:rPr>
        <w:t xml:space="preserve"> (</w:t>
      </w:r>
      <w:hyperlink r:id="rId7" w:history="1">
        <w:r w:rsidRPr="009E72D7">
          <w:rPr>
            <w:rStyle w:val="Hyperlink"/>
            <w:rFonts w:cs="Times New Roman"/>
          </w:rPr>
          <w:t>Senate Journal</w:t>
        </w:r>
        <w:r w:rsidRPr="009E72D7">
          <w:rPr>
            <w:rStyle w:val="Hyperlink"/>
            <w:rFonts w:cs="Times New Roman"/>
          </w:rPr>
          <w:noBreakHyphen/>
          <w:t>page 175</w:t>
        </w:r>
      </w:hyperlink>
      <w:r w:rsidRPr="002B512C">
        <w:rPr>
          <w:rFonts w:cs="Times New Roman"/>
        </w:rPr>
        <w:t>)</w:t>
      </w:r>
    </w:p>
    <w:p w:rsidR="00EA5CF8" w:rsidRDefault="00EA5CF8" w:rsidP="00EA5CF8">
      <w:pPr>
        <w:widowControl w:val="0"/>
        <w:tabs>
          <w:tab w:val="right" w:pos="1008"/>
          <w:tab w:val="left" w:pos="1152"/>
          <w:tab w:val="left" w:pos="1872"/>
          <w:tab w:val="left" w:pos="9187"/>
        </w:tabs>
        <w:ind w:left="2088" w:hanging="2088"/>
        <w:rPr>
          <w:rFonts w:cs="Times New Roman"/>
        </w:rPr>
      </w:pPr>
      <w:r>
        <w:rPr>
          <w:rFonts w:cs="Times New Roman"/>
        </w:rPr>
        <w:tab/>
        <w:t>2/17/2015</w:t>
      </w:r>
      <w:r>
        <w:rPr>
          <w:rFonts w:cs="Times New Roman"/>
        </w:rPr>
        <w:tab/>
        <w:t>Senate</w:t>
      </w:r>
      <w:r>
        <w:rPr>
          <w:rFonts w:cs="Times New Roman"/>
        </w:rPr>
        <w:tab/>
      </w:r>
      <w:r w:rsidRPr="002B512C">
        <w:rPr>
          <w:rFonts w:cs="Times New Roman"/>
        </w:rPr>
        <w:t>Committee report</w:t>
      </w:r>
      <w:r>
        <w:rPr>
          <w:rFonts w:cs="Times New Roman"/>
        </w:rPr>
        <w:t xml:space="preserve">: Favorable </w:t>
      </w:r>
      <w:r w:rsidRPr="002B512C">
        <w:rPr>
          <w:rFonts w:cs="Times New Roman"/>
          <w:b/>
        </w:rPr>
        <w:t>Labor, Commerce and Industry</w:t>
      </w:r>
      <w:r w:rsidRPr="002B512C">
        <w:rPr>
          <w:rFonts w:cs="Times New Roman"/>
        </w:rPr>
        <w:t xml:space="preserve"> (</w:t>
      </w:r>
      <w:hyperlink r:id="rId8" w:history="1">
        <w:r w:rsidRPr="009E72D7">
          <w:rPr>
            <w:rStyle w:val="Hyperlink"/>
            <w:rFonts w:cs="Times New Roman"/>
          </w:rPr>
          <w:t>Senate Journal</w:t>
        </w:r>
        <w:r w:rsidRPr="009E72D7">
          <w:rPr>
            <w:rStyle w:val="Hyperlink"/>
            <w:rFonts w:cs="Times New Roman"/>
          </w:rPr>
          <w:noBreakHyphen/>
          <w:t>page 8</w:t>
        </w:r>
      </w:hyperlink>
      <w:r w:rsidRPr="002B512C">
        <w:rPr>
          <w:rFonts w:cs="Times New Roman"/>
        </w:rPr>
        <w:t>)</w:t>
      </w:r>
    </w:p>
    <w:p w:rsidR="00EA5CF8" w:rsidRDefault="00EA5CF8" w:rsidP="00EA5CF8">
      <w:pPr>
        <w:widowControl w:val="0"/>
        <w:tabs>
          <w:tab w:val="right" w:pos="1008"/>
          <w:tab w:val="left" w:pos="1152"/>
          <w:tab w:val="left" w:pos="1872"/>
          <w:tab w:val="left" w:pos="9187"/>
        </w:tabs>
        <w:ind w:left="2088" w:hanging="2088"/>
        <w:rPr>
          <w:rFonts w:cs="Times New Roman"/>
        </w:rPr>
      </w:pPr>
      <w:r>
        <w:rPr>
          <w:rFonts w:cs="Times New Roman"/>
        </w:rPr>
        <w:tab/>
        <w:t>2/18/2015</w:t>
      </w:r>
      <w:r>
        <w:rPr>
          <w:rFonts w:cs="Times New Roman"/>
        </w:rPr>
        <w:tab/>
        <w:t>Senate</w:t>
      </w:r>
      <w:r>
        <w:rPr>
          <w:rFonts w:cs="Times New Roman"/>
        </w:rPr>
        <w:tab/>
      </w:r>
      <w:r w:rsidRPr="002B512C">
        <w:rPr>
          <w:rFonts w:cs="Times New Roman"/>
        </w:rPr>
        <w:t>Read second time (</w:t>
      </w:r>
      <w:hyperlink r:id="rId9" w:history="1">
        <w:r w:rsidRPr="009E72D7">
          <w:rPr>
            <w:rStyle w:val="Hyperlink"/>
            <w:rFonts w:cs="Times New Roman"/>
          </w:rPr>
          <w:t>Senate Journal</w:t>
        </w:r>
        <w:r w:rsidRPr="009E72D7">
          <w:rPr>
            <w:rStyle w:val="Hyperlink"/>
            <w:rFonts w:cs="Times New Roman"/>
          </w:rPr>
          <w:noBreakHyphen/>
          <w:t>page 16</w:t>
        </w:r>
      </w:hyperlink>
      <w:r w:rsidRPr="002B512C">
        <w:rPr>
          <w:rFonts w:cs="Times New Roman"/>
        </w:rPr>
        <w:t>)</w:t>
      </w:r>
    </w:p>
    <w:p w:rsidR="00EA5CF8" w:rsidRDefault="00EA5CF8" w:rsidP="00EA5CF8">
      <w:pPr>
        <w:widowControl w:val="0"/>
        <w:tabs>
          <w:tab w:val="right" w:pos="1008"/>
          <w:tab w:val="left" w:pos="1152"/>
          <w:tab w:val="left" w:pos="1872"/>
          <w:tab w:val="left" w:pos="9187"/>
        </w:tabs>
        <w:ind w:left="2088" w:hanging="2088"/>
        <w:rPr>
          <w:rFonts w:cs="Times New Roman"/>
        </w:rPr>
      </w:pPr>
      <w:r>
        <w:rPr>
          <w:rFonts w:cs="Times New Roman"/>
        </w:rPr>
        <w:tab/>
        <w:t>2/18/2015</w:t>
      </w:r>
      <w:r>
        <w:rPr>
          <w:rFonts w:cs="Times New Roman"/>
        </w:rPr>
        <w:tab/>
        <w:t>Senate</w:t>
      </w:r>
      <w:r>
        <w:rPr>
          <w:rFonts w:cs="Times New Roman"/>
        </w:rPr>
        <w:tab/>
      </w:r>
      <w:r w:rsidRPr="002B512C">
        <w:rPr>
          <w:rFonts w:cs="Times New Roman"/>
        </w:rPr>
        <w:t>Roll call Ayes</w:t>
      </w:r>
      <w:r>
        <w:rPr>
          <w:rFonts w:cs="Times New Roman"/>
        </w:rPr>
        <w:noBreakHyphen/>
      </w:r>
      <w:r w:rsidRPr="002B512C">
        <w:rPr>
          <w:rFonts w:cs="Times New Roman"/>
        </w:rPr>
        <w:t>41  Nays</w:t>
      </w:r>
      <w:r>
        <w:rPr>
          <w:rFonts w:cs="Times New Roman"/>
        </w:rPr>
        <w:noBreakHyphen/>
      </w:r>
      <w:r w:rsidRPr="002B512C">
        <w:rPr>
          <w:rFonts w:cs="Times New Roman"/>
        </w:rPr>
        <w:t>0 (</w:t>
      </w:r>
      <w:hyperlink r:id="rId10" w:history="1">
        <w:r w:rsidRPr="009E72D7">
          <w:rPr>
            <w:rStyle w:val="Hyperlink"/>
            <w:rFonts w:cs="Times New Roman"/>
          </w:rPr>
          <w:t>Senate Journal</w:t>
        </w:r>
        <w:r w:rsidRPr="009E72D7">
          <w:rPr>
            <w:rStyle w:val="Hyperlink"/>
            <w:rFonts w:cs="Times New Roman"/>
          </w:rPr>
          <w:noBreakHyphen/>
          <w:t>page 16</w:t>
        </w:r>
      </w:hyperlink>
      <w:r w:rsidRPr="002B512C">
        <w:rPr>
          <w:rFonts w:cs="Times New Roman"/>
        </w:rPr>
        <w:t>)</w:t>
      </w:r>
    </w:p>
    <w:p w:rsidR="00EA5CF8" w:rsidRDefault="00EA5CF8" w:rsidP="00EA5CF8">
      <w:pPr>
        <w:widowControl w:val="0"/>
        <w:tabs>
          <w:tab w:val="right" w:pos="1008"/>
          <w:tab w:val="left" w:pos="1152"/>
          <w:tab w:val="left" w:pos="1872"/>
          <w:tab w:val="left" w:pos="9187"/>
        </w:tabs>
        <w:ind w:left="2088" w:hanging="2088"/>
        <w:rPr>
          <w:rFonts w:cs="Times New Roman"/>
        </w:rPr>
      </w:pPr>
      <w:r>
        <w:rPr>
          <w:rFonts w:cs="Times New Roman"/>
        </w:rPr>
        <w:tab/>
        <w:t>2/19/2015</w:t>
      </w:r>
      <w:r>
        <w:rPr>
          <w:rFonts w:cs="Times New Roman"/>
        </w:rPr>
        <w:tab/>
        <w:t>Senate</w:t>
      </w:r>
      <w:r>
        <w:rPr>
          <w:rFonts w:cs="Times New Roman"/>
        </w:rPr>
        <w:tab/>
      </w:r>
      <w:r w:rsidRPr="002B512C">
        <w:rPr>
          <w:rFonts w:cs="Times New Roman"/>
        </w:rPr>
        <w:t>Re</w:t>
      </w:r>
      <w:r>
        <w:rPr>
          <w:rFonts w:cs="Times New Roman"/>
        </w:rPr>
        <w:t xml:space="preserve">ad third time and sent to House </w:t>
      </w:r>
      <w:r w:rsidRPr="002B512C">
        <w:rPr>
          <w:rFonts w:cs="Times New Roman"/>
        </w:rPr>
        <w:t>(</w:t>
      </w:r>
      <w:hyperlink r:id="rId11" w:history="1">
        <w:r w:rsidRPr="009E72D7">
          <w:rPr>
            <w:rStyle w:val="Hyperlink"/>
            <w:rFonts w:cs="Times New Roman"/>
          </w:rPr>
          <w:t>Senate Journal</w:t>
        </w:r>
        <w:r w:rsidRPr="009E72D7">
          <w:rPr>
            <w:rStyle w:val="Hyperlink"/>
            <w:rFonts w:cs="Times New Roman"/>
          </w:rPr>
          <w:noBreakHyphen/>
          <w:t>page 4</w:t>
        </w:r>
      </w:hyperlink>
      <w:r w:rsidRPr="002B512C">
        <w:rPr>
          <w:rFonts w:cs="Times New Roman"/>
        </w:rPr>
        <w:t>)</w:t>
      </w:r>
    </w:p>
    <w:p w:rsidR="00EA5CF8" w:rsidRDefault="00EA5CF8" w:rsidP="00EA5CF8">
      <w:pPr>
        <w:widowControl w:val="0"/>
        <w:tabs>
          <w:tab w:val="right" w:pos="1008"/>
          <w:tab w:val="left" w:pos="1152"/>
          <w:tab w:val="left" w:pos="1872"/>
          <w:tab w:val="left" w:pos="9187"/>
        </w:tabs>
        <w:ind w:left="2088" w:hanging="2088"/>
        <w:rPr>
          <w:rFonts w:cs="Times New Roman"/>
        </w:rPr>
      </w:pPr>
      <w:r>
        <w:rPr>
          <w:rFonts w:cs="Times New Roman"/>
        </w:rPr>
        <w:tab/>
        <w:t>2/19/2015</w:t>
      </w:r>
      <w:r>
        <w:rPr>
          <w:rFonts w:cs="Times New Roman"/>
        </w:rPr>
        <w:tab/>
      </w:r>
      <w:r>
        <w:rPr>
          <w:rFonts w:cs="Times New Roman"/>
        </w:rPr>
        <w:tab/>
      </w:r>
      <w:r w:rsidRPr="002B512C">
        <w:rPr>
          <w:rFonts w:cs="Times New Roman"/>
        </w:rPr>
        <w:t>Scrivener's error corrected</w:t>
      </w:r>
    </w:p>
    <w:p w:rsidR="00EA5CF8" w:rsidRDefault="00EA5CF8" w:rsidP="00EA5CF8">
      <w:pPr>
        <w:widowControl w:val="0"/>
        <w:tabs>
          <w:tab w:val="right" w:pos="1008"/>
          <w:tab w:val="left" w:pos="1152"/>
          <w:tab w:val="left" w:pos="1872"/>
          <w:tab w:val="left" w:pos="9187"/>
        </w:tabs>
        <w:ind w:left="2088" w:hanging="2088"/>
        <w:rPr>
          <w:rFonts w:cs="Times New Roman"/>
        </w:rPr>
      </w:pPr>
      <w:r>
        <w:rPr>
          <w:rFonts w:cs="Times New Roman"/>
        </w:rPr>
        <w:tab/>
        <w:t>2/24/2015</w:t>
      </w:r>
      <w:r>
        <w:rPr>
          <w:rFonts w:cs="Times New Roman"/>
        </w:rPr>
        <w:tab/>
        <w:t>House</w:t>
      </w:r>
      <w:r>
        <w:rPr>
          <w:rFonts w:cs="Times New Roman"/>
        </w:rPr>
        <w:tab/>
      </w:r>
      <w:r w:rsidRPr="002B512C">
        <w:rPr>
          <w:rFonts w:cs="Times New Roman"/>
        </w:rPr>
        <w:t>Introduced and read first time (</w:t>
      </w:r>
      <w:hyperlink r:id="rId12" w:history="1">
        <w:r w:rsidRPr="009E72D7">
          <w:rPr>
            <w:rStyle w:val="Hyperlink"/>
            <w:rFonts w:cs="Times New Roman"/>
          </w:rPr>
          <w:t>House Journal</w:t>
        </w:r>
        <w:r w:rsidRPr="009E72D7">
          <w:rPr>
            <w:rStyle w:val="Hyperlink"/>
            <w:rFonts w:cs="Times New Roman"/>
          </w:rPr>
          <w:noBreakHyphen/>
          <w:t>page 18</w:t>
        </w:r>
      </w:hyperlink>
      <w:r w:rsidRPr="002B512C">
        <w:rPr>
          <w:rFonts w:cs="Times New Roman"/>
        </w:rPr>
        <w:t>)</w:t>
      </w:r>
    </w:p>
    <w:p w:rsidR="00EA5CF8" w:rsidRDefault="00EA5CF8" w:rsidP="00EA5CF8">
      <w:pPr>
        <w:widowControl w:val="0"/>
        <w:tabs>
          <w:tab w:val="right" w:pos="1008"/>
          <w:tab w:val="left" w:pos="1152"/>
          <w:tab w:val="left" w:pos="1872"/>
          <w:tab w:val="left" w:pos="9187"/>
        </w:tabs>
        <w:ind w:left="2088" w:hanging="2088"/>
        <w:rPr>
          <w:rFonts w:cs="Times New Roman"/>
        </w:rPr>
      </w:pPr>
      <w:r>
        <w:rPr>
          <w:rFonts w:cs="Times New Roman"/>
        </w:rPr>
        <w:tab/>
        <w:t>2/24/2015</w:t>
      </w:r>
      <w:r>
        <w:rPr>
          <w:rFonts w:cs="Times New Roman"/>
        </w:rPr>
        <w:tab/>
        <w:t>House</w:t>
      </w:r>
      <w:r>
        <w:rPr>
          <w:rFonts w:cs="Times New Roman"/>
        </w:rPr>
        <w:tab/>
      </w:r>
      <w:r w:rsidRPr="002B512C">
        <w:rPr>
          <w:rFonts w:cs="Times New Roman"/>
        </w:rPr>
        <w:t>Referred to C</w:t>
      </w:r>
      <w:r>
        <w:rPr>
          <w:rFonts w:cs="Times New Roman"/>
        </w:rPr>
        <w:t xml:space="preserve">ommittee on </w:t>
      </w:r>
      <w:r w:rsidRPr="002B512C">
        <w:rPr>
          <w:rFonts w:cs="Times New Roman"/>
          <w:b/>
        </w:rPr>
        <w:t>Labor, Commerce and Industry</w:t>
      </w:r>
      <w:r w:rsidRPr="002B512C">
        <w:rPr>
          <w:rFonts w:cs="Times New Roman"/>
        </w:rPr>
        <w:t xml:space="preserve"> (</w:t>
      </w:r>
      <w:hyperlink r:id="rId13" w:history="1">
        <w:r w:rsidRPr="009E72D7">
          <w:rPr>
            <w:rStyle w:val="Hyperlink"/>
            <w:rFonts w:cs="Times New Roman"/>
          </w:rPr>
          <w:t>House Journal</w:t>
        </w:r>
        <w:r w:rsidRPr="009E72D7">
          <w:rPr>
            <w:rStyle w:val="Hyperlink"/>
            <w:rFonts w:cs="Times New Roman"/>
          </w:rPr>
          <w:noBreakHyphen/>
          <w:t>page 18</w:t>
        </w:r>
      </w:hyperlink>
      <w:r w:rsidRPr="002B512C">
        <w:rPr>
          <w:rFonts w:cs="Times New Roman"/>
        </w:rPr>
        <w:t>)</w:t>
      </w:r>
    </w:p>
    <w:p w:rsidR="00EA5CF8" w:rsidRDefault="00EA5CF8" w:rsidP="00EA5CF8">
      <w:pPr>
        <w:widowControl w:val="0"/>
        <w:tabs>
          <w:tab w:val="right" w:pos="1008"/>
          <w:tab w:val="left" w:pos="1152"/>
          <w:tab w:val="left" w:pos="1872"/>
          <w:tab w:val="left" w:pos="9187"/>
        </w:tabs>
        <w:ind w:left="2088" w:hanging="2088"/>
        <w:rPr>
          <w:rFonts w:cs="Times New Roman"/>
        </w:rPr>
      </w:pPr>
      <w:r>
        <w:rPr>
          <w:rFonts w:cs="Times New Roman"/>
        </w:rPr>
        <w:tab/>
        <w:t>5/14/2015</w:t>
      </w:r>
      <w:r>
        <w:rPr>
          <w:rFonts w:cs="Times New Roman"/>
        </w:rPr>
        <w:tab/>
        <w:t>House</w:t>
      </w:r>
      <w:r>
        <w:rPr>
          <w:rFonts w:cs="Times New Roman"/>
        </w:rPr>
        <w:tab/>
      </w:r>
      <w:r w:rsidRPr="002B512C">
        <w:rPr>
          <w:rFonts w:cs="Times New Roman"/>
        </w:rPr>
        <w:t>Committee report</w:t>
      </w:r>
      <w:r>
        <w:rPr>
          <w:rFonts w:cs="Times New Roman"/>
        </w:rPr>
        <w:t xml:space="preserve">: Favorable </w:t>
      </w:r>
      <w:r w:rsidRPr="002B512C">
        <w:rPr>
          <w:rFonts w:cs="Times New Roman"/>
          <w:b/>
        </w:rPr>
        <w:t>Labor, Commerce and Industry</w:t>
      </w:r>
      <w:r w:rsidRPr="002B512C">
        <w:rPr>
          <w:rFonts w:cs="Times New Roman"/>
        </w:rPr>
        <w:t xml:space="preserve"> (</w:t>
      </w:r>
      <w:hyperlink r:id="rId14" w:history="1">
        <w:r w:rsidRPr="009E72D7">
          <w:rPr>
            <w:rStyle w:val="Hyperlink"/>
            <w:rFonts w:cs="Times New Roman"/>
          </w:rPr>
          <w:t>House Journal</w:t>
        </w:r>
        <w:r w:rsidRPr="009E72D7">
          <w:rPr>
            <w:rStyle w:val="Hyperlink"/>
            <w:rFonts w:cs="Times New Roman"/>
          </w:rPr>
          <w:noBreakHyphen/>
          <w:t>page 38</w:t>
        </w:r>
      </w:hyperlink>
      <w:r w:rsidRPr="002B512C">
        <w:rPr>
          <w:rFonts w:cs="Times New Roman"/>
        </w:rPr>
        <w:t>)</w:t>
      </w:r>
    </w:p>
    <w:p w:rsidR="00EA5CF8" w:rsidRDefault="00EA5CF8" w:rsidP="00EA5CF8">
      <w:pPr>
        <w:widowControl w:val="0"/>
        <w:tabs>
          <w:tab w:val="right" w:pos="1008"/>
          <w:tab w:val="left" w:pos="1152"/>
          <w:tab w:val="left" w:pos="1872"/>
          <w:tab w:val="left" w:pos="9187"/>
        </w:tabs>
        <w:ind w:left="2088" w:hanging="2088"/>
        <w:rPr>
          <w:rFonts w:cs="Times New Roman"/>
        </w:rPr>
      </w:pPr>
      <w:r>
        <w:rPr>
          <w:rFonts w:cs="Times New Roman"/>
        </w:rPr>
        <w:tab/>
        <w:t>5/20/2015</w:t>
      </w:r>
      <w:r>
        <w:rPr>
          <w:rFonts w:cs="Times New Roman"/>
        </w:rPr>
        <w:tab/>
        <w:t>House</w:t>
      </w:r>
      <w:r>
        <w:rPr>
          <w:rFonts w:cs="Times New Roman"/>
        </w:rPr>
        <w:tab/>
      </w:r>
      <w:r w:rsidRPr="002B512C">
        <w:rPr>
          <w:rFonts w:cs="Times New Roman"/>
        </w:rPr>
        <w:t>Debate adjourned until Wed., 5</w:t>
      </w:r>
      <w:r>
        <w:rPr>
          <w:rFonts w:cs="Times New Roman"/>
        </w:rPr>
        <w:noBreakHyphen/>
      </w:r>
      <w:r w:rsidRPr="002B512C">
        <w:rPr>
          <w:rFonts w:cs="Times New Roman"/>
        </w:rPr>
        <w:t>27</w:t>
      </w:r>
      <w:r>
        <w:rPr>
          <w:rFonts w:cs="Times New Roman"/>
        </w:rPr>
        <w:noBreakHyphen/>
      </w:r>
      <w:r w:rsidRPr="002B512C">
        <w:rPr>
          <w:rFonts w:cs="Times New Roman"/>
        </w:rPr>
        <w:t>15</w:t>
      </w:r>
    </w:p>
    <w:p w:rsidR="00EA5CF8" w:rsidRDefault="00EA5CF8" w:rsidP="00EA5CF8">
      <w:pPr>
        <w:widowControl w:val="0"/>
        <w:tabs>
          <w:tab w:val="right" w:pos="1008"/>
          <w:tab w:val="left" w:pos="1152"/>
          <w:tab w:val="left" w:pos="1872"/>
          <w:tab w:val="left" w:pos="9187"/>
        </w:tabs>
        <w:ind w:left="2088" w:hanging="2088"/>
        <w:rPr>
          <w:rFonts w:cs="Times New Roman"/>
        </w:rPr>
      </w:pPr>
      <w:r>
        <w:rPr>
          <w:rFonts w:cs="Times New Roman"/>
        </w:rPr>
        <w:tab/>
        <w:t>5/27/2015</w:t>
      </w:r>
      <w:r>
        <w:rPr>
          <w:rFonts w:cs="Times New Roman"/>
        </w:rPr>
        <w:tab/>
        <w:t>House</w:t>
      </w:r>
      <w:r>
        <w:rPr>
          <w:rFonts w:cs="Times New Roman"/>
        </w:rPr>
        <w:tab/>
      </w:r>
      <w:r w:rsidRPr="002B512C">
        <w:rPr>
          <w:rFonts w:cs="Times New Roman"/>
        </w:rPr>
        <w:t>Read second time (</w:t>
      </w:r>
      <w:hyperlink r:id="rId15" w:history="1">
        <w:r w:rsidRPr="009E72D7">
          <w:rPr>
            <w:rStyle w:val="Hyperlink"/>
            <w:rFonts w:cs="Times New Roman"/>
          </w:rPr>
          <w:t>House Journal</w:t>
        </w:r>
        <w:r w:rsidRPr="009E72D7">
          <w:rPr>
            <w:rStyle w:val="Hyperlink"/>
            <w:rFonts w:cs="Times New Roman"/>
          </w:rPr>
          <w:noBreakHyphen/>
          <w:t>page 21</w:t>
        </w:r>
      </w:hyperlink>
      <w:r w:rsidRPr="002B512C">
        <w:rPr>
          <w:rFonts w:cs="Times New Roman"/>
        </w:rPr>
        <w:t>)</w:t>
      </w:r>
    </w:p>
    <w:p w:rsidR="00EA5CF8" w:rsidRDefault="00EA5CF8" w:rsidP="00EA5CF8">
      <w:pPr>
        <w:widowControl w:val="0"/>
        <w:tabs>
          <w:tab w:val="right" w:pos="1008"/>
          <w:tab w:val="left" w:pos="1152"/>
          <w:tab w:val="left" w:pos="1872"/>
          <w:tab w:val="left" w:pos="9187"/>
        </w:tabs>
        <w:ind w:left="2088" w:hanging="2088"/>
        <w:rPr>
          <w:rFonts w:cs="Times New Roman"/>
        </w:rPr>
      </w:pPr>
      <w:r>
        <w:rPr>
          <w:rFonts w:cs="Times New Roman"/>
        </w:rPr>
        <w:tab/>
        <w:t>5/27/2015</w:t>
      </w:r>
      <w:r>
        <w:rPr>
          <w:rFonts w:cs="Times New Roman"/>
        </w:rPr>
        <w:tab/>
        <w:t>House</w:t>
      </w:r>
      <w:r>
        <w:rPr>
          <w:rFonts w:cs="Times New Roman"/>
        </w:rPr>
        <w:tab/>
      </w:r>
      <w:r w:rsidRPr="002B512C">
        <w:rPr>
          <w:rFonts w:cs="Times New Roman"/>
        </w:rPr>
        <w:t>Roll call Yeas</w:t>
      </w:r>
      <w:r>
        <w:rPr>
          <w:rFonts w:cs="Times New Roman"/>
        </w:rPr>
        <w:noBreakHyphen/>
      </w:r>
      <w:r w:rsidRPr="002B512C">
        <w:rPr>
          <w:rFonts w:cs="Times New Roman"/>
        </w:rPr>
        <w:t>88  Nays</w:t>
      </w:r>
      <w:r>
        <w:rPr>
          <w:rFonts w:cs="Times New Roman"/>
        </w:rPr>
        <w:noBreakHyphen/>
      </w:r>
      <w:r w:rsidRPr="002B512C">
        <w:rPr>
          <w:rFonts w:cs="Times New Roman"/>
        </w:rPr>
        <w:t>0 (</w:t>
      </w:r>
      <w:hyperlink r:id="rId16" w:history="1">
        <w:r w:rsidRPr="009E72D7">
          <w:rPr>
            <w:rStyle w:val="Hyperlink"/>
            <w:rFonts w:cs="Times New Roman"/>
          </w:rPr>
          <w:t>House Journal</w:t>
        </w:r>
        <w:r w:rsidRPr="009E72D7">
          <w:rPr>
            <w:rStyle w:val="Hyperlink"/>
            <w:rFonts w:cs="Times New Roman"/>
          </w:rPr>
          <w:noBreakHyphen/>
          <w:t>page 22</w:t>
        </w:r>
      </w:hyperlink>
      <w:r w:rsidRPr="002B512C">
        <w:rPr>
          <w:rFonts w:cs="Times New Roman"/>
        </w:rPr>
        <w:t>)</w:t>
      </w:r>
    </w:p>
    <w:p w:rsidR="00EA5CF8" w:rsidRDefault="00EA5CF8" w:rsidP="00EA5CF8">
      <w:pPr>
        <w:widowControl w:val="0"/>
        <w:tabs>
          <w:tab w:val="right" w:pos="1008"/>
          <w:tab w:val="left" w:pos="1152"/>
          <w:tab w:val="left" w:pos="1872"/>
          <w:tab w:val="left" w:pos="9187"/>
        </w:tabs>
        <w:ind w:left="2088" w:hanging="2088"/>
        <w:rPr>
          <w:rFonts w:cs="Times New Roman"/>
        </w:rPr>
      </w:pPr>
      <w:r>
        <w:rPr>
          <w:rFonts w:cs="Times New Roman"/>
        </w:rPr>
        <w:tab/>
        <w:t>5/28/2015</w:t>
      </w:r>
      <w:r>
        <w:rPr>
          <w:rFonts w:cs="Times New Roman"/>
        </w:rPr>
        <w:tab/>
        <w:t>House</w:t>
      </w:r>
      <w:r>
        <w:rPr>
          <w:rFonts w:cs="Times New Roman"/>
        </w:rPr>
        <w:tab/>
      </w:r>
      <w:r w:rsidRPr="002B512C">
        <w:rPr>
          <w:rFonts w:cs="Times New Roman"/>
        </w:rPr>
        <w:t>Read third time and enrolled (</w:t>
      </w:r>
      <w:hyperlink r:id="rId17" w:history="1">
        <w:r w:rsidRPr="009E72D7">
          <w:rPr>
            <w:rStyle w:val="Hyperlink"/>
            <w:rFonts w:cs="Times New Roman"/>
          </w:rPr>
          <w:t>House Journal</w:t>
        </w:r>
        <w:r w:rsidRPr="009E72D7">
          <w:rPr>
            <w:rStyle w:val="Hyperlink"/>
            <w:rFonts w:cs="Times New Roman"/>
          </w:rPr>
          <w:noBreakHyphen/>
          <w:t>page 16</w:t>
        </w:r>
      </w:hyperlink>
      <w:r w:rsidRPr="002B512C">
        <w:rPr>
          <w:rFonts w:cs="Times New Roman"/>
        </w:rPr>
        <w:t>)</w:t>
      </w:r>
    </w:p>
    <w:p w:rsidR="00EA5CF8" w:rsidRDefault="00EA5CF8" w:rsidP="00EA5CF8">
      <w:pPr>
        <w:widowControl w:val="0"/>
        <w:tabs>
          <w:tab w:val="right" w:pos="1008"/>
          <w:tab w:val="left" w:pos="1152"/>
          <w:tab w:val="left" w:pos="1872"/>
          <w:tab w:val="left" w:pos="9187"/>
        </w:tabs>
        <w:ind w:left="2088" w:hanging="2088"/>
        <w:rPr>
          <w:rFonts w:cs="Times New Roman"/>
        </w:rPr>
      </w:pPr>
      <w:r>
        <w:rPr>
          <w:rFonts w:cs="Times New Roman"/>
        </w:rPr>
        <w:tab/>
        <w:t>6/2/2015</w:t>
      </w:r>
      <w:r>
        <w:rPr>
          <w:rFonts w:cs="Times New Roman"/>
        </w:rPr>
        <w:tab/>
      </w:r>
      <w:r>
        <w:rPr>
          <w:rFonts w:cs="Times New Roman"/>
        </w:rPr>
        <w:tab/>
      </w:r>
      <w:r w:rsidRPr="002B512C">
        <w:rPr>
          <w:rFonts w:cs="Times New Roman"/>
        </w:rPr>
        <w:t>Ratified R 82</w:t>
      </w:r>
    </w:p>
    <w:p w:rsidR="00EA5CF8" w:rsidRDefault="00EA5CF8" w:rsidP="00EA5CF8">
      <w:pPr>
        <w:widowControl w:val="0"/>
        <w:tabs>
          <w:tab w:val="right" w:pos="1008"/>
          <w:tab w:val="left" w:pos="1152"/>
          <w:tab w:val="left" w:pos="1872"/>
          <w:tab w:val="left" w:pos="9187"/>
        </w:tabs>
        <w:ind w:left="2088" w:hanging="2088"/>
        <w:rPr>
          <w:rFonts w:cs="Times New Roman"/>
        </w:rPr>
      </w:pPr>
      <w:r>
        <w:rPr>
          <w:rFonts w:cs="Times New Roman"/>
        </w:rPr>
        <w:tab/>
        <w:t>6/3/2015</w:t>
      </w:r>
      <w:r>
        <w:rPr>
          <w:rFonts w:cs="Times New Roman"/>
        </w:rPr>
        <w:tab/>
      </w:r>
      <w:r>
        <w:rPr>
          <w:rFonts w:cs="Times New Roman"/>
        </w:rPr>
        <w:tab/>
      </w:r>
      <w:r w:rsidRPr="002B512C">
        <w:rPr>
          <w:rFonts w:cs="Times New Roman"/>
        </w:rPr>
        <w:t>Signed By Governor</w:t>
      </w:r>
    </w:p>
    <w:p w:rsidR="00EA5CF8" w:rsidRDefault="00EA5CF8" w:rsidP="00EA5CF8">
      <w:pPr>
        <w:widowControl w:val="0"/>
        <w:tabs>
          <w:tab w:val="right" w:pos="1008"/>
          <w:tab w:val="left" w:pos="1152"/>
          <w:tab w:val="left" w:pos="1872"/>
          <w:tab w:val="left" w:pos="9187"/>
        </w:tabs>
        <w:ind w:left="2088" w:hanging="2088"/>
        <w:rPr>
          <w:rFonts w:cs="Times New Roman"/>
        </w:rPr>
      </w:pPr>
      <w:r>
        <w:rPr>
          <w:rFonts w:cs="Times New Roman"/>
        </w:rPr>
        <w:tab/>
        <w:t>6/8/2015</w:t>
      </w:r>
      <w:r>
        <w:rPr>
          <w:rFonts w:cs="Times New Roman"/>
        </w:rPr>
        <w:tab/>
      </w:r>
      <w:r>
        <w:rPr>
          <w:rFonts w:cs="Times New Roman"/>
        </w:rPr>
        <w:tab/>
      </w:r>
      <w:r w:rsidRPr="002B512C">
        <w:rPr>
          <w:rFonts w:cs="Times New Roman"/>
        </w:rPr>
        <w:t>Effective date 06/03/15</w:t>
      </w:r>
    </w:p>
    <w:p w:rsidR="00EA5CF8" w:rsidRDefault="00EA5CF8" w:rsidP="00EA5CF8">
      <w:pPr>
        <w:widowControl w:val="0"/>
        <w:tabs>
          <w:tab w:val="right" w:pos="1008"/>
          <w:tab w:val="left" w:pos="1152"/>
          <w:tab w:val="left" w:pos="1872"/>
          <w:tab w:val="left" w:pos="9187"/>
        </w:tabs>
        <w:ind w:left="2088" w:hanging="2088"/>
        <w:rPr>
          <w:rFonts w:cs="Times New Roman"/>
        </w:rPr>
      </w:pPr>
      <w:r>
        <w:rPr>
          <w:rFonts w:cs="Times New Roman"/>
        </w:rPr>
        <w:tab/>
        <w:t>6/9/2015</w:t>
      </w:r>
      <w:r>
        <w:rPr>
          <w:rFonts w:cs="Times New Roman"/>
        </w:rPr>
        <w:tab/>
      </w:r>
      <w:r>
        <w:rPr>
          <w:rFonts w:cs="Times New Roman"/>
        </w:rPr>
        <w:tab/>
      </w:r>
      <w:r w:rsidRPr="002B512C">
        <w:rPr>
          <w:rFonts w:cs="Times New Roman"/>
        </w:rPr>
        <w:t>Act No</w:t>
      </w:r>
      <w:r>
        <w:rPr>
          <w:rFonts w:cs="Times New Roman"/>
        </w:rPr>
        <w:t>. </w:t>
      </w:r>
      <w:r w:rsidRPr="002B512C">
        <w:rPr>
          <w:rFonts w:cs="Times New Roman"/>
        </w:rPr>
        <w:t>51</w:t>
      </w:r>
    </w:p>
    <w:p w:rsidR="00EA5CF8" w:rsidRDefault="00EA5CF8" w:rsidP="00EA5CF8">
      <w:pPr>
        <w:widowControl w:val="0"/>
        <w:tabs>
          <w:tab w:val="right" w:pos="1008"/>
          <w:tab w:val="left" w:pos="1152"/>
          <w:tab w:val="left" w:pos="1872"/>
          <w:tab w:val="left" w:pos="9187"/>
        </w:tabs>
        <w:ind w:left="2088" w:hanging="2088"/>
        <w:rPr>
          <w:rFonts w:cs="Times New Roman"/>
        </w:rPr>
      </w:pPr>
    </w:p>
    <w:p w:rsidR="00DD3784" w:rsidRPr="00DD3784" w:rsidRDefault="00DD3784" w:rsidP="00DD3784">
      <w:pPr>
        <w:widowControl w:val="0"/>
        <w:tabs>
          <w:tab w:val="right" w:pos="1008"/>
          <w:tab w:val="left" w:pos="1152"/>
          <w:tab w:val="left" w:pos="1872"/>
          <w:tab w:val="left" w:pos="9187"/>
        </w:tabs>
        <w:ind w:left="2088" w:hanging="2088"/>
        <w:rPr>
          <w:rFonts w:cs="Times New Roman"/>
        </w:rPr>
      </w:pPr>
      <w:r w:rsidRPr="00DD3784">
        <w:rPr>
          <w:rFonts w:cs="Times New Roman"/>
        </w:rPr>
        <w:t xml:space="preserve">View the latest </w:t>
      </w:r>
      <w:hyperlink r:id="rId18" w:history="1">
        <w:r w:rsidRPr="00DD3784">
          <w:rPr>
            <w:rFonts w:cs="Times New Roman"/>
            <w:color w:val="0000FF" w:themeColor="hyperlink"/>
            <w:u w:val="single"/>
          </w:rPr>
          <w:t>legislative information</w:t>
        </w:r>
      </w:hyperlink>
      <w:r w:rsidRPr="00DD3784">
        <w:rPr>
          <w:rFonts w:cs="Times New Roman"/>
        </w:rPr>
        <w:t xml:space="preserve"> at the website</w:t>
      </w:r>
    </w:p>
    <w:p w:rsidR="00DD3784" w:rsidRPr="00DD3784" w:rsidRDefault="00DD3784" w:rsidP="00DD3784">
      <w:pPr>
        <w:widowControl w:val="0"/>
        <w:tabs>
          <w:tab w:val="right" w:pos="1008"/>
          <w:tab w:val="left" w:pos="1152"/>
          <w:tab w:val="left" w:pos="1872"/>
          <w:tab w:val="left" w:pos="9187"/>
        </w:tabs>
        <w:ind w:left="2088" w:hanging="2088"/>
        <w:rPr>
          <w:rFonts w:cs="Times New Roman"/>
        </w:rPr>
      </w:pPr>
    </w:p>
    <w:p w:rsidR="00DD3784" w:rsidRPr="00DD3784" w:rsidRDefault="00DD3784" w:rsidP="00DD3784">
      <w:pPr>
        <w:widowControl w:val="0"/>
        <w:tabs>
          <w:tab w:val="right" w:pos="1008"/>
          <w:tab w:val="left" w:pos="1152"/>
          <w:tab w:val="left" w:pos="1872"/>
          <w:tab w:val="left" w:pos="9187"/>
        </w:tabs>
        <w:ind w:left="2088" w:hanging="2088"/>
        <w:rPr>
          <w:rFonts w:cs="Times New Roman"/>
        </w:rPr>
      </w:pPr>
    </w:p>
    <w:p w:rsidR="00DD3784" w:rsidRPr="00DD3784" w:rsidRDefault="00DD3784" w:rsidP="00DD378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D3784">
        <w:rPr>
          <w:rFonts w:cs="Times New Roman"/>
          <w:b/>
        </w:rPr>
        <w:t>VERSIONS OF THIS BILL</w:t>
      </w:r>
    </w:p>
    <w:p w:rsidR="00DD3784" w:rsidRPr="00DD3784" w:rsidRDefault="00DD3784" w:rsidP="00DD378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D3784" w:rsidRPr="00DD3784" w:rsidRDefault="009E72D7" w:rsidP="00DD378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19" w:history="1">
        <w:r w:rsidR="00DD3784" w:rsidRPr="00DD3784">
          <w:rPr>
            <w:rFonts w:cs="Times New Roman"/>
            <w:color w:val="0000FF" w:themeColor="hyperlink"/>
            <w:u w:val="single"/>
          </w:rPr>
          <w:t>1/13/2015</w:t>
        </w:r>
      </w:hyperlink>
    </w:p>
    <w:p w:rsidR="00DD3784" w:rsidRPr="00DD3784" w:rsidRDefault="009E72D7" w:rsidP="00DD37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0" w:history="1">
        <w:r w:rsidR="00DD3784" w:rsidRPr="00DD3784">
          <w:rPr>
            <w:rFonts w:cs="Times New Roman"/>
            <w:color w:val="0000FF" w:themeColor="hyperlink"/>
            <w:u w:val="single"/>
          </w:rPr>
          <w:t>2/17/2015</w:t>
        </w:r>
      </w:hyperlink>
    </w:p>
    <w:p w:rsidR="00DD3784" w:rsidRPr="00DD3784" w:rsidRDefault="009E72D7" w:rsidP="00DD37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1" w:history="1">
        <w:r w:rsidR="00DD3784" w:rsidRPr="00DD3784">
          <w:rPr>
            <w:rFonts w:cs="Times New Roman"/>
            <w:color w:val="0000FF" w:themeColor="hyperlink"/>
            <w:u w:val="single"/>
          </w:rPr>
          <w:t>2/19/2015</w:t>
        </w:r>
      </w:hyperlink>
    </w:p>
    <w:p w:rsidR="00DD3784" w:rsidRPr="00DD3784" w:rsidRDefault="009E72D7" w:rsidP="00DD37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2" w:history="1">
        <w:r w:rsidR="00DD3784" w:rsidRPr="00DD3784">
          <w:rPr>
            <w:rFonts w:cs="Times New Roman"/>
            <w:color w:val="0000FF" w:themeColor="hyperlink"/>
            <w:u w:val="single"/>
          </w:rPr>
          <w:t>5/14/2015</w:t>
        </w:r>
      </w:hyperlink>
    </w:p>
    <w:p w:rsidR="00DD3784" w:rsidRPr="00DD3784" w:rsidRDefault="00DD3784" w:rsidP="00DD37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D3784" w:rsidRDefault="00DD3784" w:rsidP="00DD37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DD3784" w:rsidSect="00DD3784">
          <w:pgSz w:w="12240" w:h="15840" w:code="1"/>
          <w:pgMar w:top="1080" w:right="1440" w:bottom="1080" w:left="1440" w:header="720" w:footer="720" w:gutter="0"/>
          <w:pgNumType w:start="1"/>
          <w:cols w:space="720"/>
          <w:noEndnote/>
          <w:docGrid w:linePitch="360"/>
        </w:sectPr>
      </w:pPr>
    </w:p>
    <w:p w:rsidR="00560EAF" w:rsidRDefault="00560EAF" w:rsidP="00560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(A51, R82, S301)</w:t>
      </w:r>
    </w:p>
    <w:p w:rsidR="00560EAF" w:rsidRPr="008836A5" w:rsidRDefault="00560EAF" w:rsidP="00560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560EAF" w:rsidRPr="00DD3784" w:rsidRDefault="00560EAF" w:rsidP="00560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DD3784">
        <w:rPr>
          <w:rFonts w:cs="Times New Roman"/>
          <w:b/>
          <w:color w:val="000000" w:themeColor="text1"/>
          <w:szCs w:val="36"/>
        </w:rPr>
        <w:t xml:space="preserve">AN ACT </w:t>
      </w:r>
      <w:bookmarkStart w:id="1" w:name="titleend"/>
      <w:bookmarkEnd w:id="1"/>
      <w:r w:rsidRPr="00DD3784">
        <w:rPr>
          <w:rFonts w:cs="Times New Roman"/>
          <w:b/>
          <w:color w:val="000000" w:themeColor="text1"/>
          <w:szCs w:val="20"/>
          <w:u w:color="000000" w:themeColor="text1"/>
        </w:rPr>
        <w:t>TO AMEND SECTION 40</w:t>
      </w:r>
      <w:r w:rsidRPr="00DD3784">
        <w:rPr>
          <w:rFonts w:cs="Times New Roman"/>
          <w:b/>
          <w:color w:val="000000" w:themeColor="text1"/>
          <w:szCs w:val="20"/>
          <w:u w:color="000000" w:themeColor="text1"/>
        </w:rPr>
        <w:noBreakHyphen/>
        <w:t>2</w:t>
      </w:r>
      <w:r w:rsidRPr="00DD3784">
        <w:rPr>
          <w:rFonts w:cs="Times New Roman"/>
          <w:b/>
          <w:color w:val="000000" w:themeColor="text1"/>
          <w:szCs w:val="20"/>
          <w:u w:color="000000" w:themeColor="text1"/>
        </w:rPr>
        <w:noBreakHyphen/>
        <w:t xml:space="preserve">10, AS AMENDED, CODE OF LAWS OF SOUTH CAROLINA, 1976, RELATING TO THE SOUTH CAROLINA BOARD OF ACCOUNTANCY, SO AS TO REVISE THE BOARD’S COMPOSITION; </w:t>
      </w:r>
      <w:r w:rsidRPr="00DD3784">
        <w:rPr>
          <w:rFonts w:cs="Times New Roman"/>
          <w:b/>
          <w:color w:val="000000" w:themeColor="text1"/>
          <w:szCs w:val="20"/>
        </w:rPr>
        <w:t>TO AMEND SECTION 40</w:t>
      </w:r>
      <w:r w:rsidRPr="00DD3784">
        <w:rPr>
          <w:rFonts w:cs="Times New Roman"/>
          <w:b/>
          <w:color w:val="000000" w:themeColor="text1"/>
          <w:szCs w:val="20"/>
        </w:rPr>
        <w:noBreakHyphen/>
        <w:t>2</w:t>
      </w:r>
      <w:r w:rsidRPr="00DD3784">
        <w:rPr>
          <w:rFonts w:cs="Times New Roman"/>
          <w:b/>
          <w:color w:val="000000" w:themeColor="text1"/>
          <w:szCs w:val="20"/>
        </w:rPr>
        <w:noBreakHyphen/>
        <w:t>20, RELATING TO DEFINITIONS CONCERNING THE PRACTICE OF ACCOUNTANCY, SO AS TO REVISE CERTAIN DEFINITIONS;</w:t>
      </w:r>
      <w:r w:rsidRPr="00DD3784">
        <w:rPr>
          <w:rFonts w:cs="Times New Roman"/>
          <w:b/>
          <w:color w:val="000000" w:themeColor="text1"/>
          <w:szCs w:val="20"/>
          <w:u w:color="000000" w:themeColor="text1"/>
        </w:rPr>
        <w:t xml:space="preserve"> TO AMEND SECTION 40</w:t>
      </w:r>
      <w:r w:rsidRPr="00DD3784">
        <w:rPr>
          <w:rFonts w:cs="Times New Roman"/>
          <w:b/>
          <w:color w:val="000000" w:themeColor="text1"/>
          <w:szCs w:val="20"/>
          <w:u w:color="000000" w:themeColor="text1"/>
        </w:rPr>
        <w:noBreakHyphen/>
        <w:t>2</w:t>
      </w:r>
      <w:r w:rsidRPr="00DD3784">
        <w:rPr>
          <w:rFonts w:cs="Times New Roman"/>
          <w:b/>
          <w:color w:val="000000" w:themeColor="text1"/>
          <w:szCs w:val="20"/>
          <w:u w:color="000000" w:themeColor="text1"/>
        </w:rPr>
        <w:noBreakHyphen/>
        <w:t>30, AS AMENDED, RELATING TO ACTIVITIES REQUIRING LICENSURE OR FIRM REGISTRATION, SO AS TO REPLACE A REFERENCE TO THE TERM “FINANCIAL STATEMENTS” WITH THE WORD “INFORMATION” AND TO ADD AN APPROPRIATE CROSS</w:t>
      </w:r>
      <w:r w:rsidRPr="00DD3784">
        <w:rPr>
          <w:rFonts w:cs="Times New Roman"/>
          <w:b/>
          <w:color w:val="000000" w:themeColor="text1"/>
          <w:szCs w:val="20"/>
          <w:u w:color="000000" w:themeColor="text1"/>
        </w:rPr>
        <w:noBreakHyphen/>
        <w:t>REFERENCE; TO AMEND SECTION 40</w:t>
      </w:r>
      <w:r w:rsidRPr="00DD3784">
        <w:rPr>
          <w:rFonts w:cs="Times New Roman"/>
          <w:b/>
          <w:color w:val="000000" w:themeColor="text1"/>
          <w:szCs w:val="20"/>
          <w:u w:color="000000" w:themeColor="text1"/>
        </w:rPr>
        <w:noBreakHyphen/>
        <w:t>2</w:t>
      </w:r>
      <w:r w:rsidRPr="00DD3784">
        <w:rPr>
          <w:rFonts w:cs="Times New Roman"/>
          <w:b/>
          <w:color w:val="000000" w:themeColor="text1"/>
          <w:szCs w:val="20"/>
          <w:u w:color="000000" w:themeColor="text1"/>
        </w:rPr>
        <w:noBreakHyphen/>
        <w:t>35, RELATING TO CERTIFIED PUBLIC ACCOUNTANT LICENSURE REQUIREMENTS, SO AS TO REQUIRE APPLICANTS TO UNDERGO CERTAIN STATE AND FEDERAL CRIMINAL RECORDS CHECKS, TO REQUIRE CONTINUING EDUCATION OR ADDITIONAL EXPERIENCE, AS APPLICABLE, FOR APPLICANTS WHO DELAY SUBMITTING AN APPLICATION FOR A SUBSTANTIAL PERIOD OF TIME AFTER PASSING THE CERTIFIED PUBLIC ACCOUNTING EXAMINATION OR OBTAINING ACCOUNTING EXPERIENCE, AND TO PROVIDE A NECESSARY DEFINITION; TO AMEND SECTION 40</w:t>
      </w:r>
      <w:r w:rsidRPr="00DD3784">
        <w:rPr>
          <w:rFonts w:cs="Times New Roman"/>
          <w:b/>
          <w:color w:val="000000" w:themeColor="text1"/>
          <w:szCs w:val="20"/>
          <w:u w:color="000000" w:themeColor="text1"/>
        </w:rPr>
        <w:noBreakHyphen/>
        <w:t>2</w:t>
      </w:r>
      <w:r w:rsidRPr="00DD3784">
        <w:rPr>
          <w:rFonts w:cs="Times New Roman"/>
          <w:b/>
          <w:color w:val="000000" w:themeColor="text1"/>
          <w:szCs w:val="20"/>
          <w:u w:color="000000" w:themeColor="text1"/>
        </w:rPr>
        <w:noBreakHyphen/>
        <w:t>40, RELATING TO QUALIFICATIONS FOR REGISTRATION OF CERTIFIED PUBLIC ACCOUNTING FIRMS, SO AS TO PROVIDE THAT A SIMPLE MAJORITY OF THE FIRM OWNERSHIP MUST BE CERTIFIED PUBLIC ACCOUNTANTS, TO PROVIDE QUALIFICATIONS AND CONTINUING PROFESSIONAL EDUCATION REQUIREMENTS FOR NONCERTIFIED PUBLIC ACCOUNTANT FIRM OWNERS, TO DELETE PROHIBITIONS AGAINST OWNERSHIP BY INVESTORS AND COMMERCIAL ENTERPRISES, AND TO GIVE THE BOARD OF ACCOUNTANCY THE DISCRETION TO CHARGE RELATED FEES; TO AMEND SECTION 40</w:t>
      </w:r>
      <w:r w:rsidRPr="00DD3784">
        <w:rPr>
          <w:rFonts w:cs="Times New Roman"/>
          <w:b/>
          <w:color w:val="000000" w:themeColor="text1"/>
          <w:szCs w:val="20"/>
          <w:u w:color="000000" w:themeColor="text1"/>
        </w:rPr>
        <w:noBreakHyphen/>
        <w:t>2</w:t>
      </w:r>
      <w:r w:rsidRPr="00DD3784">
        <w:rPr>
          <w:rFonts w:cs="Times New Roman"/>
          <w:b/>
          <w:color w:val="000000" w:themeColor="text1"/>
          <w:szCs w:val="20"/>
          <w:u w:color="000000" w:themeColor="text1"/>
        </w:rPr>
        <w:noBreakHyphen/>
        <w:t>80, AS AMENDED, RELATING TO THE INVESTIGATION OF COMPLAINTS AND DISCIPLINARY PROCEEDINGS, SO AS TO PROVIDE THE DEPARTMENT OF LABOR, LICENSING AND REGULATION MAY REQUIRE STATE AND FEDERAL CRIMINAL RECORDS CHECKS IN CONDUCTING SUCH INVESTIGATIONS AND PROCEEDINGS, TO PROHIBIT USE OF CERTAIN CRIMINAL CHARGE DISMISSALS OR RESTITUTION PAYMENTS AS EVIDENCE OF MISCONDUCT SUBJECT TO DISCIPLINE, AND TO PROVIDE FOR THE RECOVERY OF RELATED COSTS; TO AMEND SECTION 40</w:t>
      </w:r>
      <w:r w:rsidRPr="00DD3784">
        <w:rPr>
          <w:rFonts w:cs="Times New Roman"/>
          <w:b/>
          <w:color w:val="000000" w:themeColor="text1"/>
          <w:szCs w:val="20"/>
          <w:u w:color="000000" w:themeColor="text1"/>
        </w:rPr>
        <w:noBreakHyphen/>
        <w:t>2</w:t>
      </w:r>
      <w:r w:rsidRPr="00DD3784">
        <w:rPr>
          <w:rFonts w:cs="Times New Roman"/>
          <w:b/>
          <w:color w:val="000000" w:themeColor="text1"/>
          <w:szCs w:val="20"/>
          <w:u w:color="000000" w:themeColor="text1"/>
        </w:rPr>
        <w:noBreakHyphen/>
        <w:t xml:space="preserve">250, AS AMENDED, RELATING TO LICENSE RENEWALS, </w:t>
      </w:r>
      <w:r>
        <w:rPr>
          <w:rFonts w:cs="Times New Roman"/>
          <w:b/>
          <w:color w:val="000000" w:themeColor="text1"/>
          <w:szCs w:val="20"/>
          <w:u w:color="000000" w:themeColor="text1"/>
        </w:rPr>
        <w:t xml:space="preserve">SO AS </w:t>
      </w:r>
      <w:r w:rsidRPr="00DD3784">
        <w:rPr>
          <w:rFonts w:cs="Times New Roman"/>
          <w:b/>
          <w:color w:val="000000" w:themeColor="text1"/>
          <w:szCs w:val="20"/>
          <w:u w:color="000000" w:themeColor="text1"/>
        </w:rPr>
        <w:t>TO PROVIDE THAT RENEWAL APPLICATIONS MUST BE FILED ON OR BEFORE FEBRUARY FIRST, TO GIVE THE BOARD DISCRETION TO CHARGE RELATED FEES, AND TO PROVIDE THAT LATE FILINGS MAY RESULT IN LAPSE, REINSTATEMENT FEES, AND SANCTIONS; TO AMEND SECTION 40</w:t>
      </w:r>
      <w:r w:rsidRPr="00DD3784">
        <w:rPr>
          <w:rFonts w:cs="Times New Roman"/>
          <w:b/>
          <w:color w:val="000000" w:themeColor="text1"/>
          <w:szCs w:val="20"/>
          <w:u w:color="000000" w:themeColor="text1"/>
        </w:rPr>
        <w:noBreakHyphen/>
        <w:t>2</w:t>
      </w:r>
      <w:r w:rsidRPr="00DD3784">
        <w:rPr>
          <w:rFonts w:cs="Times New Roman"/>
          <w:b/>
          <w:color w:val="000000" w:themeColor="text1"/>
          <w:szCs w:val="20"/>
          <w:u w:color="000000" w:themeColor="text1"/>
        </w:rPr>
        <w:noBreakHyphen/>
        <w:t>255, RELATING TO REGISTRATION RENEWALS, SO AS TO PROVIDE THAT RENEWAL APPLICATIONS MUST BE FILED ON OR BEFORE FEBRUARY FIRST, TO GIVE THE BOARD DISCRETION TO CHARGE RELATED FEES, AND TO PROVIDE THAT LATE FILINGS MAY RESULT IN LAPSE AND SANCTIONS; AND TO AMEND SECTION 40</w:t>
      </w:r>
      <w:r w:rsidRPr="00DD3784">
        <w:rPr>
          <w:rFonts w:cs="Times New Roman"/>
          <w:b/>
          <w:color w:val="000000" w:themeColor="text1"/>
          <w:szCs w:val="20"/>
          <w:u w:color="000000" w:themeColor="text1"/>
        </w:rPr>
        <w:noBreakHyphen/>
        <w:t>2</w:t>
      </w:r>
      <w:r w:rsidRPr="00DD3784">
        <w:rPr>
          <w:rFonts w:cs="Times New Roman"/>
          <w:b/>
          <w:color w:val="000000" w:themeColor="text1"/>
          <w:szCs w:val="20"/>
          <w:u w:color="000000" w:themeColor="text1"/>
        </w:rPr>
        <w:noBreakHyphen/>
        <w:t>560, RELATING TO ISSUANCE OF LICENSES, SO AS TO ADD A CROSS</w:t>
      </w:r>
      <w:r w:rsidRPr="00DD3784">
        <w:rPr>
          <w:rFonts w:cs="Times New Roman"/>
          <w:b/>
          <w:color w:val="000000" w:themeColor="text1"/>
          <w:szCs w:val="20"/>
          <w:u w:color="000000" w:themeColor="text1"/>
        </w:rPr>
        <w:noBreakHyphen/>
        <w:t>REFERENCE.</w:t>
      </w:r>
    </w:p>
    <w:p w:rsidR="00560EAF" w:rsidRPr="00996727" w:rsidRDefault="00560EAF" w:rsidP="00560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560EAF" w:rsidRDefault="00560EAF" w:rsidP="00560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996727">
        <w:rPr>
          <w:rFonts w:eastAsia="Times New Roman" w:cs="Times New Roman"/>
        </w:rPr>
        <w:t>Be it enacted by the General Assembly of the State of South Carolina:</w:t>
      </w:r>
    </w:p>
    <w:p w:rsidR="00560EAF" w:rsidRDefault="00560EAF" w:rsidP="00560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560EAF" w:rsidRPr="00A51CAF" w:rsidRDefault="00560EAF" w:rsidP="00560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rPr>
      </w:pPr>
      <w:r w:rsidRPr="00A51CAF">
        <w:rPr>
          <w:b/>
        </w:rPr>
        <w:t>Board composition revised</w:t>
      </w:r>
    </w:p>
    <w:p w:rsidR="00560EAF" w:rsidRPr="00996727" w:rsidRDefault="00560EAF" w:rsidP="00560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560EAF" w:rsidRPr="00996727" w:rsidRDefault="00560EAF" w:rsidP="00560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996727">
        <w:rPr>
          <w:rFonts w:eastAsia="Times New Roman" w:cs="Times New Roman"/>
        </w:rPr>
        <w:t>SECTION</w:t>
      </w:r>
      <w:r w:rsidRPr="00996727">
        <w:rPr>
          <w:rFonts w:eastAsia="Times New Roman" w:cs="Times New Roman"/>
        </w:rPr>
        <w:tab/>
        <w:t>1.</w:t>
      </w:r>
      <w:r w:rsidRPr="00996727">
        <w:rPr>
          <w:rFonts w:eastAsia="Times New Roman" w:cs="Times New Roman"/>
        </w:rPr>
        <w:tab/>
        <w:t>Section 40</w:t>
      </w:r>
      <w:r>
        <w:rPr>
          <w:rFonts w:eastAsia="Times New Roman" w:cs="Times New Roman"/>
        </w:rPr>
        <w:noBreakHyphen/>
      </w:r>
      <w:r w:rsidRPr="00996727">
        <w:rPr>
          <w:rFonts w:eastAsia="Times New Roman" w:cs="Times New Roman"/>
        </w:rPr>
        <w:t>2</w:t>
      </w:r>
      <w:r>
        <w:rPr>
          <w:rFonts w:eastAsia="Times New Roman" w:cs="Times New Roman"/>
        </w:rPr>
        <w:noBreakHyphen/>
      </w:r>
      <w:r w:rsidRPr="00996727">
        <w:rPr>
          <w:rFonts w:eastAsia="Times New Roman" w:cs="Times New Roman"/>
        </w:rPr>
        <w:t>10(A) of the 1976 Code is amended to read:</w:t>
      </w:r>
    </w:p>
    <w:p w:rsidR="00560EAF" w:rsidRPr="00996727" w:rsidRDefault="00560EAF" w:rsidP="00560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560EAF" w:rsidRPr="00996727" w:rsidRDefault="00560EAF" w:rsidP="00560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18"/>
          <w:u w:color="000000" w:themeColor="text1"/>
        </w:rPr>
      </w:pPr>
      <w:r w:rsidRPr="00996727">
        <w:rPr>
          <w:rFonts w:eastAsia="Times New Roman" w:cs="Times New Roman"/>
        </w:rPr>
        <w:tab/>
        <w:t>“</w:t>
      </w:r>
      <w:r w:rsidRPr="00996727">
        <w:rPr>
          <w:rFonts w:cs="Times New Roman"/>
          <w:color w:val="000000" w:themeColor="text1"/>
          <w:szCs w:val="20"/>
          <w:u w:color="000000" w:themeColor="text1"/>
        </w:rPr>
        <w:t>(A)</w:t>
      </w:r>
      <w:r w:rsidRPr="00996727">
        <w:rPr>
          <w:rFonts w:cs="Times New Roman"/>
          <w:color w:val="000000" w:themeColor="text1"/>
          <w:szCs w:val="20"/>
        </w:rPr>
        <w:t>(1)</w:t>
      </w:r>
      <w:r w:rsidRPr="00996727">
        <w:rPr>
          <w:rFonts w:cs="Times New Roman"/>
          <w:color w:val="000000" w:themeColor="text1"/>
          <w:szCs w:val="20"/>
          <w:u w:color="000000" w:themeColor="text1"/>
        </w:rPr>
        <w:tab/>
      </w:r>
      <w:r w:rsidRPr="00996727">
        <w:rPr>
          <w:rFonts w:cs="Times New Roman"/>
          <w:color w:val="000000" w:themeColor="text1"/>
          <w:szCs w:val="18"/>
          <w:u w:color="000000" w:themeColor="text1"/>
        </w:rPr>
        <w:t xml:space="preserve">There is created the South Carolina Board of Accountancy which is responsible for the administration and enforcement of this chapter. The board shall consist </w:t>
      </w:r>
      <w:r w:rsidRPr="00996727">
        <w:rPr>
          <w:rFonts w:cs="Times New Roman"/>
          <w:color w:val="000000" w:themeColor="text1"/>
          <w:szCs w:val="18"/>
        </w:rPr>
        <w:t>of eleven</w:t>
      </w:r>
      <w:r w:rsidRPr="00996727">
        <w:rPr>
          <w:rFonts w:cs="Times New Roman"/>
          <w:color w:val="000000" w:themeColor="text1"/>
          <w:szCs w:val="18"/>
          <w:u w:color="000000" w:themeColor="text1"/>
        </w:rPr>
        <w:t xml:space="preserve"> members appointed by the Governor, all of whom must be residents of this State </w:t>
      </w:r>
      <w:r w:rsidRPr="00996727">
        <w:rPr>
          <w:rFonts w:cs="Times New Roman"/>
          <w:color w:val="000000" w:themeColor="text1"/>
          <w:szCs w:val="18"/>
        </w:rPr>
        <w:t>and:</w:t>
      </w:r>
    </w:p>
    <w:p w:rsidR="00560EAF" w:rsidRPr="00996727" w:rsidRDefault="00560EAF" w:rsidP="00560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0"/>
        </w:rPr>
      </w:pPr>
      <w:r w:rsidRPr="00996727">
        <w:rPr>
          <w:rFonts w:cs="Times New Roman"/>
          <w:color w:val="000000" w:themeColor="text1"/>
          <w:szCs w:val="18"/>
          <w:u w:color="000000" w:themeColor="text1"/>
        </w:rPr>
        <w:tab/>
      </w:r>
      <w:r w:rsidRPr="00996727">
        <w:rPr>
          <w:rFonts w:cs="Times New Roman"/>
          <w:color w:val="000000" w:themeColor="text1"/>
          <w:szCs w:val="18"/>
          <w:u w:color="000000" w:themeColor="text1"/>
        </w:rPr>
        <w:tab/>
      </w:r>
      <w:r w:rsidRPr="00996727">
        <w:rPr>
          <w:rFonts w:cs="Times New Roman"/>
          <w:color w:val="000000" w:themeColor="text1"/>
          <w:szCs w:val="18"/>
          <w:u w:color="000000" w:themeColor="text1"/>
        </w:rPr>
        <w:tab/>
      </w:r>
      <w:r w:rsidRPr="00996727">
        <w:rPr>
          <w:rFonts w:cs="Times New Roman"/>
          <w:color w:val="000000" w:themeColor="text1"/>
          <w:szCs w:val="18"/>
        </w:rPr>
        <w:t>(a)</w:t>
      </w:r>
      <w:r w:rsidRPr="00996727">
        <w:rPr>
          <w:rFonts w:cs="Times New Roman"/>
          <w:color w:val="000000" w:themeColor="text1"/>
          <w:szCs w:val="18"/>
          <w:u w:color="000000" w:themeColor="text1"/>
        </w:rPr>
        <w:tab/>
      </w:r>
      <w:r w:rsidRPr="00996727">
        <w:rPr>
          <w:rFonts w:cs="Times New Roman"/>
          <w:color w:val="000000" w:themeColor="text1"/>
          <w:szCs w:val="20"/>
        </w:rPr>
        <w:t xml:space="preserve">there must be one resident </w:t>
      </w:r>
      <w:r w:rsidRPr="00996727">
        <w:rPr>
          <w:rFonts w:cs="Times New Roman"/>
          <w:color w:val="000000" w:themeColor="text1"/>
          <w:szCs w:val="18"/>
          <w:u w:color="000000" w:themeColor="text1"/>
        </w:rPr>
        <w:t xml:space="preserve">licensed certified public </w:t>
      </w:r>
      <w:r w:rsidRPr="00996727">
        <w:rPr>
          <w:rFonts w:cs="Times New Roman"/>
          <w:color w:val="000000" w:themeColor="text1"/>
          <w:szCs w:val="18"/>
        </w:rPr>
        <w:t xml:space="preserve">accountant </w:t>
      </w:r>
      <w:r w:rsidRPr="00996727">
        <w:rPr>
          <w:rFonts w:cs="Times New Roman"/>
          <w:color w:val="000000" w:themeColor="text1"/>
          <w:szCs w:val="20"/>
        </w:rPr>
        <w:t>from each congressional district;</w:t>
      </w:r>
    </w:p>
    <w:p w:rsidR="00560EAF" w:rsidRPr="00996727" w:rsidRDefault="00560EAF" w:rsidP="00560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18"/>
          <w:u w:color="000000" w:themeColor="text1"/>
        </w:rPr>
      </w:pPr>
      <w:r w:rsidRPr="00996727">
        <w:rPr>
          <w:rFonts w:cs="Times New Roman"/>
          <w:color w:val="000000" w:themeColor="text1"/>
          <w:szCs w:val="20"/>
        </w:rPr>
        <w:tab/>
      </w:r>
      <w:r w:rsidRPr="00996727">
        <w:rPr>
          <w:rFonts w:cs="Times New Roman"/>
          <w:color w:val="000000" w:themeColor="text1"/>
          <w:szCs w:val="20"/>
        </w:rPr>
        <w:tab/>
      </w:r>
      <w:r w:rsidRPr="00996727">
        <w:rPr>
          <w:rFonts w:cs="Times New Roman"/>
          <w:color w:val="000000" w:themeColor="text1"/>
          <w:szCs w:val="20"/>
        </w:rPr>
        <w:tab/>
        <w:t>(b)</w:t>
      </w:r>
      <w:r w:rsidRPr="00996727">
        <w:rPr>
          <w:rFonts w:cs="Times New Roman"/>
          <w:color w:val="000000" w:themeColor="text1"/>
          <w:szCs w:val="20"/>
        </w:rPr>
        <w:tab/>
      </w:r>
      <w:r w:rsidRPr="00996727">
        <w:rPr>
          <w:rFonts w:cs="Times New Roman"/>
          <w:color w:val="000000" w:themeColor="text1"/>
          <w:szCs w:val="18"/>
          <w:u w:color="000000" w:themeColor="text1"/>
        </w:rPr>
        <w:t xml:space="preserve">two </w:t>
      </w:r>
      <w:r w:rsidRPr="00996727">
        <w:rPr>
          <w:rFonts w:cs="Times New Roman"/>
          <w:color w:val="000000" w:themeColor="text1"/>
          <w:szCs w:val="18"/>
        </w:rPr>
        <w:t>members</w:t>
      </w:r>
      <w:r w:rsidRPr="00996727">
        <w:rPr>
          <w:rFonts w:cs="Times New Roman"/>
          <w:color w:val="000000" w:themeColor="text1"/>
          <w:szCs w:val="18"/>
          <w:u w:color="000000" w:themeColor="text1"/>
        </w:rPr>
        <w:t xml:space="preserve"> must be </w:t>
      </w:r>
      <w:r>
        <w:rPr>
          <w:rFonts w:cs="Times New Roman"/>
          <w:color w:val="000000" w:themeColor="text1"/>
          <w:szCs w:val="18"/>
          <w:u w:color="000000" w:themeColor="text1"/>
        </w:rPr>
        <w:t xml:space="preserve">a </w:t>
      </w:r>
      <w:r w:rsidRPr="00996727">
        <w:rPr>
          <w:rFonts w:cs="Times New Roman"/>
          <w:color w:val="000000" w:themeColor="text1"/>
          <w:szCs w:val="18"/>
          <w:u w:color="000000" w:themeColor="text1"/>
        </w:rPr>
        <w:t xml:space="preserve">licensed public </w:t>
      </w:r>
      <w:r w:rsidRPr="00996727">
        <w:rPr>
          <w:rFonts w:cs="Times New Roman"/>
          <w:color w:val="000000" w:themeColor="text1"/>
          <w:szCs w:val="18"/>
        </w:rPr>
        <w:t>accountant</w:t>
      </w:r>
      <w:r w:rsidRPr="00996727">
        <w:rPr>
          <w:rFonts w:cs="Times New Roman"/>
          <w:color w:val="000000" w:themeColor="text1"/>
          <w:szCs w:val="18"/>
          <w:u w:color="000000" w:themeColor="text1"/>
        </w:rPr>
        <w:t xml:space="preserve"> or </w:t>
      </w:r>
      <w:r>
        <w:rPr>
          <w:rFonts w:cs="Times New Roman"/>
          <w:color w:val="000000" w:themeColor="text1"/>
          <w:szCs w:val="18"/>
          <w:u w:color="000000" w:themeColor="text1"/>
        </w:rPr>
        <w:t xml:space="preserve">a </w:t>
      </w:r>
      <w:r w:rsidRPr="00996727">
        <w:rPr>
          <w:rFonts w:cs="Times New Roman"/>
          <w:color w:val="000000" w:themeColor="text1"/>
          <w:szCs w:val="18"/>
          <w:u w:color="000000" w:themeColor="text1"/>
        </w:rPr>
        <w:t xml:space="preserve">licensed accounting </w:t>
      </w:r>
      <w:r w:rsidRPr="00996727">
        <w:rPr>
          <w:rFonts w:cs="Times New Roman"/>
          <w:color w:val="000000" w:themeColor="text1"/>
          <w:szCs w:val="18"/>
        </w:rPr>
        <w:t>practitioner; and</w:t>
      </w:r>
    </w:p>
    <w:p w:rsidR="00560EAF" w:rsidRPr="00996727" w:rsidRDefault="00560EAF" w:rsidP="00560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18"/>
          <w:u w:color="000000" w:themeColor="text1"/>
        </w:rPr>
      </w:pPr>
      <w:r w:rsidRPr="00996727">
        <w:rPr>
          <w:rFonts w:cs="Times New Roman"/>
          <w:color w:val="000000" w:themeColor="text1"/>
          <w:szCs w:val="18"/>
          <w:u w:color="000000" w:themeColor="text1"/>
        </w:rPr>
        <w:tab/>
      </w:r>
      <w:r w:rsidRPr="00996727">
        <w:rPr>
          <w:rFonts w:cs="Times New Roman"/>
          <w:color w:val="000000" w:themeColor="text1"/>
          <w:szCs w:val="18"/>
          <w:u w:color="000000" w:themeColor="text1"/>
        </w:rPr>
        <w:tab/>
      </w:r>
      <w:r w:rsidRPr="00996727">
        <w:rPr>
          <w:rFonts w:cs="Times New Roman"/>
          <w:color w:val="000000" w:themeColor="text1"/>
          <w:szCs w:val="18"/>
          <w:u w:color="000000" w:themeColor="text1"/>
        </w:rPr>
        <w:tab/>
      </w:r>
      <w:r w:rsidRPr="00996727">
        <w:rPr>
          <w:rFonts w:cs="Times New Roman"/>
          <w:color w:val="000000" w:themeColor="text1"/>
          <w:szCs w:val="18"/>
        </w:rPr>
        <w:t>(c)</w:t>
      </w:r>
      <w:r w:rsidRPr="00996727">
        <w:rPr>
          <w:rFonts w:cs="Times New Roman"/>
          <w:color w:val="000000" w:themeColor="text1"/>
          <w:szCs w:val="18"/>
          <w:u w:color="000000" w:themeColor="text1"/>
        </w:rPr>
        <w:tab/>
        <w:t xml:space="preserve">two members </w:t>
      </w:r>
      <w:r w:rsidRPr="00996727">
        <w:rPr>
          <w:rFonts w:cs="Times New Roman"/>
          <w:color w:val="000000" w:themeColor="text1"/>
          <w:szCs w:val="18"/>
        </w:rPr>
        <w:t>must be from the public at large, one of whom must be an attorney licensed in this State</w:t>
      </w:r>
      <w:r w:rsidRPr="00996727">
        <w:rPr>
          <w:rFonts w:cs="Times New Roman"/>
          <w:color w:val="000000" w:themeColor="text1"/>
          <w:szCs w:val="18"/>
          <w:u w:color="000000" w:themeColor="text1"/>
        </w:rPr>
        <w:t>, who</w:t>
      </w:r>
      <w:r w:rsidRPr="00996727">
        <w:rPr>
          <w:rFonts w:cs="Times New Roman"/>
          <w:color w:val="000000" w:themeColor="text1"/>
          <w:szCs w:val="18"/>
        </w:rPr>
        <w:t>:</w:t>
      </w:r>
    </w:p>
    <w:p w:rsidR="00560EAF" w:rsidRPr="00996727" w:rsidRDefault="00560EAF" w:rsidP="00560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18"/>
          <w:u w:color="000000" w:themeColor="text1"/>
        </w:rPr>
      </w:pPr>
      <w:r w:rsidRPr="00996727">
        <w:rPr>
          <w:rFonts w:cs="Times New Roman"/>
          <w:color w:val="000000" w:themeColor="text1"/>
          <w:szCs w:val="18"/>
          <w:u w:color="000000" w:themeColor="text1"/>
        </w:rPr>
        <w:tab/>
      </w:r>
      <w:r w:rsidRPr="00996727">
        <w:rPr>
          <w:rFonts w:cs="Times New Roman"/>
          <w:color w:val="000000" w:themeColor="text1"/>
          <w:szCs w:val="18"/>
          <w:u w:color="000000" w:themeColor="text1"/>
        </w:rPr>
        <w:tab/>
      </w:r>
      <w:r w:rsidRPr="00996727">
        <w:rPr>
          <w:rFonts w:cs="Times New Roman"/>
          <w:color w:val="000000" w:themeColor="text1"/>
          <w:szCs w:val="18"/>
          <w:u w:color="000000" w:themeColor="text1"/>
        </w:rPr>
        <w:tab/>
      </w:r>
      <w:r w:rsidRPr="00996727">
        <w:rPr>
          <w:rFonts w:cs="Times New Roman"/>
          <w:color w:val="000000" w:themeColor="text1"/>
          <w:szCs w:val="18"/>
          <w:u w:color="000000" w:themeColor="text1"/>
        </w:rPr>
        <w:tab/>
      </w:r>
      <w:r w:rsidRPr="00996727">
        <w:rPr>
          <w:rFonts w:cs="Times New Roman"/>
          <w:color w:val="000000" w:themeColor="text1"/>
          <w:szCs w:val="18"/>
        </w:rPr>
        <w:t>(i)</w:t>
      </w:r>
      <w:r>
        <w:rPr>
          <w:rFonts w:cs="Times New Roman"/>
          <w:color w:val="000000" w:themeColor="text1"/>
          <w:szCs w:val="18"/>
        </w:rPr>
        <w:tab/>
      </w:r>
      <w:r w:rsidRPr="00996727">
        <w:rPr>
          <w:rFonts w:cs="Times New Roman"/>
          <w:color w:val="000000" w:themeColor="text1"/>
          <w:szCs w:val="18"/>
          <w:u w:color="000000" w:themeColor="text1"/>
        </w:rPr>
        <w:tab/>
        <w:t>are not engaged in the practice of public accounting</w:t>
      </w:r>
      <w:r w:rsidRPr="00996727">
        <w:rPr>
          <w:rFonts w:cs="Times New Roman"/>
          <w:color w:val="000000" w:themeColor="text1"/>
          <w:szCs w:val="18"/>
        </w:rPr>
        <w:t>;</w:t>
      </w:r>
      <w:r w:rsidRPr="00996727">
        <w:rPr>
          <w:rFonts w:cs="Times New Roman"/>
          <w:color w:val="000000" w:themeColor="text1"/>
          <w:szCs w:val="18"/>
          <w:u w:color="000000" w:themeColor="text1"/>
        </w:rPr>
        <w:t xml:space="preserve"> </w:t>
      </w:r>
      <w:r w:rsidRPr="00996727">
        <w:rPr>
          <w:rFonts w:cs="Times New Roman"/>
          <w:color w:val="000000" w:themeColor="text1"/>
          <w:szCs w:val="18"/>
          <w:u w:color="000000" w:themeColor="text1"/>
        </w:rPr>
        <w:tab/>
      </w:r>
      <w:r w:rsidRPr="00996727">
        <w:rPr>
          <w:rFonts w:cs="Times New Roman"/>
          <w:color w:val="000000" w:themeColor="text1"/>
          <w:szCs w:val="18"/>
          <w:u w:color="000000" w:themeColor="text1"/>
        </w:rPr>
        <w:tab/>
      </w:r>
      <w:r w:rsidRPr="00996727">
        <w:rPr>
          <w:rFonts w:cs="Times New Roman"/>
          <w:color w:val="000000" w:themeColor="text1"/>
          <w:szCs w:val="18"/>
          <w:u w:color="000000" w:themeColor="text1"/>
        </w:rPr>
        <w:tab/>
      </w:r>
      <w:r w:rsidRPr="00996727">
        <w:rPr>
          <w:rFonts w:cs="Times New Roman"/>
          <w:color w:val="000000" w:themeColor="text1"/>
          <w:szCs w:val="18"/>
          <w:u w:color="000000" w:themeColor="text1"/>
        </w:rPr>
        <w:tab/>
      </w:r>
      <w:r w:rsidRPr="00996727">
        <w:rPr>
          <w:rFonts w:cs="Times New Roman"/>
          <w:color w:val="000000" w:themeColor="text1"/>
          <w:szCs w:val="18"/>
        </w:rPr>
        <w:t>(ii)</w:t>
      </w:r>
      <w:r>
        <w:rPr>
          <w:rFonts w:cs="Times New Roman"/>
          <w:color w:val="000000" w:themeColor="text1"/>
          <w:szCs w:val="18"/>
          <w:u w:color="000000" w:themeColor="text1"/>
        </w:rPr>
        <w:tab/>
      </w:r>
      <w:r w:rsidRPr="00996727">
        <w:rPr>
          <w:rFonts w:cs="Times New Roman"/>
          <w:color w:val="000000" w:themeColor="text1"/>
          <w:szCs w:val="18"/>
          <w:u w:color="000000" w:themeColor="text1"/>
        </w:rPr>
        <w:t>have no financial interest in the profession of public accounting</w:t>
      </w:r>
      <w:r w:rsidRPr="00996727">
        <w:rPr>
          <w:rFonts w:cs="Times New Roman"/>
          <w:color w:val="000000" w:themeColor="text1"/>
          <w:szCs w:val="18"/>
        </w:rPr>
        <w:t>;</w:t>
      </w:r>
      <w:r w:rsidRPr="00996727">
        <w:rPr>
          <w:rFonts w:cs="Times New Roman"/>
          <w:color w:val="000000" w:themeColor="text1"/>
          <w:szCs w:val="18"/>
          <w:u w:color="000000" w:themeColor="text1"/>
        </w:rPr>
        <w:t xml:space="preserve"> and</w:t>
      </w:r>
    </w:p>
    <w:p w:rsidR="00560EAF" w:rsidRPr="00996727" w:rsidRDefault="00560EAF" w:rsidP="00560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18"/>
          <w:u w:color="000000" w:themeColor="text1"/>
        </w:rPr>
      </w:pPr>
      <w:r w:rsidRPr="00996727">
        <w:rPr>
          <w:rFonts w:cs="Times New Roman"/>
          <w:color w:val="000000" w:themeColor="text1"/>
          <w:szCs w:val="18"/>
          <w:u w:color="000000" w:themeColor="text1"/>
        </w:rPr>
        <w:tab/>
      </w:r>
      <w:r w:rsidRPr="00996727">
        <w:rPr>
          <w:rFonts w:cs="Times New Roman"/>
          <w:color w:val="000000" w:themeColor="text1"/>
          <w:szCs w:val="18"/>
          <w:u w:color="000000" w:themeColor="text1"/>
        </w:rPr>
        <w:tab/>
      </w:r>
      <w:r w:rsidRPr="00996727">
        <w:rPr>
          <w:rFonts w:cs="Times New Roman"/>
          <w:color w:val="000000" w:themeColor="text1"/>
          <w:szCs w:val="18"/>
          <w:u w:color="000000" w:themeColor="text1"/>
        </w:rPr>
        <w:tab/>
      </w:r>
      <w:r w:rsidRPr="00996727">
        <w:rPr>
          <w:rFonts w:cs="Times New Roman"/>
          <w:color w:val="000000" w:themeColor="text1"/>
          <w:szCs w:val="18"/>
          <w:u w:color="000000" w:themeColor="text1"/>
        </w:rPr>
        <w:tab/>
      </w:r>
      <w:r w:rsidRPr="00996727">
        <w:rPr>
          <w:rFonts w:cs="Times New Roman"/>
          <w:color w:val="000000" w:themeColor="text1"/>
          <w:szCs w:val="18"/>
        </w:rPr>
        <w:t>(iii)</w:t>
      </w:r>
      <w:r w:rsidRPr="00996727">
        <w:rPr>
          <w:rFonts w:cs="Times New Roman"/>
          <w:color w:val="000000" w:themeColor="text1"/>
          <w:szCs w:val="18"/>
          <w:u w:color="000000" w:themeColor="text1"/>
        </w:rPr>
        <w:tab/>
        <w:t xml:space="preserve">have no immediate family member in the profession of public accounting. As used in this section, </w:t>
      </w:r>
      <w:r w:rsidRPr="0085102A">
        <w:rPr>
          <w:rFonts w:cs="Times New Roman"/>
          <w:color w:val="000000" w:themeColor="text1"/>
          <w:szCs w:val="18"/>
          <w:u w:color="000000" w:themeColor="text1"/>
        </w:rPr>
        <w:t>‘</w:t>
      </w:r>
      <w:r w:rsidRPr="00996727">
        <w:rPr>
          <w:rFonts w:cs="Times New Roman"/>
          <w:color w:val="000000" w:themeColor="text1"/>
          <w:szCs w:val="18"/>
          <w:u w:color="000000" w:themeColor="text1"/>
        </w:rPr>
        <w:t>immediate family member</w:t>
      </w:r>
      <w:r w:rsidRPr="0085102A">
        <w:rPr>
          <w:rFonts w:cs="Times New Roman"/>
          <w:color w:val="000000" w:themeColor="text1"/>
          <w:szCs w:val="18"/>
          <w:u w:color="000000" w:themeColor="text1"/>
        </w:rPr>
        <w:t>’</w:t>
      </w:r>
      <w:r w:rsidRPr="00996727">
        <w:rPr>
          <w:rFonts w:cs="Times New Roman"/>
          <w:color w:val="000000" w:themeColor="text1"/>
          <w:szCs w:val="18"/>
          <w:u w:color="000000" w:themeColor="text1"/>
        </w:rPr>
        <w:t xml:space="preserve"> is defined in Section 8</w:t>
      </w:r>
      <w:r>
        <w:rPr>
          <w:rFonts w:cs="Times New Roman"/>
          <w:color w:val="000000" w:themeColor="text1"/>
          <w:szCs w:val="18"/>
          <w:u w:color="000000" w:themeColor="text1"/>
        </w:rPr>
        <w:noBreakHyphen/>
      </w:r>
      <w:r w:rsidRPr="00996727">
        <w:rPr>
          <w:rFonts w:cs="Times New Roman"/>
          <w:color w:val="000000" w:themeColor="text1"/>
          <w:szCs w:val="18"/>
          <w:u w:color="000000" w:themeColor="text1"/>
        </w:rPr>
        <w:t>13</w:t>
      </w:r>
      <w:r>
        <w:rPr>
          <w:rFonts w:cs="Times New Roman"/>
          <w:color w:val="000000" w:themeColor="text1"/>
          <w:szCs w:val="18"/>
          <w:u w:color="000000" w:themeColor="text1"/>
        </w:rPr>
        <w:noBreakHyphen/>
      </w:r>
      <w:r w:rsidRPr="00996727">
        <w:rPr>
          <w:rFonts w:cs="Times New Roman"/>
          <w:color w:val="000000" w:themeColor="text1"/>
          <w:szCs w:val="18"/>
          <w:u w:color="000000" w:themeColor="text1"/>
        </w:rPr>
        <w:t>100(18).</w:t>
      </w:r>
    </w:p>
    <w:p w:rsidR="00560EAF" w:rsidRPr="00996727" w:rsidRDefault="00560EAF" w:rsidP="00560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18"/>
          <w:u w:color="000000" w:themeColor="text1"/>
        </w:rPr>
      </w:pPr>
      <w:r w:rsidRPr="00996727">
        <w:rPr>
          <w:rFonts w:cs="Times New Roman"/>
          <w:color w:val="000000" w:themeColor="text1"/>
          <w:szCs w:val="18"/>
          <w:u w:color="000000" w:themeColor="text1"/>
        </w:rPr>
        <w:tab/>
      </w:r>
      <w:r w:rsidRPr="00996727">
        <w:rPr>
          <w:rFonts w:cs="Times New Roman"/>
          <w:color w:val="000000" w:themeColor="text1"/>
          <w:szCs w:val="18"/>
          <w:u w:color="000000" w:themeColor="text1"/>
        </w:rPr>
        <w:tab/>
      </w:r>
      <w:r w:rsidRPr="00996727">
        <w:rPr>
          <w:rFonts w:cs="Times New Roman"/>
          <w:color w:val="000000" w:themeColor="text1"/>
          <w:szCs w:val="18"/>
        </w:rPr>
        <w:t>(2)</w:t>
      </w:r>
      <w:r w:rsidRPr="00996727">
        <w:rPr>
          <w:rFonts w:cs="Times New Roman"/>
          <w:color w:val="000000" w:themeColor="text1"/>
          <w:szCs w:val="18"/>
        </w:rPr>
        <w:tab/>
      </w:r>
      <w:r w:rsidRPr="00996727">
        <w:rPr>
          <w:rFonts w:cs="Times New Roman"/>
          <w:color w:val="000000" w:themeColor="text1"/>
          <w:szCs w:val="18"/>
          <w:u w:color="000000" w:themeColor="text1"/>
        </w:rPr>
        <w:t xml:space="preserve">Members are appointed for terms of four years and serve until their successors are appointed and qualify. Vacancies must be filled by the Governor for the unexpired portions of the term </w:t>
      </w:r>
      <w:r w:rsidRPr="00996727">
        <w:rPr>
          <w:rFonts w:cs="Times New Roman"/>
          <w:color w:val="000000" w:themeColor="text1"/>
          <w:szCs w:val="18"/>
        </w:rPr>
        <w:t>in the manner of the original appointment</w:t>
      </w:r>
      <w:r w:rsidRPr="00996727">
        <w:rPr>
          <w:rFonts w:cs="Times New Roman"/>
          <w:color w:val="000000" w:themeColor="text1"/>
          <w:szCs w:val="18"/>
          <w:u w:color="000000" w:themeColor="text1"/>
        </w:rPr>
        <w:t>. The Governor shall remove a member of the board in accordance with Section 1</w:t>
      </w:r>
      <w:r>
        <w:rPr>
          <w:rFonts w:cs="Times New Roman"/>
          <w:color w:val="000000" w:themeColor="text1"/>
          <w:szCs w:val="18"/>
          <w:u w:color="000000" w:themeColor="text1"/>
        </w:rPr>
        <w:noBreakHyphen/>
      </w:r>
      <w:r w:rsidRPr="00996727">
        <w:rPr>
          <w:rFonts w:cs="Times New Roman"/>
          <w:color w:val="000000" w:themeColor="text1"/>
          <w:szCs w:val="18"/>
          <w:u w:color="000000" w:themeColor="text1"/>
        </w:rPr>
        <w:t>3</w:t>
      </w:r>
      <w:r>
        <w:rPr>
          <w:rFonts w:cs="Times New Roman"/>
          <w:color w:val="000000" w:themeColor="text1"/>
          <w:szCs w:val="18"/>
          <w:u w:color="000000" w:themeColor="text1"/>
        </w:rPr>
        <w:noBreakHyphen/>
      </w:r>
      <w:r w:rsidRPr="00996727">
        <w:rPr>
          <w:rFonts w:cs="Times New Roman"/>
          <w:color w:val="000000" w:themeColor="text1"/>
          <w:szCs w:val="18"/>
          <w:u w:color="000000" w:themeColor="text1"/>
        </w:rPr>
        <w:t>240.</w:t>
      </w:r>
    </w:p>
    <w:p w:rsidR="00560EAF" w:rsidRDefault="00560EAF" w:rsidP="00560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18"/>
        </w:rPr>
      </w:pPr>
      <w:r w:rsidRPr="00996727">
        <w:rPr>
          <w:rFonts w:cs="Times New Roman"/>
          <w:color w:val="000000" w:themeColor="text1"/>
          <w:szCs w:val="18"/>
          <w:u w:color="000000" w:themeColor="text1"/>
        </w:rPr>
        <w:tab/>
      </w:r>
      <w:r w:rsidRPr="00996727">
        <w:rPr>
          <w:rFonts w:cs="Times New Roman"/>
          <w:color w:val="000000" w:themeColor="text1"/>
          <w:szCs w:val="18"/>
          <w:u w:color="000000" w:themeColor="text1"/>
        </w:rPr>
        <w:tab/>
      </w:r>
      <w:r w:rsidRPr="00996727">
        <w:rPr>
          <w:rFonts w:cs="Times New Roman"/>
          <w:color w:val="000000" w:themeColor="text1"/>
          <w:szCs w:val="18"/>
        </w:rPr>
        <w:t>(3)</w:t>
      </w:r>
      <w:r w:rsidRPr="00996727">
        <w:rPr>
          <w:rFonts w:cs="Times New Roman"/>
          <w:color w:val="000000" w:themeColor="text1"/>
          <w:szCs w:val="18"/>
          <w:u w:color="000000" w:themeColor="text1"/>
        </w:rPr>
        <w:tab/>
      </w:r>
      <w:r w:rsidRPr="00996727">
        <w:rPr>
          <w:rFonts w:cs="Times New Roman"/>
          <w:color w:val="000000" w:themeColor="text1"/>
          <w:szCs w:val="18"/>
        </w:rPr>
        <w:t>Failure by a licensed certified public accountant to maintain residency in the district for which he is appointed shall result in the forfeiture of his office.”</w:t>
      </w:r>
    </w:p>
    <w:p w:rsidR="00560EAF" w:rsidRDefault="00560EAF" w:rsidP="00560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18"/>
        </w:rPr>
      </w:pPr>
    </w:p>
    <w:p w:rsidR="00560EAF" w:rsidRPr="00A51CAF" w:rsidRDefault="00560EAF" w:rsidP="00560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18"/>
        </w:rPr>
      </w:pPr>
      <w:r w:rsidRPr="00A51CAF">
        <w:rPr>
          <w:b/>
        </w:rPr>
        <w:t xml:space="preserve">Definition of </w:t>
      </w:r>
      <w:r>
        <w:rPr>
          <w:rFonts w:cs="Times New Roman"/>
          <w:b/>
        </w:rPr>
        <w:t>“</w:t>
      </w:r>
      <w:r w:rsidRPr="00A51CAF">
        <w:rPr>
          <w:b/>
        </w:rPr>
        <w:t>attest</w:t>
      </w:r>
      <w:r w:rsidRPr="004E79E5">
        <w:rPr>
          <w:rFonts w:cs="Times New Roman"/>
          <w:b/>
        </w:rPr>
        <w:t>”</w:t>
      </w:r>
      <w:r w:rsidRPr="00A51CAF">
        <w:rPr>
          <w:b/>
        </w:rPr>
        <w:t xml:space="preserve"> revised</w:t>
      </w:r>
    </w:p>
    <w:p w:rsidR="00560EAF" w:rsidRPr="00996727" w:rsidRDefault="00560EAF" w:rsidP="00560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18"/>
        </w:rPr>
      </w:pPr>
    </w:p>
    <w:p w:rsidR="00560EAF" w:rsidRPr="00996727" w:rsidRDefault="00560EAF" w:rsidP="00560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18"/>
        </w:rPr>
      </w:pPr>
      <w:r w:rsidRPr="00996727">
        <w:rPr>
          <w:rFonts w:cs="Times New Roman"/>
          <w:color w:val="000000" w:themeColor="text1"/>
          <w:szCs w:val="18"/>
        </w:rPr>
        <w:t>SECTION</w:t>
      </w:r>
      <w:r w:rsidRPr="00996727">
        <w:rPr>
          <w:rFonts w:cs="Times New Roman"/>
          <w:color w:val="000000" w:themeColor="text1"/>
          <w:szCs w:val="18"/>
        </w:rPr>
        <w:tab/>
      </w:r>
      <w:r>
        <w:rPr>
          <w:rFonts w:cs="Times New Roman"/>
          <w:color w:val="000000" w:themeColor="text1"/>
          <w:szCs w:val="18"/>
        </w:rPr>
        <w:t>2.</w:t>
      </w:r>
      <w:r w:rsidRPr="00996727">
        <w:rPr>
          <w:rFonts w:cs="Times New Roman"/>
          <w:color w:val="000000" w:themeColor="text1"/>
          <w:szCs w:val="18"/>
        </w:rPr>
        <w:t>A.</w:t>
      </w:r>
      <w:r w:rsidRPr="00996727">
        <w:rPr>
          <w:rFonts w:cs="Times New Roman"/>
          <w:color w:val="000000" w:themeColor="text1"/>
          <w:szCs w:val="18"/>
        </w:rPr>
        <w:tab/>
        <w:t>Section 40</w:t>
      </w:r>
      <w:r>
        <w:rPr>
          <w:rFonts w:cs="Times New Roman"/>
          <w:color w:val="000000" w:themeColor="text1"/>
          <w:szCs w:val="18"/>
        </w:rPr>
        <w:noBreakHyphen/>
      </w:r>
      <w:r w:rsidRPr="00996727">
        <w:rPr>
          <w:rFonts w:cs="Times New Roman"/>
          <w:color w:val="000000" w:themeColor="text1"/>
          <w:szCs w:val="18"/>
        </w:rPr>
        <w:t>2</w:t>
      </w:r>
      <w:r>
        <w:rPr>
          <w:rFonts w:cs="Times New Roman"/>
          <w:color w:val="000000" w:themeColor="text1"/>
          <w:szCs w:val="18"/>
        </w:rPr>
        <w:noBreakHyphen/>
      </w:r>
      <w:r w:rsidRPr="00996727">
        <w:rPr>
          <w:rFonts w:cs="Times New Roman"/>
          <w:color w:val="000000" w:themeColor="text1"/>
          <w:szCs w:val="18"/>
        </w:rPr>
        <w:t>20(2) of the 1976 Code is amended to read:</w:t>
      </w:r>
    </w:p>
    <w:p w:rsidR="00560EAF" w:rsidRPr="00996727" w:rsidRDefault="00560EAF" w:rsidP="00560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18"/>
        </w:rPr>
      </w:pPr>
    </w:p>
    <w:p w:rsidR="00560EAF" w:rsidRPr="00996727" w:rsidRDefault="00560EAF" w:rsidP="00560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18"/>
          <w:u w:color="000000" w:themeColor="text1"/>
        </w:rPr>
      </w:pPr>
      <w:r w:rsidRPr="00996727">
        <w:rPr>
          <w:rFonts w:cs="Times New Roman"/>
          <w:color w:val="000000" w:themeColor="text1"/>
          <w:szCs w:val="18"/>
        </w:rPr>
        <w:tab/>
        <w:t>“</w:t>
      </w:r>
      <w:r w:rsidRPr="00996727">
        <w:rPr>
          <w:rFonts w:cs="Times New Roman"/>
          <w:color w:val="000000" w:themeColor="text1"/>
          <w:szCs w:val="18"/>
          <w:u w:color="000000" w:themeColor="text1"/>
        </w:rPr>
        <w:t>(2)</w:t>
      </w:r>
      <w:r w:rsidRPr="00996727">
        <w:rPr>
          <w:rFonts w:cs="Times New Roman"/>
          <w:color w:val="000000" w:themeColor="text1"/>
          <w:szCs w:val="18"/>
          <w:u w:color="000000" w:themeColor="text1"/>
        </w:rPr>
        <w:tab/>
      </w:r>
      <w:r w:rsidRPr="0085102A">
        <w:rPr>
          <w:rFonts w:cs="Times New Roman"/>
          <w:color w:val="000000" w:themeColor="text1"/>
          <w:szCs w:val="18"/>
          <w:u w:color="000000" w:themeColor="text1"/>
        </w:rPr>
        <w:t>‘</w:t>
      </w:r>
      <w:r w:rsidRPr="00996727">
        <w:rPr>
          <w:rFonts w:cs="Times New Roman"/>
          <w:color w:val="000000" w:themeColor="text1"/>
          <w:szCs w:val="18"/>
          <w:u w:color="000000" w:themeColor="text1"/>
        </w:rPr>
        <w:t>Attest</w:t>
      </w:r>
      <w:r w:rsidRPr="0085102A">
        <w:rPr>
          <w:rFonts w:cs="Times New Roman"/>
          <w:color w:val="000000" w:themeColor="text1"/>
          <w:szCs w:val="18"/>
          <w:u w:color="000000" w:themeColor="text1"/>
        </w:rPr>
        <w:t>’</w:t>
      </w:r>
      <w:r w:rsidRPr="00996727">
        <w:rPr>
          <w:rFonts w:cs="Times New Roman"/>
          <w:color w:val="000000" w:themeColor="text1"/>
          <w:szCs w:val="18"/>
          <w:u w:color="000000" w:themeColor="text1"/>
        </w:rPr>
        <w:t xml:space="preserve"> means providing the following services:</w:t>
      </w:r>
    </w:p>
    <w:p w:rsidR="00560EAF" w:rsidRPr="00996727" w:rsidRDefault="00560EAF" w:rsidP="00560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18"/>
          <w:u w:color="000000" w:themeColor="text1"/>
        </w:rPr>
      </w:pPr>
      <w:r w:rsidRPr="00996727">
        <w:rPr>
          <w:rFonts w:cs="Times New Roman"/>
          <w:color w:val="000000" w:themeColor="text1"/>
          <w:szCs w:val="18"/>
          <w:u w:color="000000" w:themeColor="text1"/>
        </w:rPr>
        <w:tab/>
      </w:r>
      <w:r w:rsidRPr="00996727">
        <w:rPr>
          <w:rFonts w:cs="Times New Roman"/>
          <w:color w:val="000000" w:themeColor="text1"/>
          <w:szCs w:val="18"/>
          <w:u w:color="000000" w:themeColor="text1"/>
        </w:rPr>
        <w:tab/>
        <w:t>(a)</w:t>
      </w:r>
      <w:r w:rsidRPr="00996727">
        <w:rPr>
          <w:rFonts w:cs="Times New Roman"/>
          <w:color w:val="000000" w:themeColor="text1"/>
          <w:szCs w:val="18"/>
          <w:u w:color="000000" w:themeColor="text1"/>
        </w:rPr>
        <w:tab/>
        <w:t>an audit or other engagement to be performed in accordance with the Statements on Auditing Standards (SAS);</w:t>
      </w:r>
    </w:p>
    <w:p w:rsidR="00560EAF" w:rsidRPr="00996727" w:rsidRDefault="00560EAF" w:rsidP="00560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18"/>
          <w:u w:color="000000" w:themeColor="text1"/>
        </w:rPr>
      </w:pPr>
      <w:r w:rsidRPr="00996727">
        <w:rPr>
          <w:rFonts w:cs="Times New Roman"/>
          <w:color w:val="000000" w:themeColor="text1"/>
          <w:szCs w:val="18"/>
          <w:u w:color="000000" w:themeColor="text1"/>
        </w:rPr>
        <w:tab/>
      </w:r>
      <w:r w:rsidRPr="00996727">
        <w:rPr>
          <w:rFonts w:cs="Times New Roman"/>
          <w:color w:val="000000" w:themeColor="text1"/>
          <w:szCs w:val="18"/>
          <w:u w:color="000000" w:themeColor="text1"/>
        </w:rPr>
        <w:tab/>
        <w:t>(b)</w:t>
      </w:r>
      <w:r w:rsidRPr="00996727">
        <w:rPr>
          <w:rFonts w:cs="Times New Roman"/>
          <w:color w:val="000000" w:themeColor="text1"/>
          <w:szCs w:val="18"/>
          <w:u w:color="000000" w:themeColor="text1"/>
        </w:rPr>
        <w:tab/>
        <w:t>a review of a financial statement to be performed in accordance with the Statements on Standards for Accounting and Review Services (SSARS);</w:t>
      </w:r>
    </w:p>
    <w:p w:rsidR="00560EAF" w:rsidRPr="00996727" w:rsidRDefault="00560EAF" w:rsidP="00560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18"/>
          <w:u w:color="000000" w:themeColor="text1"/>
        </w:rPr>
      </w:pPr>
      <w:r w:rsidRPr="00996727">
        <w:rPr>
          <w:rFonts w:cs="Times New Roman"/>
          <w:color w:val="000000" w:themeColor="text1"/>
          <w:szCs w:val="18"/>
          <w:u w:color="000000" w:themeColor="text1"/>
        </w:rPr>
        <w:tab/>
      </w:r>
      <w:r w:rsidRPr="00996727">
        <w:rPr>
          <w:rFonts w:cs="Times New Roman"/>
          <w:color w:val="000000" w:themeColor="text1"/>
          <w:szCs w:val="18"/>
          <w:u w:color="000000" w:themeColor="text1"/>
        </w:rPr>
        <w:tab/>
        <w:t>(c)</w:t>
      </w:r>
      <w:r w:rsidRPr="00996727">
        <w:rPr>
          <w:rFonts w:cs="Times New Roman"/>
          <w:color w:val="000000" w:themeColor="text1"/>
          <w:szCs w:val="18"/>
          <w:u w:color="000000" w:themeColor="text1"/>
        </w:rPr>
        <w:tab/>
        <w:t xml:space="preserve">an examination of prospective financial information to be performed in accordance with the Statements on Standards for Attestation Engagements (SSAE); </w:t>
      </w:r>
    </w:p>
    <w:p w:rsidR="00560EAF" w:rsidRPr="00996727" w:rsidRDefault="00560EAF" w:rsidP="00560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18"/>
        </w:rPr>
      </w:pPr>
      <w:r w:rsidRPr="00996727">
        <w:rPr>
          <w:rFonts w:cs="Times New Roman"/>
          <w:color w:val="000000" w:themeColor="text1"/>
          <w:szCs w:val="18"/>
          <w:u w:color="000000" w:themeColor="text1"/>
        </w:rPr>
        <w:tab/>
      </w:r>
      <w:r w:rsidRPr="00996727">
        <w:rPr>
          <w:rFonts w:cs="Times New Roman"/>
          <w:color w:val="000000" w:themeColor="text1"/>
          <w:szCs w:val="18"/>
          <w:u w:color="000000" w:themeColor="text1"/>
        </w:rPr>
        <w:tab/>
        <w:t>(d)</w:t>
      </w:r>
      <w:r w:rsidRPr="00996727">
        <w:rPr>
          <w:rFonts w:cs="Times New Roman"/>
          <w:color w:val="000000" w:themeColor="text1"/>
          <w:szCs w:val="18"/>
          <w:u w:color="000000" w:themeColor="text1"/>
        </w:rPr>
        <w:tab/>
        <w:t>any engagement to be performed in accordance with Public Company Accounting Oversight Board (PCAOB) Auditing Standards</w:t>
      </w:r>
      <w:r w:rsidRPr="00996727">
        <w:rPr>
          <w:rFonts w:cs="Times New Roman"/>
          <w:color w:val="000000" w:themeColor="text1"/>
          <w:szCs w:val="18"/>
        </w:rPr>
        <w:t>; or</w:t>
      </w:r>
    </w:p>
    <w:p w:rsidR="00560EAF" w:rsidRDefault="00560EAF" w:rsidP="00560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18"/>
        </w:rPr>
      </w:pPr>
      <w:r w:rsidRPr="00996727">
        <w:rPr>
          <w:rFonts w:cs="Times New Roman"/>
          <w:color w:val="000000" w:themeColor="text1"/>
          <w:szCs w:val="18"/>
        </w:rPr>
        <w:tab/>
      </w:r>
      <w:r w:rsidRPr="00996727">
        <w:rPr>
          <w:rFonts w:cs="Times New Roman"/>
          <w:color w:val="000000" w:themeColor="text1"/>
          <w:szCs w:val="18"/>
        </w:rPr>
        <w:tab/>
        <w:t>(e)</w:t>
      </w:r>
      <w:r w:rsidRPr="00996727">
        <w:rPr>
          <w:rFonts w:cs="Times New Roman"/>
          <w:color w:val="000000" w:themeColor="text1"/>
          <w:szCs w:val="18"/>
        </w:rPr>
        <w:tab/>
        <w:t xml:space="preserve">any examination, review, or agreed upon procedure to be performed in accordance with the SSAE, other than an examination described in </w:t>
      </w:r>
      <w:r>
        <w:rPr>
          <w:rFonts w:cs="Times New Roman"/>
          <w:color w:val="000000" w:themeColor="text1"/>
          <w:szCs w:val="18"/>
        </w:rPr>
        <w:t>sub</w:t>
      </w:r>
      <w:r w:rsidRPr="00996727">
        <w:rPr>
          <w:rFonts w:cs="Times New Roman"/>
          <w:color w:val="000000" w:themeColor="text1"/>
          <w:szCs w:val="18"/>
        </w:rPr>
        <w:t>item (c).”</w:t>
      </w:r>
    </w:p>
    <w:p w:rsidR="00560EAF" w:rsidRDefault="00560EAF" w:rsidP="00560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18"/>
        </w:rPr>
      </w:pPr>
    </w:p>
    <w:p w:rsidR="00560EAF" w:rsidRPr="00A51CAF" w:rsidRDefault="00560EAF" w:rsidP="00560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18"/>
        </w:rPr>
      </w:pPr>
      <w:r w:rsidRPr="00A51CAF">
        <w:rPr>
          <w:b/>
        </w:rPr>
        <w:t xml:space="preserve">Definition of </w:t>
      </w:r>
      <w:r>
        <w:rPr>
          <w:rFonts w:cs="Times New Roman"/>
          <w:b/>
        </w:rPr>
        <w:t>“</w:t>
      </w:r>
      <w:r w:rsidRPr="00A51CAF">
        <w:rPr>
          <w:b/>
        </w:rPr>
        <w:t>practice of accounting</w:t>
      </w:r>
      <w:r w:rsidRPr="004E79E5">
        <w:rPr>
          <w:rFonts w:cs="Times New Roman"/>
          <w:b/>
        </w:rPr>
        <w:t>”</w:t>
      </w:r>
      <w:r>
        <w:rPr>
          <w:rFonts w:cs="Times New Roman"/>
        </w:rPr>
        <w:t xml:space="preserve"> </w:t>
      </w:r>
      <w:r w:rsidRPr="00A51CAF">
        <w:rPr>
          <w:b/>
        </w:rPr>
        <w:t>revised</w:t>
      </w:r>
    </w:p>
    <w:p w:rsidR="00560EAF" w:rsidRPr="00996727" w:rsidRDefault="00560EAF" w:rsidP="00560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18"/>
          <w:u w:color="000000" w:themeColor="text1"/>
        </w:rPr>
      </w:pPr>
    </w:p>
    <w:p w:rsidR="00560EAF" w:rsidRPr="00996727" w:rsidRDefault="00560EAF" w:rsidP="00560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18"/>
        </w:rPr>
      </w:pPr>
      <w:r w:rsidRPr="00996727">
        <w:rPr>
          <w:rFonts w:cs="Times New Roman"/>
          <w:color w:val="000000" w:themeColor="text1"/>
          <w:szCs w:val="18"/>
        </w:rPr>
        <w:t>B.</w:t>
      </w:r>
      <w:r w:rsidRPr="00996727">
        <w:rPr>
          <w:rFonts w:cs="Times New Roman"/>
          <w:color w:val="000000" w:themeColor="text1"/>
          <w:szCs w:val="18"/>
        </w:rPr>
        <w:tab/>
      </w:r>
      <w:r>
        <w:rPr>
          <w:rFonts w:cs="Times New Roman"/>
          <w:color w:val="000000" w:themeColor="text1"/>
          <w:szCs w:val="18"/>
        </w:rPr>
        <w:tab/>
      </w:r>
      <w:r w:rsidRPr="00996727">
        <w:rPr>
          <w:rFonts w:cs="Times New Roman"/>
          <w:color w:val="000000" w:themeColor="text1"/>
          <w:szCs w:val="18"/>
        </w:rPr>
        <w:t>Section 40</w:t>
      </w:r>
      <w:r>
        <w:rPr>
          <w:rFonts w:cs="Times New Roman"/>
          <w:color w:val="000000" w:themeColor="text1"/>
          <w:szCs w:val="18"/>
        </w:rPr>
        <w:noBreakHyphen/>
      </w:r>
      <w:r w:rsidRPr="00996727">
        <w:rPr>
          <w:rFonts w:cs="Times New Roman"/>
          <w:color w:val="000000" w:themeColor="text1"/>
          <w:szCs w:val="18"/>
        </w:rPr>
        <w:t>2</w:t>
      </w:r>
      <w:r>
        <w:rPr>
          <w:rFonts w:cs="Times New Roman"/>
          <w:color w:val="000000" w:themeColor="text1"/>
          <w:szCs w:val="18"/>
        </w:rPr>
        <w:noBreakHyphen/>
      </w:r>
      <w:r w:rsidRPr="00996727">
        <w:rPr>
          <w:rFonts w:cs="Times New Roman"/>
          <w:color w:val="000000" w:themeColor="text1"/>
          <w:szCs w:val="18"/>
        </w:rPr>
        <w:t>20(15) of the 1976 Code is amended to read:</w:t>
      </w:r>
    </w:p>
    <w:p w:rsidR="00560EAF" w:rsidRPr="00996727" w:rsidRDefault="00560EAF" w:rsidP="00560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18"/>
        </w:rPr>
      </w:pPr>
    </w:p>
    <w:p w:rsidR="00560EAF" w:rsidRPr="00996727" w:rsidRDefault="00560EAF" w:rsidP="00560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18"/>
          <w:u w:color="000000" w:themeColor="text1"/>
        </w:rPr>
      </w:pPr>
      <w:r w:rsidRPr="00996727">
        <w:rPr>
          <w:rFonts w:cs="Times New Roman"/>
          <w:color w:val="000000" w:themeColor="text1"/>
          <w:szCs w:val="18"/>
          <w:u w:color="000000" w:themeColor="text1"/>
        </w:rPr>
        <w:tab/>
        <w:t>“(15)</w:t>
      </w:r>
      <w:r w:rsidRPr="00996727">
        <w:rPr>
          <w:rFonts w:cs="Times New Roman"/>
          <w:color w:val="000000" w:themeColor="text1"/>
          <w:szCs w:val="18"/>
          <w:u w:color="000000" w:themeColor="text1"/>
        </w:rPr>
        <w:tab/>
      </w:r>
      <w:r w:rsidRPr="0085102A">
        <w:rPr>
          <w:rFonts w:cs="Times New Roman"/>
          <w:color w:val="000000" w:themeColor="text1"/>
          <w:szCs w:val="18"/>
          <w:u w:color="000000" w:themeColor="text1"/>
        </w:rPr>
        <w:t>‘</w:t>
      </w:r>
      <w:r w:rsidRPr="00996727">
        <w:rPr>
          <w:rFonts w:cs="Times New Roman"/>
          <w:color w:val="000000" w:themeColor="text1"/>
          <w:szCs w:val="18"/>
          <w:u w:color="000000" w:themeColor="text1"/>
        </w:rPr>
        <w:t>Practice of accounting</w:t>
      </w:r>
      <w:r w:rsidRPr="0085102A">
        <w:rPr>
          <w:rFonts w:cs="Times New Roman"/>
          <w:color w:val="000000" w:themeColor="text1"/>
          <w:szCs w:val="18"/>
          <w:u w:color="000000" w:themeColor="text1"/>
        </w:rPr>
        <w:t>’</w:t>
      </w:r>
      <w:r w:rsidRPr="00996727">
        <w:rPr>
          <w:rFonts w:cs="Times New Roman"/>
          <w:color w:val="000000" w:themeColor="text1"/>
          <w:szCs w:val="18"/>
          <w:u w:color="000000" w:themeColor="text1"/>
        </w:rPr>
        <w:t xml:space="preserve"> means:</w:t>
      </w:r>
    </w:p>
    <w:p w:rsidR="00560EAF" w:rsidRPr="00996727" w:rsidRDefault="00560EAF" w:rsidP="00560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18"/>
          <w:u w:color="000000" w:themeColor="text1"/>
        </w:rPr>
      </w:pPr>
      <w:r w:rsidRPr="00996727">
        <w:rPr>
          <w:rFonts w:cs="Times New Roman"/>
          <w:color w:val="000000" w:themeColor="text1"/>
          <w:szCs w:val="18"/>
          <w:u w:color="000000" w:themeColor="text1"/>
        </w:rPr>
        <w:tab/>
      </w:r>
      <w:r w:rsidRPr="00996727">
        <w:rPr>
          <w:rFonts w:cs="Times New Roman"/>
          <w:color w:val="000000" w:themeColor="text1"/>
          <w:szCs w:val="18"/>
          <w:u w:color="000000" w:themeColor="text1"/>
        </w:rPr>
        <w:tab/>
        <w:t>(a)</w:t>
      </w:r>
      <w:r w:rsidRPr="00996727">
        <w:rPr>
          <w:rFonts w:cs="Times New Roman"/>
          <w:color w:val="000000" w:themeColor="text1"/>
          <w:szCs w:val="18"/>
          <w:u w:color="000000" w:themeColor="text1"/>
        </w:rPr>
        <w:tab/>
        <w:t>Issuing a report on financial statements of a person, firm, organization, or governmental unit or offering to render or rendering any attest or compilation service. This restriction does not prohibit any act of a public official or public employee in the performance of that person</w:t>
      </w:r>
      <w:r w:rsidRPr="0085102A">
        <w:rPr>
          <w:rFonts w:cs="Times New Roman"/>
          <w:color w:val="000000" w:themeColor="text1"/>
          <w:szCs w:val="18"/>
          <w:u w:color="000000" w:themeColor="text1"/>
        </w:rPr>
        <w:t>’</w:t>
      </w:r>
      <w:r w:rsidRPr="00996727">
        <w:rPr>
          <w:rFonts w:cs="Times New Roman"/>
          <w:color w:val="000000" w:themeColor="text1"/>
          <w:szCs w:val="18"/>
          <w:u w:color="000000" w:themeColor="text1"/>
        </w:rPr>
        <w:t>s duties or prohibit the performance by a nonlicensee of other services involving the use of accounting skills, including the preparation of tax returns, management advisory services, and the preparation of financial statements without the issuance of reports; or</w:t>
      </w:r>
    </w:p>
    <w:p w:rsidR="00560EAF" w:rsidRDefault="00560EAF" w:rsidP="00560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18"/>
          <w:u w:color="000000" w:themeColor="text1"/>
        </w:rPr>
      </w:pPr>
      <w:r w:rsidRPr="00996727">
        <w:rPr>
          <w:rFonts w:cs="Times New Roman"/>
          <w:color w:val="000000" w:themeColor="text1"/>
          <w:szCs w:val="18"/>
          <w:u w:color="000000" w:themeColor="text1"/>
        </w:rPr>
        <w:tab/>
      </w:r>
      <w:r w:rsidRPr="00996727">
        <w:rPr>
          <w:rFonts w:cs="Times New Roman"/>
          <w:color w:val="000000" w:themeColor="text1"/>
          <w:szCs w:val="18"/>
          <w:u w:color="000000" w:themeColor="text1"/>
        </w:rPr>
        <w:tab/>
        <w:t>(b)</w:t>
      </w:r>
      <w:r w:rsidRPr="00996727">
        <w:rPr>
          <w:rFonts w:cs="Times New Roman"/>
          <w:color w:val="000000" w:themeColor="text1"/>
          <w:szCs w:val="18"/>
          <w:u w:color="000000" w:themeColor="text1"/>
        </w:rPr>
        <w:tab/>
        <w:t xml:space="preserve">using or assuming the title </w:t>
      </w:r>
      <w:r w:rsidRPr="0085102A">
        <w:rPr>
          <w:rFonts w:cs="Times New Roman"/>
          <w:color w:val="000000" w:themeColor="text1"/>
          <w:szCs w:val="18"/>
          <w:u w:color="000000" w:themeColor="text1"/>
        </w:rPr>
        <w:t>‘</w:t>
      </w:r>
      <w:r w:rsidRPr="00996727">
        <w:rPr>
          <w:rFonts w:cs="Times New Roman"/>
          <w:color w:val="000000" w:themeColor="text1"/>
          <w:szCs w:val="18"/>
          <w:u w:color="000000" w:themeColor="text1"/>
        </w:rPr>
        <w:t>Certified Public Accountant</w:t>
      </w:r>
      <w:r w:rsidRPr="0085102A">
        <w:rPr>
          <w:rFonts w:cs="Times New Roman"/>
          <w:color w:val="000000" w:themeColor="text1"/>
          <w:szCs w:val="18"/>
          <w:u w:color="000000" w:themeColor="text1"/>
        </w:rPr>
        <w:t>’</w:t>
      </w:r>
      <w:r w:rsidRPr="00996727">
        <w:rPr>
          <w:rFonts w:cs="Times New Roman"/>
          <w:color w:val="000000" w:themeColor="text1"/>
          <w:szCs w:val="18"/>
          <w:u w:color="000000" w:themeColor="text1"/>
        </w:rPr>
        <w:t xml:space="preserve"> or the abbreviation </w:t>
      </w:r>
      <w:r w:rsidRPr="0085102A">
        <w:rPr>
          <w:rFonts w:cs="Times New Roman"/>
          <w:color w:val="000000" w:themeColor="text1"/>
          <w:szCs w:val="18"/>
          <w:u w:color="000000" w:themeColor="text1"/>
        </w:rPr>
        <w:t>‘</w:t>
      </w:r>
      <w:r w:rsidRPr="00996727">
        <w:rPr>
          <w:rFonts w:cs="Times New Roman"/>
          <w:color w:val="000000" w:themeColor="text1"/>
          <w:szCs w:val="18"/>
          <w:u w:color="000000" w:themeColor="text1"/>
        </w:rPr>
        <w:t>CPA</w:t>
      </w:r>
      <w:r w:rsidRPr="0085102A">
        <w:rPr>
          <w:rFonts w:cs="Times New Roman"/>
          <w:color w:val="000000" w:themeColor="text1"/>
          <w:szCs w:val="18"/>
          <w:u w:color="000000" w:themeColor="text1"/>
        </w:rPr>
        <w:t>’</w:t>
      </w:r>
      <w:r w:rsidRPr="00996727">
        <w:rPr>
          <w:rFonts w:cs="Times New Roman"/>
          <w:color w:val="000000" w:themeColor="text1"/>
          <w:szCs w:val="18"/>
          <w:u w:color="000000" w:themeColor="text1"/>
        </w:rPr>
        <w:t xml:space="preserve"> or any other title, designation, words, letters, abbreviation, sign, card, or device tending to indicate that the person is a certified public accountant.”</w:t>
      </w:r>
    </w:p>
    <w:p w:rsidR="00560EAF" w:rsidRDefault="00560EAF" w:rsidP="00560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18"/>
          <w:u w:color="000000" w:themeColor="text1"/>
        </w:rPr>
      </w:pPr>
    </w:p>
    <w:p w:rsidR="00560EAF" w:rsidRPr="00A51CAF" w:rsidRDefault="00560EAF" w:rsidP="00560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18"/>
          <w:u w:color="000000" w:themeColor="text1"/>
        </w:rPr>
      </w:pPr>
      <w:r w:rsidRPr="00A51CAF">
        <w:rPr>
          <w:b/>
        </w:rPr>
        <w:t xml:space="preserve">Definition of </w:t>
      </w:r>
      <w:r>
        <w:rPr>
          <w:rFonts w:cs="Times New Roman"/>
          <w:b/>
        </w:rPr>
        <w:t>“</w:t>
      </w:r>
      <w:r w:rsidRPr="00A51CAF">
        <w:rPr>
          <w:b/>
        </w:rPr>
        <w:t>report</w:t>
      </w:r>
      <w:r>
        <w:rPr>
          <w:rFonts w:cs="Times New Roman"/>
          <w:b/>
        </w:rPr>
        <w:t>”</w:t>
      </w:r>
      <w:r w:rsidRPr="00A51CAF">
        <w:rPr>
          <w:b/>
        </w:rPr>
        <w:t xml:space="preserve"> revised</w:t>
      </w:r>
    </w:p>
    <w:p w:rsidR="00560EAF" w:rsidRPr="00996727" w:rsidRDefault="00560EAF" w:rsidP="00560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18"/>
          <w:u w:color="000000" w:themeColor="text1"/>
        </w:rPr>
      </w:pPr>
    </w:p>
    <w:p w:rsidR="00560EAF" w:rsidRPr="00996727" w:rsidRDefault="00560EAF" w:rsidP="00560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18"/>
          <w:u w:color="000000" w:themeColor="text1"/>
        </w:rPr>
      </w:pPr>
      <w:r w:rsidRPr="00996727">
        <w:rPr>
          <w:rFonts w:cs="Times New Roman"/>
          <w:color w:val="000000" w:themeColor="text1"/>
          <w:szCs w:val="18"/>
          <w:u w:color="000000" w:themeColor="text1"/>
        </w:rPr>
        <w:t>C.</w:t>
      </w:r>
      <w:r w:rsidRPr="00996727">
        <w:rPr>
          <w:rFonts w:cs="Times New Roman"/>
          <w:color w:val="000000" w:themeColor="text1"/>
          <w:szCs w:val="18"/>
          <w:u w:color="000000" w:themeColor="text1"/>
        </w:rPr>
        <w:tab/>
      </w:r>
      <w:r>
        <w:rPr>
          <w:rFonts w:cs="Times New Roman"/>
          <w:color w:val="000000" w:themeColor="text1"/>
          <w:szCs w:val="18"/>
          <w:u w:color="000000" w:themeColor="text1"/>
        </w:rPr>
        <w:tab/>
      </w:r>
      <w:r w:rsidRPr="00996727">
        <w:rPr>
          <w:rFonts w:cs="Times New Roman"/>
          <w:color w:val="000000" w:themeColor="text1"/>
          <w:szCs w:val="18"/>
          <w:u w:color="000000" w:themeColor="text1"/>
        </w:rPr>
        <w:t>Section 40</w:t>
      </w:r>
      <w:r>
        <w:rPr>
          <w:rFonts w:cs="Times New Roman"/>
          <w:color w:val="000000" w:themeColor="text1"/>
          <w:szCs w:val="18"/>
          <w:u w:color="000000" w:themeColor="text1"/>
        </w:rPr>
        <w:noBreakHyphen/>
      </w:r>
      <w:r w:rsidRPr="00996727">
        <w:rPr>
          <w:rFonts w:cs="Times New Roman"/>
          <w:color w:val="000000" w:themeColor="text1"/>
          <w:szCs w:val="18"/>
          <w:u w:color="000000" w:themeColor="text1"/>
        </w:rPr>
        <w:t>2</w:t>
      </w:r>
      <w:r>
        <w:rPr>
          <w:rFonts w:cs="Times New Roman"/>
          <w:color w:val="000000" w:themeColor="text1"/>
          <w:szCs w:val="18"/>
          <w:u w:color="000000" w:themeColor="text1"/>
        </w:rPr>
        <w:noBreakHyphen/>
      </w:r>
      <w:r w:rsidRPr="00996727">
        <w:rPr>
          <w:rFonts w:cs="Times New Roman"/>
          <w:color w:val="000000" w:themeColor="text1"/>
          <w:szCs w:val="18"/>
          <w:u w:color="000000" w:themeColor="text1"/>
        </w:rPr>
        <w:t>20(17) of the 1976 Code is amended to read:</w:t>
      </w:r>
    </w:p>
    <w:p w:rsidR="00560EAF" w:rsidRPr="00996727" w:rsidRDefault="00560EAF" w:rsidP="00560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18"/>
          <w:u w:color="000000" w:themeColor="text1"/>
        </w:rPr>
      </w:pPr>
    </w:p>
    <w:p w:rsidR="00560EAF" w:rsidRDefault="00560EAF" w:rsidP="00560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18"/>
          <w:u w:color="000000" w:themeColor="text1"/>
        </w:rPr>
      </w:pPr>
      <w:r w:rsidRPr="00996727">
        <w:rPr>
          <w:rFonts w:cs="Times New Roman"/>
          <w:color w:val="000000" w:themeColor="text1"/>
          <w:szCs w:val="18"/>
          <w:u w:color="000000" w:themeColor="text1"/>
        </w:rPr>
        <w:tab/>
        <w:t>“(17)</w:t>
      </w:r>
      <w:r w:rsidRPr="00996727">
        <w:rPr>
          <w:rFonts w:cs="Times New Roman"/>
          <w:color w:val="000000" w:themeColor="text1"/>
          <w:szCs w:val="18"/>
          <w:u w:color="000000" w:themeColor="text1"/>
        </w:rPr>
        <w:tab/>
      </w:r>
      <w:r w:rsidRPr="0085102A">
        <w:rPr>
          <w:rFonts w:cs="Times New Roman"/>
          <w:color w:val="000000" w:themeColor="text1"/>
          <w:szCs w:val="18"/>
          <w:u w:color="000000" w:themeColor="text1"/>
        </w:rPr>
        <w:t>‘</w:t>
      </w:r>
      <w:r w:rsidRPr="00996727">
        <w:rPr>
          <w:rFonts w:cs="Times New Roman"/>
          <w:color w:val="000000" w:themeColor="text1"/>
          <w:szCs w:val="18"/>
          <w:u w:color="000000" w:themeColor="text1"/>
        </w:rPr>
        <w:t>Report</w:t>
      </w:r>
      <w:r w:rsidRPr="0085102A">
        <w:rPr>
          <w:rFonts w:cs="Times New Roman"/>
          <w:color w:val="000000" w:themeColor="text1"/>
          <w:szCs w:val="18"/>
          <w:u w:color="000000" w:themeColor="text1"/>
        </w:rPr>
        <w:t>’</w:t>
      </w:r>
      <w:r w:rsidRPr="00996727">
        <w:rPr>
          <w:rFonts w:cs="Times New Roman"/>
          <w:color w:val="000000" w:themeColor="text1"/>
          <w:szCs w:val="18"/>
          <w:u w:color="000000" w:themeColor="text1"/>
        </w:rPr>
        <w:t xml:space="preserve">, when used with reference to </w:t>
      </w:r>
      <w:r w:rsidRPr="00996727">
        <w:rPr>
          <w:rFonts w:cs="Times New Roman"/>
          <w:color w:val="000000" w:themeColor="text1"/>
          <w:szCs w:val="18"/>
        </w:rPr>
        <w:t>any attest or compilation service</w:t>
      </w:r>
      <w:r w:rsidRPr="00996727">
        <w:rPr>
          <w:rFonts w:cs="Times New Roman"/>
          <w:color w:val="000000" w:themeColor="text1"/>
          <w:szCs w:val="18"/>
          <w:u w:color="000000" w:themeColor="text1"/>
        </w:rPr>
        <w:t xml:space="preserve">, means an opinion, report, or other form of language that states or implies assurance as to the reliability of </w:t>
      </w:r>
      <w:r w:rsidRPr="00996727">
        <w:rPr>
          <w:rFonts w:cs="Times New Roman"/>
          <w:color w:val="000000" w:themeColor="text1"/>
          <w:szCs w:val="18"/>
        </w:rPr>
        <w:t>the attested information or compiled</w:t>
      </w:r>
      <w:r w:rsidRPr="00996727">
        <w:rPr>
          <w:rFonts w:cs="Times New Roman"/>
          <w:color w:val="000000" w:themeColor="text1"/>
          <w:szCs w:val="18"/>
          <w:u w:color="000000" w:themeColor="text1"/>
        </w:rPr>
        <w:t xml:space="preserve"> financial statement and that also includes or is accompanied by a statement or implication that the person or firm issuing it has special knowledge or competency in accounting or auditing. This statement or implication of special knowledge or competency may arise from use by the issuer of the report of names or titles indicating that the person or firm is an accountant or auditor. The term </w:t>
      </w:r>
      <w:r w:rsidRPr="0085102A">
        <w:rPr>
          <w:rFonts w:cs="Times New Roman"/>
          <w:color w:val="000000" w:themeColor="text1"/>
          <w:szCs w:val="18"/>
          <w:u w:color="000000" w:themeColor="text1"/>
        </w:rPr>
        <w:t>‘</w:t>
      </w:r>
      <w:r w:rsidRPr="00996727">
        <w:rPr>
          <w:rFonts w:cs="Times New Roman"/>
          <w:color w:val="000000" w:themeColor="text1"/>
          <w:szCs w:val="18"/>
          <w:u w:color="000000" w:themeColor="text1"/>
        </w:rPr>
        <w:t>report</w:t>
      </w:r>
      <w:r w:rsidRPr="0085102A">
        <w:rPr>
          <w:rFonts w:cs="Times New Roman"/>
          <w:color w:val="000000" w:themeColor="text1"/>
          <w:szCs w:val="18"/>
          <w:u w:color="000000" w:themeColor="text1"/>
        </w:rPr>
        <w:t>’</w:t>
      </w:r>
      <w:r w:rsidRPr="00996727">
        <w:rPr>
          <w:rFonts w:cs="Times New Roman"/>
          <w:color w:val="000000" w:themeColor="text1"/>
          <w:szCs w:val="18"/>
          <w:u w:color="000000" w:themeColor="text1"/>
        </w:rPr>
        <w:t xml:space="preserve"> includes any form of language which disclaims an opinion when the form of language is conventionally understood to imply positive assurance as to the reliability of the </w:t>
      </w:r>
      <w:r w:rsidRPr="00996727">
        <w:rPr>
          <w:rFonts w:cs="Times New Roman"/>
          <w:color w:val="000000" w:themeColor="text1"/>
          <w:szCs w:val="18"/>
        </w:rPr>
        <w:t>attested information or compiled</w:t>
      </w:r>
      <w:r w:rsidRPr="00996727">
        <w:rPr>
          <w:rFonts w:cs="Times New Roman"/>
          <w:color w:val="000000" w:themeColor="text1"/>
          <w:szCs w:val="18"/>
          <w:u w:color="000000" w:themeColor="text1"/>
        </w:rPr>
        <w:t xml:space="preserve"> financial statements referred to or special competency on the part of the person or firm issuing such language, or both; and it includes any other form of language that is conventionally understood to imply such assurance or such special knowledge or competency, or both.”</w:t>
      </w:r>
    </w:p>
    <w:p w:rsidR="00560EAF" w:rsidRDefault="00560EAF" w:rsidP="00560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18"/>
          <w:u w:color="000000" w:themeColor="text1"/>
        </w:rPr>
      </w:pPr>
    </w:p>
    <w:p w:rsidR="00560EAF" w:rsidRPr="00A51CAF" w:rsidRDefault="00560EAF" w:rsidP="00560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18"/>
          <w:u w:color="000000" w:themeColor="text1"/>
        </w:rPr>
      </w:pPr>
      <w:r w:rsidRPr="00A51CAF">
        <w:rPr>
          <w:b/>
        </w:rPr>
        <w:t>Licensure required to issue certain reports, exceptions revised</w:t>
      </w:r>
    </w:p>
    <w:p w:rsidR="00560EAF" w:rsidRPr="00996727" w:rsidRDefault="00560EAF" w:rsidP="00560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560EAF" w:rsidRPr="00996727" w:rsidRDefault="00560EAF" w:rsidP="00560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SECTION</w:t>
      </w:r>
      <w:r>
        <w:rPr>
          <w:rFonts w:cs="Times New Roman"/>
          <w:color w:val="000000" w:themeColor="text1"/>
          <w:u w:color="000000" w:themeColor="text1"/>
        </w:rPr>
        <w:tab/>
        <w:t>3.</w:t>
      </w:r>
      <w:r w:rsidRPr="00996727">
        <w:rPr>
          <w:rFonts w:cs="Times New Roman"/>
          <w:color w:val="000000" w:themeColor="text1"/>
          <w:u w:color="000000" w:themeColor="text1"/>
        </w:rPr>
        <w:t>A.</w:t>
      </w:r>
      <w:r w:rsidRPr="00996727">
        <w:rPr>
          <w:rFonts w:cs="Times New Roman"/>
          <w:color w:val="000000" w:themeColor="text1"/>
          <w:u w:color="000000" w:themeColor="text1"/>
        </w:rPr>
        <w:tab/>
        <w:t>Section 40</w:t>
      </w:r>
      <w:r>
        <w:rPr>
          <w:rFonts w:cs="Times New Roman"/>
          <w:color w:val="000000" w:themeColor="text1"/>
          <w:u w:color="000000" w:themeColor="text1"/>
        </w:rPr>
        <w:noBreakHyphen/>
      </w:r>
      <w:r w:rsidRPr="00996727">
        <w:rPr>
          <w:rFonts w:cs="Times New Roman"/>
          <w:color w:val="000000" w:themeColor="text1"/>
          <w:u w:color="000000" w:themeColor="text1"/>
        </w:rPr>
        <w:t>2</w:t>
      </w:r>
      <w:r>
        <w:rPr>
          <w:rFonts w:cs="Times New Roman"/>
          <w:color w:val="000000" w:themeColor="text1"/>
          <w:u w:color="000000" w:themeColor="text1"/>
        </w:rPr>
        <w:noBreakHyphen/>
      </w:r>
      <w:r w:rsidRPr="00996727">
        <w:rPr>
          <w:rFonts w:cs="Times New Roman"/>
          <w:color w:val="000000" w:themeColor="text1"/>
          <w:u w:color="000000" w:themeColor="text1"/>
        </w:rPr>
        <w:t>30(B) of the 1976 Code is amended to read:</w:t>
      </w:r>
    </w:p>
    <w:p w:rsidR="00560EAF" w:rsidRPr="00996727" w:rsidRDefault="00560EAF" w:rsidP="00560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560EAF" w:rsidRDefault="00560EAF" w:rsidP="00560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18"/>
          <w:u w:color="000000" w:themeColor="text1"/>
        </w:rPr>
      </w:pPr>
      <w:r w:rsidRPr="00996727">
        <w:rPr>
          <w:rFonts w:cs="Times New Roman"/>
          <w:color w:val="000000" w:themeColor="text1"/>
          <w:u w:color="000000" w:themeColor="text1"/>
        </w:rPr>
        <w:tab/>
        <w:t>“</w:t>
      </w:r>
      <w:r w:rsidRPr="00996727">
        <w:rPr>
          <w:rFonts w:cs="Times New Roman"/>
          <w:color w:val="000000" w:themeColor="text1"/>
          <w:szCs w:val="18"/>
          <w:u w:color="000000" w:themeColor="text1"/>
        </w:rPr>
        <w:t>(B)</w:t>
      </w:r>
      <w:r w:rsidRPr="00996727">
        <w:rPr>
          <w:rFonts w:cs="Times New Roman"/>
          <w:color w:val="000000" w:themeColor="text1"/>
          <w:szCs w:val="18"/>
          <w:u w:color="000000" w:themeColor="text1"/>
        </w:rPr>
        <w:tab/>
        <w:t>Only licensed certified public accountants or public accountants or individuals qualifying for a practice privilege pursuant to Section 40</w:t>
      </w:r>
      <w:r>
        <w:rPr>
          <w:rFonts w:cs="Times New Roman"/>
          <w:color w:val="000000" w:themeColor="text1"/>
          <w:szCs w:val="18"/>
          <w:u w:color="000000" w:themeColor="text1"/>
        </w:rPr>
        <w:noBreakHyphen/>
      </w:r>
      <w:r w:rsidRPr="00996727">
        <w:rPr>
          <w:rFonts w:cs="Times New Roman"/>
          <w:color w:val="000000" w:themeColor="text1"/>
          <w:szCs w:val="18"/>
          <w:u w:color="000000" w:themeColor="text1"/>
        </w:rPr>
        <w:t>2</w:t>
      </w:r>
      <w:r>
        <w:rPr>
          <w:rFonts w:cs="Times New Roman"/>
          <w:color w:val="000000" w:themeColor="text1"/>
          <w:szCs w:val="18"/>
          <w:u w:color="000000" w:themeColor="text1"/>
        </w:rPr>
        <w:noBreakHyphen/>
      </w:r>
      <w:r w:rsidRPr="00996727">
        <w:rPr>
          <w:rFonts w:cs="Times New Roman"/>
          <w:color w:val="000000" w:themeColor="text1"/>
          <w:szCs w:val="18"/>
          <w:u w:color="000000" w:themeColor="text1"/>
        </w:rPr>
        <w:t>245 may issue a report on financial statements of a person, firm, organization, or governmental unit or offer to render or render any attest or compilation service as defined, except as provided in Section 40</w:t>
      </w:r>
      <w:r>
        <w:rPr>
          <w:rFonts w:cs="Times New Roman"/>
          <w:color w:val="000000" w:themeColor="text1"/>
          <w:szCs w:val="18"/>
          <w:u w:color="000000" w:themeColor="text1"/>
        </w:rPr>
        <w:noBreakHyphen/>
      </w:r>
      <w:r w:rsidRPr="00996727">
        <w:rPr>
          <w:rFonts w:cs="Times New Roman"/>
          <w:color w:val="000000" w:themeColor="text1"/>
          <w:szCs w:val="18"/>
          <w:u w:color="000000" w:themeColor="text1"/>
        </w:rPr>
        <w:t>2</w:t>
      </w:r>
      <w:r>
        <w:rPr>
          <w:rFonts w:cs="Times New Roman"/>
          <w:color w:val="000000" w:themeColor="text1"/>
          <w:szCs w:val="18"/>
          <w:u w:color="000000" w:themeColor="text1"/>
        </w:rPr>
        <w:noBreakHyphen/>
      </w:r>
      <w:r w:rsidRPr="00996727">
        <w:rPr>
          <w:rFonts w:cs="Times New Roman"/>
          <w:color w:val="000000" w:themeColor="text1"/>
          <w:szCs w:val="18"/>
          <w:u w:color="000000" w:themeColor="text1"/>
        </w:rPr>
        <w:t>340. This restriction does not prohibit an act of a public official or public employee in the performance of that person</w:t>
      </w:r>
      <w:r w:rsidRPr="0085102A">
        <w:rPr>
          <w:rFonts w:cs="Times New Roman"/>
          <w:color w:val="000000" w:themeColor="text1"/>
          <w:szCs w:val="18"/>
          <w:u w:color="000000" w:themeColor="text1"/>
        </w:rPr>
        <w:t>’</w:t>
      </w:r>
      <w:r w:rsidRPr="00996727">
        <w:rPr>
          <w:rFonts w:cs="Times New Roman"/>
          <w:color w:val="000000" w:themeColor="text1"/>
          <w:szCs w:val="18"/>
          <w:u w:color="000000" w:themeColor="text1"/>
        </w:rPr>
        <w:t>s duties or prohibit the performance by any nonlicensee of other services involving the use of accounting skills, including the preparation of tax returns, management advisory services, and the preparation of financial statements without the issuance of reports.”</w:t>
      </w:r>
    </w:p>
    <w:p w:rsidR="00560EAF" w:rsidRDefault="00560EAF" w:rsidP="00560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18"/>
          <w:u w:color="000000" w:themeColor="text1"/>
        </w:rPr>
      </w:pPr>
    </w:p>
    <w:p w:rsidR="00560EAF" w:rsidRPr="00A51CAF" w:rsidRDefault="00560EAF" w:rsidP="00560EAF">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18"/>
          <w:u w:color="000000" w:themeColor="text1"/>
        </w:rPr>
      </w:pPr>
      <w:r w:rsidRPr="00A51CAF">
        <w:rPr>
          <w:b/>
        </w:rPr>
        <w:t>Licensure exemptions for foreign and out</w:t>
      </w:r>
      <w:r>
        <w:rPr>
          <w:b/>
        </w:rPr>
        <w:noBreakHyphen/>
      </w:r>
      <w:r w:rsidRPr="00A51CAF">
        <w:rPr>
          <w:b/>
        </w:rPr>
        <w:t>of</w:t>
      </w:r>
      <w:r>
        <w:rPr>
          <w:b/>
        </w:rPr>
        <w:noBreakHyphen/>
      </w:r>
      <w:r w:rsidRPr="00A51CAF">
        <w:rPr>
          <w:b/>
        </w:rPr>
        <w:t>state service providers revised</w:t>
      </w:r>
    </w:p>
    <w:p w:rsidR="00560EAF" w:rsidRPr="00996727" w:rsidRDefault="00560EAF" w:rsidP="00560EAF">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18"/>
          <w:u w:color="000000" w:themeColor="text1"/>
        </w:rPr>
      </w:pPr>
    </w:p>
    <w:p w:rsidR="00560EAF" w:rsidRPr="00996727" w:rsidRDefault="00560EAF" w:rsidP="00560EAF">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18"/>
          <w:u w:color="000000" w:themeColor="text1"/>
        </w:rPr>
      </w:pPr>
      <w:r w:rsidRPr="00996727">
        <w:rPr>
          <w:rFonts w:cs="Times New Roman"/>
          <w:color w:val="000000" w:themeColor="text1"/>
          <w:szCs w:val="18"/>
          <w:u w:color="000000" w:themeColor="text1"/>
        </w:rPr>
        <w:t>B.</w:t>
      </w:r>
      <w:r w:rsidRPr="00996727">
        <w:rPr>
          <w:rFonts w:cs="Times New Roman"/>
          <w:color w:val="000000" w:themeColor="text1"/>
          <w:szCs w:val="18"/>
          <w:u w:color="000000" w:themeColor="text1"/>
        </w:rPr>
        <w:tab/>
      </w:r>
      <w:r>
        <w:rPr>
          <w:rFonts w:cs="Times New Roman"/>
          <w:color w:val="000000" w:themeColor="text1"/>
          <w:szCs w:val="18"/>
          <w:u w:color="000000" w:themeColor="text1"/>
        </w:rPr>
        <w:tab/>
      </w:r>
      <w:r w:rsidRPr="00996727">
        <w:rPr>
          <w:rFonts w:cs="Times New Roman"/>
          <w:color w:val="000000" w:themeColor="text1"/>
          <w:szCs w:val="18"/>
          <w:u w:color="000000" w:themeColor="text1"/>
        </w:rPr>
        <w:t>Section 40</w:t>
      </w:r>
      <w:r>
        <w:rPr>
          <w:rFonts w:cs="Times New Roman"/>
          <w:color w:val="000000" w:themeColor="text1"/>
          <w:szCs w:val="18"/>
          <w:u w:color="000000" w:themeColor="text1"/>
        </w:rPr>
        <w:noBreakHyphen/>
      </w:r>
      <w:r w:rsidRPr="00996727">
        <w:rPr>
          <w:rFonts w:cs="Times New Roman"/>
          <w:color w:val="000000" w:themeColor="text1"/>
          <w:szCs w:val="18"/>
          <w:u w:color="000000" w:themeColor="text1"/>
        </w:rPr>
        <w:t>2</w:t>
      </w:r>
      <w:r>
        <w:rPr>
          <w:rFonts w:cs="Times New Roman"/>
          <w:color w:val="000000" w:themeColor="text1"/>
          <w:szCs w:val="18"/>
          <w:u w:color="000000" w:themeColor="text1"/>
        </w:rPr>
        <w:noBreakHyphen/>
      </w:r>
      <w:r w:rsidRPr="00996727">
        <w:rPr>
          <w:rFonts w:cs="Times New Roman"/>
          <w:color w:val="000000" w:themeColor="text1"/>
          <w:szCs w:val="18"/>
          <w:u w:color="000000" w:themeColor="text1"/>
        </w:rPr>
        <w:t>30(H) and (I)</w:t>
      </w:r>
      <w:r>
        <w:rPr>
          <w:rFonts w:cs="Times New Roman"/>
          <w:color w:val="000000" w:themeColor="text1"/>
          <w:szCs w:val="18"/>
          <w:u w:color="000000" w:themeColor="text1"/>
        </w:rPr>
        <w:t xml:space="preserve"> </w:t>
      </w:r>
      <w:r w:rsidRPr="00996727">
        <w:rPr>
          <w:rFonts w:cs="Times New Roman"/>
          <w:color w:val="000000" w:themeColor="text1"/>
          <w:szCs w:val="18"/>
          <w:u w:color="000000" w:themeColor="text1"/>
        </w:rPr>
        <w:t>of the 1976 Code is amended to read:</w:t>
      </w:r>
    </w:p>
    <w:p w:rsidR="00560EAF" w:rsidRPr="00996727" w:rsidRDefault="00560EAF" w:rsidP="00560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18"/>
          <w:u w:color="000000" w:themeColor="text1"/>
        </w:rPr>
      </w:pPr>
    </w:p>
    <w:p w:rsidR="00560EAF" w:rsidRPr="00996727" w:rsidRDefault="00560EAF" w:rsidP="00560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18"/>
          <w:u w:color="000000" w:themeColor="text1"/>
        </w:rPr>
      </w:pPr>
      <w:r w:rsidRPr="00996727">
        <w:rPr>
          <w:rFonts w:cs="Times New Roman"/>
          <w:color w:val="000000" w:themeColor="text1"/>
          <w:szCs w:val="18"/>
          <w:u w:color="000000" w:themeColor="text1"/>
        </w:rPr>
        <w:tab/>
        <w:t>“(H)</w:t>
      </w:r>
      <w:r w:rsidRPr="00996727">
        <w:rPr>
          <w:rFonts w:cs="Times New Roman"/>
          <w:color w:val="000000" w:themeColor="text1"/>
          <w:szCs w:val="18"/>
          <w:u w:color="000000" w:themeColor="text1"/>
        </w:rPr>
        <w:tab/>
        <w:t>This section does not apply to a person or firm holding a certification, designation, degree, or license granted in a foreign country entitling the holder to engage in the practice of public accountancy or its equivalent in that country; whose activities in this State are limited to the provision of professional services to persons or firms who are residents of, governments of, or business entities of the country in which the person holds the entitlement; who performs no attest or compilation services and who issues no reports</w:t>
      </w:r>
      <w:r w:rsidRPr="00996727">
        <w:rPr>
          <w:rFonts w:cs="Times New Roman"/>
          <w:color w:val="000000" w:themeColor="text1"/>
          <w:szCs w:val="18"/>
        </w:rPr>
        <w:t>, as defined in this chapter,</w:t>
      </w:r>
      <w:r w:rsidRPr="00996727">
        <w:rPr>
          <w:rFonts w:cs="Times New Roman"/>
          <w:color w:val="000000" w:themeColor="text1"/>
          <w:szCs w:val="18"/>
          <w:u w:color="000000" w:themeColor="text1"/>
        </w:rPr>
        <w:t xml:space="preserve"> with respect to the </w:t>
      </w:r>
      <w:r w:rsidRPr="00996727">
        <w:rPr>
          <w:rFonts w:cs="Times New Roman"/>
          <w:color w:val="000000" w:themeColor="text1"/>
          <w:szCs w:val="18"/>
        </w:rPr>
        <w:t>information</w:t>
      </w:r>
      <w:r w:rsidRPr="00996727">
        <w:rPr>
          <w:rFonts w:cs="Times New Roman"/>
          <w:color w:val="000000" w:themeColor="text1"/>
          <w:szCs w:val="18"/>
          <w:u w:color="000000" w:themeColor="text1"/>
        </w:rPr>
        <w:t xml:space="preserve"> of any other persons, firms, or governmental units in this State; and who does not use in this State any title or designation other than the one under which the person practices in their country, followed by a translation of the title or designation into the English language, if it is in a different language, and by the name of the country.</w:t>
      </w:r>
    </w:p>
    <w:p w:rsidR="00560EAF" w:rsidRPr="00996727" w:rsidRDefault="00560EAF" w:rsidP="00560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18"/>
          <w:u w:color="000000" w:themeColor="text1"/>
        </w:rPr>
      </w:pPr>
      <w:r w:rsidRPr="00996727">
        <w:rPr>
          <w:rFonts w:cs="Times New Roman"/>
          <w:color w:val="000000" w:themeColor="text1"/>
          <w:szCs w:val="18"/>
          <w:u w:color="000000" w:themeColor="text1"/>
        </w:rPr>
        <w:tab/>
        <w:t>(I)(1)</w:t>
      </w:r>
      <w:r w:rsidRPr="00996727">
        <w:rPr>
          <w:rFonts w:cs="Times New Roman"/>
          <w:color w:val="000000" w:themeColor="text1"/>
          <w:szCs w:val="18"/>
          <w:u w:color="000000" w:themeColor="text1"/>
        </w:rPr>
        <w:tab/>
        <w:t>Firms that do not have an office in this State, and that do not perform the services described in Section 40</w:t>
      </w:r>
      <w:r>
        <w:rPr>
          <w:rFonts w:cs="Times New Roman"/>
          <w:color w:val="000000" w:themeColor="text1"/>
          <w:szCs w:val="18"/>
          <w:u w:color="000000" w:themeColor="text1"/>
        </w:rPr>
        <w:noBreakHyphen/>
      </w:r>
      <w:r w:rsidRPr="00996727">
        <w:rPr>
          <w:rFonts w:cs="Times New Roman"/>
          <w:color w:val="000000" w:themeColor="text1"/>
          <w:szCs w:val="18"/>
          <w:u w:color="000000" w:themeColor="text1"/>
        </w:rPr>
        <w:t>2</w:t>
      </w:r>
      <w:r>
        <w:rPr>
          <w:rFonts w:cs="Times New Roman"/>
          <w:color w:val="000000" w:themeColor="text1"/>
          <w:szCs w:val="18"/>
          <w:u w:color="000000" w:themeColor="text1"/>
        </w:rPr>
        <w:noBreakHyphen/>
      </w:r>
      <w:r w:rsidRPr="00996727">
        <w:rPr>
          <w:rFonts w:cs="Times New Roman"/>
          <w:color w:val="000000" w:themeColor="text1"/>
          <w:szCs w:val="18"/>
          <w:u w:color="000000" w:themeColor="text1"/>
        </w:rPr>
        <w:t>20(2)(a) (audits), (c) (examinations), or (d) (services under PCAOB Auditing Standards) for a client having its home office in this State, may engage in the practice of accounting, without obtaining a registration pursuant to Section 40</w:t>
      </w:r>
      <w:r>
        <w:rPr>
          <w:rFonts w:cs="Times New Roman"/>
          <w:color w:val="000000" w:themeColor="text1"/>
          <w:szCs w:val="18"/>
          <w:u w:color="000000" w:themeColor="text1"/>
        </w:rPr>
        <w:noBreakHyphen/>
      </w:r>
      <w:r w:rsidRPr="00996727">
        <w:rPr>
          <w:rFonts w:cs="Times New Roman"/>
          <w:color w:val="000000" w:themeColor="text1"/>
          <w:szCs w:val="18"/>
          <w:u w:color="000000" w:themeColor="text1"/>
        </w:rPr>
        <w:t>2</w:t>
      </w:r>
      <w:r>
        <w:rPr>
          <w:rFonts w:cs="Times New Roman"/>
          <w:color w:val="000000" w:themeColor="text1"/>
          <w:szCs w:val="18"/>
          <w:u w:color="000000" w:themeColor="text1"/>
        </w:rPr>
        <w:noBreakHyphen/>
      </w:r>
      <w:r w:rsidRPr="00996727">
        <w:rPr>
          <w:rFonts w:cs="Times New Roman"/>
          <w:color w:val="000000" w:themeColor="text1"/>
          <w:szCs w:val="18"/>
          <w:u w:color="000000" w:themeColor="text1"/>
        </w:rPr>
        <w:t>40, as specified in this subsection.</w:t>
      </w:r>
    </w:p>
    <w:p w:rsidR="00560EAF" w:rsidRPr="00996727" w:rsidRDefault="00560EAF" w:rsidP="00560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18"/>
          <w:u w:color="000000" w:themeColor="text1"/>
        </w:rPr>
      </w:pPr>
      <w:r w:rsidRPr="00996727">
        <w:rPr>
          <w:rFonts w:cs="Times New Roman"/>
          <w:color w:val="000000" w:themeColor="text1"/>
          <w:szCs w:val="18"/>
          <w:u w:color="000000" w:themeColor="text1"/>
        </w:rPr>
        <w:tab/>
      </w:r>
      <w:r w:rsidRPr="00996727">
        <w:rPr>
          <w:rFonts w:cs="Times New Roman"/>
          <w:color w:val="000000" w:themeColor="text1"/>
          <w:szCs w:val="18"/>
          <w:u w:color="000000" w:themeColor="text1"/>
        </w:rPr>
        <w:tab/>
        <w:t>(2)</w:t>
      </w:r>
      <w:r w:rsidRPr="00996727">
        <w:rPr>
          <w:rFonts w:cs="Times New Roman"/>
          <w:color w:val="000000" w:themeColor="text1"/>
          <w:szCs w:val="18"/>
          <w:u w:color="000000" w:themeColor="text1"/>
        </w:rPr>
        <w:tab/>
        <w:t xml:space="preserve">A firm described in </w:t>
      </w:r>
      <w:r>
        <w:rPr>
          <w:rFonts w:cs="Times New Roman"/>
          <w:color w:val="000000" w:themeColor="text1"/>
          <w:szCs w:val="18"/>
          <w:u w:color="000000" w:themeColor="text1"/>
        </w:rPr>
        <w:t xml:space="preserve">item </w:t>
      </w:r>
      <w:r w:rsidRPr="00996727">
        <w:rPr>
          <w:rFonts w:cs="Times New Roman"/>
          <w:color w:val="000000" w:themeColor="text1"/>
          <w:szCs w:val="18"/>
          <w:u w:color="000000" w:themeColor="text1"/>
        </w:rPr>
        <w:t>(1) may perform services described in Section 40</w:t>
      </w:r>
      <w:r>
        <w:rPr>
          <w:rFonts w:cs="Times New Roman"/>
          <w:color w:val="000000" w:themeColor="text1"/>
          <w:szCs w:val="18"/>
          <w:u w:color="000000" w:themeColor="text1"/>
        </w:rPr>
        <w:noBreakHyphen/>
      </w:r>
      <w:r w:rsidRPr="00996727">
        <w:rPr>
          <w:rFonts w:cs="Times New Roman"/>
          <w:color w:val="000000" w:themeColor="text1"/>
          <w:szCs w:val="18"/>
          <w:u w:color="000000" w:themeColor="text1"/>
        </w:rPr>
        <w:t>2</w:t>
      </w:r>
      <w:r>
        <w:rPr>
          <w:rFonts w:cs="Times New Roman"/>
          <w:color w:val="000000" w:themeColor="text1"/>
          <w:szCs w:val="18"/>
          <w:u w:color="000000" w:themeColor="text1"/>
        </w:rPr>
        <w:noBreakHyphen/>
      </w:r>
      <w:r w:rsidRPr="00996727">
        <w:rPr>
          <w:rFonts w:cs="Times New Roman"/>
          <w:color w:val="000000" w:themeColor="text1"/>
          <w:szCs w:val="18"/>
          <w:u w:color="000000" w:themeColor="text1"/>
        </w:rPr>
        <w:t>20(2)(b)</w:t>
      </w:r>
      <w:r w:rsidRPr="00996727">
        <w:rPr>
          <w:rFonts w:cs="Times New Roman"/>
          <w:color w:val="000000" w:themeColor="text1"/>
          <w:szCs w:val="18"/>
        </w:rPr>
        <w:t>, (2)(e)</w:t>
      </w:r>
      <w:r w:rsidRPr="00996727">
        <w:rPr>
          <w:rFonts w:cs="Times New Roman"/>
          <w:color w:val="000000" w:themeColor="text1"/>
          <w:szCs w:val="18"/>
          <w:u w:color="000000" w:themeColor="text1"/>
        </w:rPr>
        <w:t xml:space="preserve"> or (5) for a client having its home office in this State, may engage in the practice of accounting, as specified in this section, and may use the title </w:t>
      </w:r>
      <w:r w:rsidRPr="0085102A">
        <w:rPr>
          <w:rFonts w:cs="Times New Roman"/>
          <w:color w:val="000000" w:themeColor="text1"/>
          <w:szCs w:val="18"/>
          <w:u w:color="000000" w:themeColor="text1"/>
        </w:rPr>
        <w:t>‘</w:t>
      </w:r>
      <w:r w:rsidRPr="00996727">
        <w:rPr>
          <w:rFonts w:cs="Times New Roman"/>
          <w:color w:val="000000" w:themeColor="text1"/>
          <w:szCs w:val="18"/>
          <w:u w:color="000000" w:themeColor="text1"/>
        </w:rPr>
        <w:t>CPA</w:t>
      </w:r>
      <w:r w:rsidRPr="0085102A">
        <w:rPr>
          <w:rFonts w:cs="Times New Roman"/>
          <w:color w:val="000000" w:themeColor="text1"/>
          <w:szCs w:val="18"/>
          <w:u w:color="000000" w:themeColor="text1"/>
        </w:rPr>
        <w:t>’</w:t>
      </w:r>
      <w:r w:rsidRPr="00996727">
        <w:rPr>
          <w:rFonts w:cs="Times New Roman"/>
          <w:color w:val="000000" w:themeColor="text1"/>
          <w:szCs w:val="18"/>
          <w:u w:color="000000" w:themeColor="text1"/>
        </w:rPr>
        <w:t xml:space="preserve"> or </w:t>
      </w:r>
      <w:r w:rsidRPr="0085102A">
        <w:rPr>
          <w:rFonts w:cs="Times New Roman"/>
          <w:color w:val="000000" w:themeColor="text1"/>
          <w:szCs w:val="18"/>
          <w:u w:color="000000" w:themeColor="text1"/>
        </w:rPr>
        <w:t>‘</w:t>
      </w:r>
      <w:r w:rsidRPr="00996727">
        <w:rPr>
          <w:rFonts w:cs="Times New Roman"/>
          <w:color w:val="000000" w:themeColor="text1"/>
          <w:szCs w:val="18"/>
          <w:u w:color="000000" w:themeColor="text1"/>
        </w:rPr>
        <w:t>CPA firm</w:t>
      </w:r>
      <w:r w:rsidRPr="0085102A">
        <w:rPr>
          <w:rFonts w:cs="Times New Roman"/>
          <w:color w:val="000000" w:themeColor="text1"/>
          <w:szCs w:val="18"/>
          <w:u w:color="000000" w:themeColor="text1"/>
        </w:rPr>
        <w:t>’</w:t>
      </w:r>
      <w:r w:rsidRPr="00996727">
        <w:rPr>
          <w:rFonts w:cs="Times New Roman"/>
          <w:color w:val="000000" w:themeColor="text1"/>
          <w:szCs w:val="18"/>
          <w:u w:color="000000" w:themeColor="text1"/>
        </w:rPr>
        <w:t xml:space="preserve"> only if the firm:</w:t>
      </w:r>
    </w:p>
    <w:p w:rsidR="00560EAF" w:rsidRPr="00996727" w:rsidRDefault="00560EAF" w:rsidP="00560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18"/>
          <w:u w:color="000000" w:themeColor="text1"/>
        </w:rPr>
      </w:pPr>
      <w:r w:rsidRPr="00996727">
        <w:rPr>
          <w:rFonts w:cs="Times New Roman"/>
          <w:color w:val="000000" w:themeColor="text1"/>
          <w:szCs w:val="18"/>
          <w:u w:color="000000" w:themeColor="text1"/>
        </w:rPr>
        <w:tab/>
      </w:r>
      <w:r w:rsidRPr="00996727">
        <w:rPr>
          <w:rFonts w:cs="Times New Roman"/>
          <w:color w:val="000000" w:themeColor="text1"/>
          <w:szCs w:val="18"/>
          <w:u w:color="000000" w:themeColor="text1"/>
        </w:rPr>
        <w:tab/>
      </w:r>
      <w:r w:rsidRPr="00996727">
        <w:rPr>
          <w:rFonts w:cs="Times New Roman"/>
          <w:color w:val="000000" w:themeColor="text1"/>
          <w:szCs w:val="18"/>
          <w:u w:color="000000" w:themeColor="text1"/>
        </w:rPr>
        <w:tab/>
        <w:t>(a)</w:t>
      </w:r>
      <w:r w:rsidRPr="00996727">
        <w:rPr>
          <w:rFonts w:cs="Times New Roman"/>
          <w:color w:val="000000" w:themeColor="text1"/>
          <w:szCs w:val="18"/>
          <w:u w:color="000000" w:themeColor="text1"/>
        </w:rPr>
        <w:tab/>
        <w:t>has the qualifications described in Section 40</w:t>
      </w:r>
      <w:r>
        <w:rPr>
          <w:rFonts w:cs="Times New Roman"/>
          <w:color w:val="000000" w:themeColor="text1"/>
          <w:szCs w:val="18"/>
          <w:u w:color="000000" w:themeColor="text1"/>
        </w:rPr>
        <w:noBreakHyphen/>
      </w:r>
      <w:r w:rsidRPr="00996727">
        <w:rPr>
          <w:rFonts w:cs="Times New Roman"/>
          <w:color w:val="000000" w:themeColor="text1"/>
          <w:szCs w:val="18"/>
          <w:u w:color="000000" w:themeColor="text1"/>
        </w:rPr>
        <w:t>2</w:t>
      </w:r>
      <w:r>
        <w:rPr>
          <w:rFonts w:cs="Times New Roman"/>
          <w:color w:val="000000" w:themeColor="text1"/>
          <w:szCs w:val="18"/>
          <w:u w:color="000000" w:themeColor="text1"/>
        </w:rPr>
        <w:noBreakHyphen/>
      </w:r>
      <w:r w:rsidRPr="00996727">
        <w:rPr>
          <w:rFonts w:cs="Times New Roman"/>
          <w:color w:val="000000" w:themeColor="text1"/>
          <w:szCs w:val="18"/>
          <w:u w:color="000000" w:themeColor="text1"/>
        </w:rPr>
        <w:t>40(C) and Section 40</w:t>
      </w:r>
      <w:r>
        <w:rPr>
          <w:rFonts w:cs="Times New Roman"/>
          <w:color w:val="000000" w:themeColor="text1"/>
          <w:szCs w:val="18"/>
          <w:u w:color="000000" w:themeColor="text1"/>
        </w:rPr>
        <w:noBreakHyphen/>
      </w:r>
      <w:r w:rsidRPr="00996727">
        <w:rPr>
          <w:rFonts w:cs="Times New Roman"/>
          <w:color w:val="000000" w:themeColor="text1"/>
          <w:szCs w:val="18"/>
          <w:u w:color="000000" w:themeColor="text1"/>
        </w:rPr>
        <w:t>2</w:t>
      </w:r>
      <w:r>
        <w:rPr>
          <w:rFonts w:cs="Times New Roman"/>
          <w:color w:val="000000" w:themeColor="text1"/>
          <w:szCs w:val="18"/>
          <w:u w:color="000000" w:themeColor="text1"/>
        </w:rPr>
        <w:noBreakHyphen/>
      </w:r>
      <w:r w:rsidRPr="00996727">
        <w:rPr>
          <w:rFonts w:cs="Times New Roman"/>
          <w:color w:val="000000" w:themeColor="text1"/>
          <w:szCs w:val="18"/>
          <w:u w:color="000000" w:themeColor="text1"/>
        </w:rPr>
        <w:t>255(C); and</w:t>
      </w:r>
    </w:p>
    <w:p w:rsidR="00560EAF" w:rsidRPr="00996727" w:rsidRDefault="00560EAF" w:rsidP="00560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18"/>
          <w:u w:color="000000" w:themeColor="text1"/>
        </w:rPr>
      </w:pPr>
      <w:r w:rsidRPr="00996727">
        <w:rPr>
          <w:rFonts w:cs="Times New Roman"/>
          <w:color w:val="000000" w:themeColor="text1"/>
          <w:szCs w:val="18"/>
          <w:u w:color="000000" w:themeColor="text1"/>
        </w:rPr>
        <w:tab/>
      </w:r>
      <w:r w:rsidRPr="00996727">
        <w:rPr>
          <w:rFonts w:cs="Times New Roman"/>
          <w:color w:val="000000" w:themeColor="text1"/>
          <w:szCs w:val="18"/>
          <w:u w:color="000000" w:themeColor="text1"/>
        </w:rPr>
        <w:tab/>
      </w:r>
      <w:r w:rsidRPr="00996727">
        <w:rPr>
          <w:rFonts w:cs="Times New Roman"/>
          <w:color w:val="000000" w:themeColor="text1"/>
          <w:szCs w:val="18"/>
          <w:u w:color="000000" w:themeColor="text1"/>
        </w:rPr>
        <w:tab/>
        <w:t>(b)</w:t>
      </w:r>
      <w:r w:rsidRPr="00996727">
        <w:rPr>
          <w:rFonts w:cs="Times New Roman"/>
          <w:color w:val="000000" w:themeColor="text1"/>
          <w:szCs w:val="18"/>
          <w:u w:color="000000" w:themeColor="text1"/>
        </w:rPr>
        <w:tab/>
        <w:t>performs these services through an individual with practice privileges under Section 40</w:t>
      </w:r>
      <w:r>
        <w:rPr>
          <w:rFonts w:cs="Times New Roman"/>
          <w:color w:val="000000" w:themeColor="text1"/>
          <w:szCs w:val="18"/>
          <w:u w:color="000000" w:themeColor="text1"/>
        </w:rPr>
        <w:noBreakHyphen/>
      </w:r>
      <w:r w:rsidRPr="00996727">
        <w:rPr>
          <w:rFonts w:cs="Times New Roman"/>
          <w:color w:val="000000" w:themeColor="text1"/>
          <w:szCs w:val="18"/>
          <w:u w:color="000000" w:themeColor="text1"/>
        </w:rPr>
        <w:t>2</w:t>
      </w:r>
      <w:r>
        <w:rPr>
          <w:rFonts w:cs="Times New Roman"/>
          <w:color w:val="000000" w:themeColor="text1"/>
          <w:szCs w:val="18"/>
          <w:u w:color="000000" w:themeColor="text1"/>
        </w:rPr>
        <w:noBreakHyphen/>
      </w:r>
      <w:r w:rsidRPr="00996727">
        <w:rPr>
          <w:rFonts w:cs="Times New Roman"/>
          <w:color w:val="000000" w:themeColor="text1"/>
          <w:szCs w:val="18"/>
          <w:u w:color="000000" w:themeColor="text1"/>
        </w:rPr>
        <w:t>245.</w:t>
      </w:r>
    </w:p>
    <w:p w:rsidR="00560EAF" w:rsidRPr="00996727" w:rsidRDefault="00560EAF" w:rsidP="00560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18"/>
          <w:u w:color="000000" w:themeColor="text1"/>
        </w:rPr>
      </w:pPr>
      <w:r w:rsidRPr="00996727">
        <w:rPr>
          <w:rFonts w:cs="Times New Roman"/>
          <w:color w:val="000000" w:themeColor="text1"/>
          <w:szCs w:val="18"/>
          <w:u w:color="000000" w:themeColor="text1"/>
        </w:rPr>
        <w:tab/>
      </w:r>
      <w:r w:rsidRPr="00996727">
        <w:rPr>
          <w:rFonts w:cs="Times New Roman"/>
          <w:color w:val="000000" w:themeColor="text1"/>
          <w:szCs w:val="18"/>
          <w:u w:color="000000" w:themeColor="text1"/>
        </w:rPr>
        <w:tab/>
        <w:t>(3)</w:t>
      </w:r>
      <w:r w:rsidRPr="00996727">
        <w:rPr>
          <w:rFonts w:cs="Times New Roman"/>
          <w:color w:val="000000" w:themeColor="text1"/>
          <w:szCs w:val="18"/>
          <w:u w:color="000000" w:themeColor="text1"/>
        </w:rPr>
        <w:tab/>
        <w:t xml:space="preserve">A firm described in </w:t>
      </w:r>
      <w:r>
        <w:rPr>
          <w:rFonts w:cs="Times New Roman"/>
          <w:color w:val="000000" w:themeColor="text1"/>
          <w:szCs w:val="18"/>
          <w:u w:color="000000" w:themeColor="text1"/>
        </w:rPr>
        <w:t xml:space="preserve">item </w:t>
      </w:r>
      <w:r w:rsidRPr="00996727">
        <w:rPr>
          <w:rFonts w:cs="Times New Roman"/>
          <w:color w:val="000000" w:themeColor="text1"/>
          <w:szCs w:val="18"/>
          <w:u w:color="000000" w:themeColor="text1"/>
        </w:rPr>
        <w:t xml:space="preserve">(1) that is not subject to the requirements of </w:t>
      </w:r>
      <w:r>
        <w:rPr>
          <w:rFonts w:cs="Times New Roman"/>
          <w:color w:val="000000" w:themeColor="text1"/>
          <w:szCs w:val="18"/>
          <w:u w:color="000000" w:themeColor="text1"/>
        </w:rPr>
        <w:t xml:space="preserve">item </w:t>
      </w:r>
      <w:r w:rsidRPr="00996727">
        <w:rPr>
          <w:rFonts w:cs="Times New Roman"/>
          <w:color w:val="000000" w:themeColor="text1"/>
          <w:szCs w:val="18"/>
          <w:u w:color="000000" w:themeColor="text1"/>
        </w:rPr>
        <w:t xml:space="preserve">(2) may perform other professional services within the practice of accounting while using the title </w:t>
      </w:r>
      <w:r w:rsidRPr="0085102A">
        <w:rPr>
          <w:rFonts w:cs="Times New Roman"/>
          <w:color w:val="000000" w:themeColor="text1"/>
          <w:szCs w:val="18"/>
          <w:u w:color="000000" w:themeColor="text1"/>
        </w:rPr>
        <w:t>‘</w:t>
      </w:r>
      <w:r w:rsidRPr="00996727">
        <w:rPr>
          <w:rFonts w:cs="Times New Roman"/>
          <w:color w:val="000000" w:themeColor="text1"/>
          <w:szCs w:val="18"/>
          <w:u w:color="000000" w:themeColor="text1"/>
        </w:rPr>
        <w:t>CPA</w:t>
      </w:r>
      <w:r w:rsidRPr="0085102A">
        <w:rPr>
          <w:rFonts w:cs="Times New Roman"/>
          <w:color w:val="000000" w:themeColor="text1"/>
          <w:szCs w:val="18"/>
          <w:u w:color="000000" w:themeColor="text1"/>
        </w:rPr>
        <w:t>’</w:t>
      </w:r>
      <w:r w:rsidRPr="00996727">
        <w:rPr>
          <w:rFonts w:cs="Times New Roman"/>
          <w:color w:val="000000" w:themeColor="text1"/>
          <w:szCs w:val="18"/>
          <w:u w:color="000000" w:themeColor="text1"/>
        </w:rPr>
        <w:t xml:space="preserve"> or </w:t>
      </w:r>
      <w:r w:rsidRPr="0085102A">
        <w:rPr>
          <w:rFonts w:cs="Times New Roman"/>
          <w:color w:val="000000" w:themeColor="text1"/>
          <w:szCs w:val="18"/>
          <w:u w:color="000000" w:themeColor="text1"/>
        </w:rPr>
        <w:t>‘</w:t>
      </w:r>
      <w:r w:rsidRPr="00996727">
        <w:rPr>
          <w:rFonts w:cs="Times New Roman"/>
          <w:color w:val="000000" w:themeColor="text1"/>
          <w:szCs w:val="18"/>
          <w:u w:color="000000" w:themeColor="text1"/>
        </w:rPr>
        <w:t>CPA firm</w:t>
      </w:r>
      <w:r w:rsidRPr="0085102A">
        <w:rPr>
          <w:rFonts w:cs="Times New Roman"/>
          <w:color w:val="000000" w:themeColor="text1"/>
          <w:szCs w:val="18"/>
          <w:u w:color="000000" w:themeColor="text1"/>
        </w:rPr>
        <w:t>’</w:t>
      </w:r>
      <w:r w:rsidRPr="00996727">
        <w:rPr>
          <w:rFonts w:cs="Times New Roman"/>
          <w:color w:val="000000" w:themeColor="text1"/>
          <w:szCs w:val="18"/>
          <w:u w:color="000000" w:themeColor="text1"/>
        </w:rPr>
        <w:t xml:space="preserve"> in this State only if the firm:</w:t>
      </w:r>
    </w:p>
    <w:p w:rsidR="00560EAF" w:rsidRPr="00996727" w:rsidRDefault="00560EAF" w:rsidP="00560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18"/>
          <w:u w:color="000000" w:themeColor="text1"/>
        </w:rPr>
      </w:pPr>
      <w:r w:rsidRPr="00996727">
        <w:rPr>
          <w:rFonts w:cs="Times New Roman"/>
          <w:color w:val="000000" w:themeColor="text1"/>
          <w:szCs w:val="18"/>
          <w:u w:color="000000" w:themeColor="text1"/>
        </w:rPr>
        <w:tab/>
      </w:r>
      <w:r w:rsidRPr="00996727">
        <w:rPr>
          <w:rFonts w:cs="Times New Roman"/>
          <w:color w:val="000000" w:themeColor="text1"/>
          <w:szCs w:val="18"/>
          <w:u w:color="000000" w:themeColor="text1"/>
        </w:rPr>
        <w:tab/>
      </w:r>
      <w:r w:rsidRPr="00996727">
        <w:rPr>
          <w:rFonts w:cs="Times New Roman"/>
          <w:color w:val="000000" w:themeColor="text1"/>
          <w:szCs w:val="18"/>
          <w:u w:color="000000" w:themeColor="text1"/>
        </w:rPr>
        <w:tab/>
        <w:t>(a)</w:t>
      </w:r>
      <w:r w:rsidRPr="00996727">
        <w:rPr>
          <w:rFonts w:cs="Times New Roman"/>
          <w:color w:val="000000" w:themeColor="text1"/>
          <w:szCs w:val="18"/>
          <w:u w:color="000000" w:themeColor="text1"/>
        </w:rPr>
        <w:tab/>
        <w:t>performs these services through an individual with practice privileges under Section 40</w:t>
      </w:r>
      <w:r>
        <w:rPr>
          <w:rFonts w:cs="Times New Roman"/>
          <w:color w:val="000000" w:themeColor="text1"/>
          <w:szCs w:val="18"/>
          <w:u w:color="000000" w:themeColor="text1"/>
        </w:rPr>
        <w:noBreakHyphen/>
      </w:r>
      <w:r w:rsidRPr="00996727">
        <w:rPr>
          <w:rFonts w:cs="Times New Roman"/>
          <w:color w:val="000000" w:themeColor="text1"/>
          <w:szCs w:val="18"/>
          <w:u w:color="000000" w:themeColor="text1"/>
        </w:rPr>
        <w:t>2</w:t>
      </w:r>
      <w:r>
        <w:rPr>
          <w:rFonts w:cs="Times New Roman"/>
          <w:color w:val="000000" w:themeColor="text1"/>
          <w:szCs w:val="18"/>
          <w:u w:color="000000" w:themeColor="text1"/>
        </w:rPr>
        <w:noBreakHyphen/>
      </w:r>
      <w:r w:rsidRPr="00996727">
        <w:rPr>
          <w:rFonts w:cs="Times New Roman"/>
          <w:color w:val="000000" w:themeColor="text1"/>
          <w:szCs w:val="18"/>
          <w:u w:color="000000" w:themeColor="text1"/>
        </w:rPr>
        <w:t>245; and</w:t>
      </w:r>
    </w:p>
    <w:p w:rsidR="00560EAF" w:rsidRPr="00996727" w:rsidRDefault="00560EAF" w:rsidP="00560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18"/>
          <w:u w:color="000000" w:themeColor="text1"/>
        </w:rPr>
      </w:pPr>
      <w:r w:rsidRPr="00996727">
        <w:rPr>
          <w:rFonts w:cs="Times New Roman"/>
          <w:color w:val="000000" w:themeColor="text1"/>
          <w:szCs w:val="18"/>
          <w:u w:color="000000" w:themeColor="text1"/>
        </w:rPr>
        <w:tab/>
      </w:r>
      <w:r w:rsidRPr="00996727">
        <w:rPr>
          <w:rFonts w:cs="Times New Roman"/>
          <w:color w:val="000000" w:themeColor="text1"/>
          <w:szCs w:val="18"/>
          <w:u w:color="000000" w:themeColor="text1"/>
        </w:rPr>
        <w:tab/>
      </w:r>
      <w:r w:rsidRPr="00996727">
        <w:rPr>
          <w:rFonts w:cs="Times New Roman"/>
          <w:color w:val="000000" w:themeColor="text1"/>
          <w:szCs w:val="18"/>
          <w:u w:color="000000" w:themeColor="text1"/>
        </w:rPr>
        <w:tab/>
        <w:t>(b)</w:t>
      </w:r>
      <w:r w:rsidRPr="00996727">
        <w:rPr>
          <w:rFonts w:cs="Times New Roman"/>
          <w:color w:val="000000" w:themeColor="text1"/>
          <w:szCs w:val="18"/>
          <w:u w:color="000000" w:themeColor="text1"/>
        </w:rPr>
        <w:tab/>
        <w:t>can lawfully do so in the state where these individuals with practice privileges have their principal place of business.</w:t>
      </w:r>
    </w:p>
    <w:p w:rsidR="00560EAF" w:rsidRDefault="00560EAF" w:rsidP="00560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18"/>
          <w:u w:color="000000" w:themeColor="text1"/>
        </w:rPr>
      </w:pPr>
      <w:r w:rsidRPr="00996727">
        <w:rPr>
          <w:rFonts w:cs="Times New Roman"/>
          <w:color w:val="000000" w:themeColor="text1"/>
          <w:szCs w:val="18"/>
          <w:u w:color="000000" w:themeColor="text1"/>
        </w:rPr>
        <w:tab/>
      </w:r>
      <w:r w:rsidRPr="00996727">
        <w:rPr>
          <w:rFonts w:cs="Times New Roman"/>
          <w:color w:val="000000" w:themeColor="text1"/>
          <w:szCs w:val="18"/>
          <w:u w:color="000000" w:themeColor="text1"/>
        </w:rPr>
        <w:tab/>
        <w:t>(4)</w:t>
      </w:r>
      <w:r w:rsidRPr="00996727">
        <w:rPr>
          <w:rFonts w:cs="Times New Roman"/>
          <w:color w:val="000000" w:themeColor="text1"/>
          <w:szCs w:val="18"/>
          <w:u w:color="000000" w:themeColor="text1"/>
        </w:rPr>
        <w:tab/>
        <w:t>Notwithstanding any other provision of this section, it is not a violation of this section for a firm that does not hold a valid permit under Section 40</w:t>
      </w:r>
      <w:r>
        <w:rPr>
          <w:rFonts w:cs="Times New Roman"/>
          <w:color w:val="000000" w:themeColor="text1"/>
          <w:szCs w:val="18"/>
          <w:u w:color="000000" w:themeColor="text1"/>
        </w:rPr>
        <w:noBreakHyphen/>
      </w:r>
      <w:r w:rsidRPr="00996727">
        <w:rPr>
          <w:rFonts w:cs="Times New Roman"/>
          <w:color w:val="000000" w:themeColor="text1"/>
          <w:szCs w:val="18"/>
          <w:u w:color="000000" w:themeColor="text1"/>
        </w:rPr>
        <w:t>2</w:t>
      </w:r>
      <w:r>
        <w:rPr>
          <w:rFonts w:cs="Times New Roman"/>
          <w:color w:val="000000" w:themeColor="text1"/>
          <w:szCs w:val="18"/>
          <w:u w:color="000000" w:themeColor="text1"/>
        </w:rPr>
        <w:noBreakHyphen/>
      </w:r>
      <w:r w:rsidRPr="00996727">
        <w:rPr>
          <w:rFonts w:cs="Times New Roman"/>
          <w:color w:val="000000" w:themeColor="text1"/>
          <w:szCs w:val="18"/>
          <w:u w:color="000000" w:themeColor="text1"/>
        </w:rPr>
        <w:t xml:space="preserve">40 and which does not have an office in this State to provide its professional services or to engage in the practice of accounting so long as it complies with the requirements of </w:t>
      </w:r>
      <w:r>
        <w:rPr>
          <w:rFonts w:cs="Times New Roman"/>
          <w:color w:val="000000" w:themeColor="text1"/>
          <w:szCs w:val="18"/>
          <w:u w:color="000000" w:themeColor="text1"/>
        </w:rPr>
        <w:t xml:space="preserve">item </w:t>
      </w:r>
      <w:r w:rsidRPr="00996727">
        <w:rPr>
          <w:rFonts w:cs="Times New Roman"/>
          <w:color w:val="000000" w:themeColor="text1"/>
          <w:szCs w:val="18"/>
          <w:u w:color="000000" w:themeColor="text1"/>
        </w:rPr>
        <w:t>(2) or (3), whichever is applicable.”</w:t>
      </w:r>
    </w:p>
    <w:p w:rsidR="00560EAF" w:rsidRDefault="00560EAF" w:rsidP="00560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18"/>
          <w:u w:color="000000" w:themeColor="text1"/>
        </w:rPr>
      </w:pPr>
    </w:p>
    <w:p w:rsidR="00560EAF" w:rsidRPr="00A51CAF" w:rsidRDefault="00560EAF" w:rsidP="00560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18"/>
          <w:u w:color="000000" w:themeColor="text1"/>
        </w:rPr>
      </w:pPr>
      <w:r w:rsidRPr="00A51CAF">
        <w:rPr>
          <w:b/>
        </w:rPr>
        <w:t>Licensure requirements, criminal record</w:t>
      </w:r>
      <w:r>
        <w:rPr>
          <w:b/>
        </w:rPr>
        <w:t>s</w:t>
      </w:r>
      <w:r w:rsidRPr="00A51CAF">
        <w:rPr>
          <w:b/>
        </w:rPr>
        <w:t xml:space="preserve"> checks, character evidence, costs, continuing education</w:t>
      </w:r>
    </w:p>
    <w:p w:rsidR="00560EAF" w:rsidRPr="00996727" w:rsidRDefault="00560EAF" w:rsidP="00560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560EAF" w:rsidRPr="00996727" w:rsidRDefault="00560EAF" w:rsidP="00560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96727">
        <w:rPr>
          <w:rFonts w:cs="Times New Roman"/>
          <w:color w:val="000000" w:themeColor="text1"/>
          <w:u w:color="000000" w:themeColor="text1"/>
        </w:rPr>
        <w:t>SECTION</w:t>
      </w:r>
      <w:r w:rsidRPr="00996727">
        <w:rPr>
          <w:rFonts w:cs="Times New Roman"/>
          <w:color w:val="000000" w:themeColor="text1"/>
          <w:u w:color="000000" w:themeColor="text1"/>
        </w:rPr>
        <w:tab/>
        <w:t>4.</w:t>
      </w:r>
      <w:r w:rsidRPr="00996727">
        <w:rPr>
          <w:rFonts w:cs="Times New Roman"/>
          <w:color w:val="000000" w:themeColor="text1"/>
          <w:u w:color="000000" w:themeColor="text1"/>
        </w:rPr>
        <w:tab/>
        <w:t>Section 40</w:t>
      </w:r>
      <w:r>
        <w:rPr>
          <w:rFonts w:cs="Times New Roman"/>
          <w:color w:val="000000" w:themeColor="text1"/>
          <w:u w:color="000000" w:themeColor="text1"/>
        </w:rPr>
        <w:noBreakHyphen/>
      </w:r>
      <w:r w:rsidRPr="00996727">
        <w:rPr>
          <w:rFonts w:cs="Times New Roman"/>
          <w:color w:val="000000" w:themeColor="text1"/>
          <w:u w:color="000000" w:themeColor="text1"/>
        </w:rPr>
        <w:t>2</w:t>
      </w:r>
      <w:r>
        <w:rPr>
          <w:rFonts w:cs="Times New Roman"/>
          <w:color w:val="000000" w:themeColor="text1"/>
          <w:u w:color="000000" w:themeColor="text1"/>
        </w:rPr>
        <w:noBreakHyphen/>
      </w:r>
      <w:r w:rsidRPr="00996727">
        <w:rPr>
          <w:rFonts w:cs="Times New Roman"/>
          <w:color w:val="000000" w:themeColor="text1"/>
          <w:u w:color="000000" w:themeColor="text1"/>
        </w:rPr>
        <w:t>35(B) through (G) of the 1976 Code is amended to read:</w:t>
      </w:r>
    </w:p>
    <w:p w:rsidR="00560EAF" w:rsidRPr="00996727" w:rsidRDefault="00560EAF" w:rsidP="00560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560EAF" w:rsidRPr="00996727" w:rsidRDefault="00560EAF" w:rsidP="00560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18"/>
        </w:rPr>
      </w:pPr>
      <w:r w:rsidRPr="00996727">
        <w:rPr>
          <w:rFonts w:cs="Times New Roman"/>
          <w:color w:val="000000" w:themeColor="text1"/>
          <w:u w:color="000000" w:themeColor="text1"/>
        </w:rPr>
        <w:tab/>
        <w:t>“</w:t>
      </w:r>
      <w:r w:rsidRPr="00996727">
        <w:rPr>
          <w:rFonts w:cs="Times New Roman"/>
          <w:color w:val="000000" w:themeColor="text1"/>
          <w:szCs w:val="18"/>
          <w:u w:color="000000" w:themeColor="text1"/>
        </w:rPr>
        <w:t>(B)</w:t>
      </w:r>
      <w:r w:rsidRPr="00996727">
        <w:rPr>
          <w:rFonts w:cs="Times New Roman"/>
          <w:color w:val="000000" w:themeColor="text1"/>
          <w:szCs w:val="18"/>
        </w:rPr>
        <w:t>(1)</w:t>
      </w:r>
      <w:r w:rsidRPr="00996727">
        <w:rPr>
          <w:rFonts w:cs="Times New Roman"/>
          <w:color w:val="000000" w:themeColor="text1"/>
          <w:szCs w:val="18"/>
        </w:rPr>
        <w:tab/>
      </w:r>
      <w:r w:rsidRPr="00996727">
        <w:rPr>
          <w:rFonts w:cs="Times New Roman"/>
          <w:color w:val="000000" w:themeColor="text1"/>
          <w:szCs w:val="18"/>
          <w:u w:color="000000" w:themeColor="text1"/>
        </w:rPr>
        <w:tab/>
      </w:r>
      <w:r w:rsidRPr="00996727">
        <w:rPr>
          <w:rFonts w:cs="Times New Roman"/>
          <w:color w:val="000000" w:themeColor="text1"/>
          <w:szCs w:val="18"/>
        </w:rPr>
        <w:t>In addition to other requirements established by law and for the purpose of determining an applicant</w:t>
      </w:r>
      <w:r w:rsidRPr="0085102A">
        <w:rPr>
          <w:rFonts w:cs="Times New Roman"/>
          <w:color w:val="000000" w:themeColor="text1"/>
          <w:szCs w:val="18"/>
        </w:rPr>
        <w:t>’</w:t>
      </w:r>
      <w:r w:rsidRPr="00996727">
        <w:rPr>
          <w:rFonts w:cs="Times New Roman"/>
          <w:color w:val="000000" w:themeColor="text1"/>
          <w:szCs w:val="18"/>
        </w:rPr>
        <w:t>s eligibility for licensure to practice as a certified public accountant, the board may require a state criminal records check, including fingerprints, performed by the South Carolina Law Enforcement Division, and a national criminal records check, including fingerprints, performed by the Federal Bureau of Investigation. The results of these criminal records checks must be reported to the board. The South Carolina Law Enforcement Division is authorized to retain the fingerprints for certification purposes and for notification of the board regarding criminal charges. The board shall keep information received pursuant to this section confidential, except that information relied upon in denying licensure may be disclosed as may be necessary to support the administrative action.</w:t>
      </w:r>
    </w:p>
    <w:p w:rsidR="00560EAF" w:rsidRPr="00996727" w:rsidRDefault="00560EAF" w:rsidP="00560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18"/>
        </w:rPr>
      </w:pPr>
      <w:r w:rsidRPr="00996727">
        <w:rPr>
          <w:rFonts w:cs="Times New Roman"/>
          <w:color w:val="000000" w:themeColor="text1"/>
          <w:szCs w:val="18"/>
        </w:rPr>
        <w:tab/>
      </w:r>
      <w:r w:rsidRPr="00996727">
        <w:rPr>
          <w:rFonts w:cs="Times New Roman"/>
          <w:color w:val="000000" w:themeColor="text1"/>
          <w:szCs w:val="18"/>
        </w:rPr>
        <w:tab/>
        <w:t>(2)</w:t>
      </w:r>
      <w:r w:rsidRPr="00996727">
        <w:rPr>
          <w:rFonts w:cs="Times New Roman"/>
          <w:color w:val="000000" w:themeColor="text1"/>
          <w:szCs w:val="18"/>
        </w:rPr>
        <w:tab/>
        <w:t>Notwithstanding any other provision of law to the contrary, the dismissal of a prosecution of fraudulent intent in drawing a dishonored check by reason of want of prosecution or proof of payment of restitution and administrative costs must not be used as evidence of a lack of good moral character for the purposes of disqualifying a person seeking licensure or renewal of licensure pursuant to this chapter.</w:t>
      </w:r>
    </w:p>
    <w:p w:rsidR="00560EAF" w:rsidRPr="00996727" w:rsidRDefault="00560EAF" w:rsidP="00560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18"/>
        </w:rPr>
      </w:pPr>
      <w:r w:rsidRPr="00996727">
        <w:rPr>
          <w:rFonts w:cs="Times New Roman"/>
          <w:color w:val="000000" w:themeColor="text1"/>
          <w:szCs w:val="18"/>
        </w:rPr>
        <w:tab/>
      </w:r>
      <w:r w:rsidRPr="00996727">
        <w:rPr>
          <w:rFonts w:cs="Times New Roman"/>
          <w:color w:val="000000" w:themeColor="text1"/>
          <w:szCs w:val="18"/>
        </w:rPr>
        <w:tab/>
        <w:t>(3)</w:t>
      </w:r>
      <w:r w:rsidRPr="00996727">
        <w:rPr>
          <w:rFonts w:cs="Times New Roman"/>
          <w:color w:val="000000" w:themeColor="text1"/>
          <w:szCs w:val="18"/>
        </w:rPr>
        <w:tab/>
        <w:t>The applicant must bear all costs associated with conducting criminal records checks.</w:t>
      </w:r>
    </w:p>
    <w:p w:rsidR="00560EAF" w:rsidRPr="00996727" w:rsidRDefault="00560EAF" w:rsidP="00560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18"/>
          <w:u w:color="000000" w:themeColor="text1"/>
        </w:rPr>
      </w:pPr>
      <w:r w:rsidRPr="00996727">
        <w:rPr>
          <w:rFonts w:cs="Times New Roman"/>
          <w:color w:val="000000" w:themeColor="text1"/>
          <w:szCs w:val="18"/>
          <w:u w:color="000000" w:themeColor="text1"/>
        </w:rPr>
        <w:tab/>
      </w:r>
      <w:r w:rsidRPr="00996727">
        <w:rPr>
          <w:rFonts w:cs="Times New Roman"/>
          <w:color w:val="000000" w:themeColor="text1"/>
          <w:szCs w:val="18"/>
        </w:rPr>
        <w:t>(C)</w:t>
      </w:r>
      <w:r w:rsidRPr="00996727">
        <w:rPr>
          <w:rFonts w:cs="Times New Roman"/>
          <w:color w:val="000000" w:themeColor="text1"/>
          <w:szCs w:val="18"/>
          <w:u w:color="000000" w:themeColor="text1"/>
        </w:rPr>
        <w:tab/>
        <w:t>To meet the educational requirement as part of the one hundred fifty semester hours of education, the applicant must demonstrate successful completion of:</w:t>
      </w:r>
    </w:p>
    <w:p w:rsidR="00560EAF" w:rsidRPr="00996727" w:rsidRDefault="00560EAF" w:rsidP="00560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18"/>
          <w:u w:color="000000" w:themeColor="text1"/>
        </w:rPr>
      </w:pPr>
      <w:r w:rsidRPr="00996727">
        <w:rPr>
          <w:rFonts w:cs="Times New Roman"/>
          <w:color w:val="000000" w:themeColor="text1"/>
          <w:szCs w:val="18"/>
          <w:u w:color="000000" w:themeColor="text1"/>
        </w:rPr>
        <w:tab/>
      </w:r>
      <w:r w:rsidRPr="00996727">
        <w:rPr>
          <w:rFonts w:cs="Times New Roman"/>
          <w:color w:val="000000" w:themeColor="text1"/>
          <w:szCs w:val="18"/>
          <w:u w:color="000000" w:themeColor="text1"/>
        </w:rPr>
        <w:tab/>
        <w:t>(1)</w:t>
      </w:r>
      <w:r w:rsidRPr="00996727">
        <w:rPr>
          <w:rFonts w:cs="Times New Roman"/>
          <w:color w:val="000000" w:themeColor="text1"/>
          <w:szCs w:val="18"/>
          <w:u w:color="000000" w:themeColor="text1"/>
        </w:rPr>
        <w:tab/>
        <w:t>at least thirty</w:t>
      </w:r>
      <w:r>
        <w:rPr>
          <w:rFonts w:cs="Times New Roman"/>
          <w:color w:val="000000" w:themeColor="text1"/>
          <w:szCs w:val="18"/>
          <w:u w:color="000000" w:themeColor="text1"/>
        </w:rPr>
        <w:noBreakHyphen/>
      </w:r>
      <w:r w:rsidRPr="00996727">
        <w:rPr>
          <w:rFonts w:cs="Times New Roman"/>
          <w:color w:val="000000" w:themeColor="text1"/>
          <w:szCs w:val="18"/>
          <w:u w:color="000000" w:themeColor="text1"/>
        </w:rPr>
        <w:t>six semester hours of accounting in courses that are applicable to a baccalaureate, masters, or doctoral degree and which cover financial accounting, managerial accounting, taxation, and auditing, of which at least twenty</w:t>
      </w:r>
      <w:r>
        <w:rPr>
          <w:rFonts w:cs="Times New Roman"/>
          <w:color w:val="000000" w:themeColor="text1"/>
          <w:szCs w:val="18"/>
          <w:u w:color="000000" w:themeColor="text1"/>
        </w:rPr>
        <w:noBreakHyphen/>
      </w:r>
      <w:r w:rsidRPr="00996727">
        <w:rPr>
          <w:rFonts w:cs="Times New Roman"/>
          <w:color w:val="000000" w:themeColor="text1"/>
          <w:szCs w:val="18"/>
          <w:u w:color="000000" w:themeColor="text1"/>
        </w:rPr>
        <w:t>four semester hours must be taught at the junior level or above; and</w:t>
      </w:r>
    </w:p>
    <w:p w:rsidR="00560EAF" w:rsidRPr="00996727" w:rsidRDefault="00560EAF" w:rsidP="00560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18"/>
          <w:u w:color="000000" w:themeColor="text1"/>
        </w:rPr>
      </w:pPr>
      <w:r w:rsidRPr="00996727">
        <w:rPr>
          <w:rFonts w:cs="Times New Roman"/>
          <w:color w:val="000000" w:themeColor="text1"/>
          <w:szCs w:val="18"/>
          <w:u w:color="000000" w:themeColor="text1"/>
        </w:rPr>
        <w:tab/>
      </w:r>
      <w:r w:rsidRPr="00996727">
        <w:rPr>
          <w:rFonts w:cs="Times New Roman"/>
          <w:color w:val="000000" w:themeColor="text1"/>
          <w:szCs w:val="18"/>
          <w:u w:color="000000" w:themeColor="text1"/>
        </w:rPr>
        <w:tab/>
        <w:t>(2)</w:t>
      </w:r>
      <w:r w:rsidRPr="00996727">
        <w:rPr>
          <w:rFonts w:cs="Times New Roman"/>
          <w:color w:val="000000" w:themeColor="text1"/>
          <w:szCs w:val="18"/>
          <w:u w:color="000000" w:themeColor="text1"/>
        </w:rPr>
        <w:tab/>
        <w:t>at least thirty</w:t>
      </w:r>
      <w:r>
        <w:rPr>
          <w:rFonts w:cs="Times New Roman"/>
          <w:color w:val="000000" w:themeColor="text1"/>
          <w:szCs w:val="18"/>
          <w:u w:color="000000" w:themeColor="text1"/>
        </w:rPr>
        <w:noBreakHyphen/>
      </w:r>
      <w:r w:rsidRPr="00996727">
        <w:rPr>
          <w:rFonts w:cs="Times New Roman"/>
          <w:color w:val="000000" w:themeColor="text1"/>
          <w:szCs w:val="18"/>
          <w:u w:color="000000" w:themeColor="text1"/>
        </w:rPr>
        <w:t>six semester hours of business courses that are applicable to a baccalaureate, masters, or doctoral degree and which may include macro and micro economics, finance, business law, management, computer science, marketing, and accounting hours not counted in item (1).</w:t>
      </w:r>
    </w:p>
    <w:p w:rsidR="00560EAF" w:rsidRPr="00996727" w:rsidRDefault="00560EAF" w:rsidP="00560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18"/>
          <w:u w:color="000000" w:themeColor="text1"/>
        </w:rPr>
      </w:pPr>
      <w:r w:rsidRPr="00996727">
        <w:rPr>
          <w:rFonts w:cs="Times New Roman"/>
          <w:color w:val="000000" w:themeColor="text1"/>
          <w:szCs w:val="18"/>
          <w:u w:color="000000" w:themeColor="text1"/>
        </w:rPr>
        <w:tab/>
      </w:r>
      <w:r w:rsidRPr="00996727">
        <w:rPr>
          <w:rFonts w:cs="Times New Roman"/>
          <w:color w:val="000000" w:themeColor="text1"/>
          <w:szCs w:val="18"/>
        </w:rPr>
        <w:t>(D)</w:t>
      </w:r>
      <w:r w:rsidRPr="00996727">
        <w:rPr>
          <w:rFonts w:cs="Times New Roman"/>
          <w:color w:val="000000" w:themeColor="text1"/>
          <w:szCs w:val="18"/>
          <w:u w:color="000000" w:themeColor="text1"/>
        </w:rPr>
        <w:tab/>
        <w:t>The board shall accept a transcript from a college or university accredited by the Southern Association of Colleges and Schools or another regional accrediting association having the equivalent standards or an independent senior college in South Carolina certified by the State Department of Education for teacher training, and accounting and business programs accredited by the American Assembly of Collegiate Schools of Business (AACSB) or any other accrediting agency having equivalent standards. Official transcripts signed by the college or university registrar and bearing the college or university seal must be submitted to demonstrate education and degree requirements. Photocopies of transcripts must not be accepted.</w:t>
      </w:r>
    </w:p>
    <w:p w:rsidR="00560EAF" w:rsidRPr="00996727" w:rsidRDefault="00560EAF" w:rsidP="00560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18"/>
          <w:u w:color="000000" w:themeColor="text1"/>
        </w:rPr>
      </w:pPr>
      <w:r w:rsidRPr="00996727">
        <w:rPr>
          <w:rFonts w:cs="Times New Roman"/>
          <w:color w:val="000000" w:themeColor="text1"/>
          <w:szCs w:val="18"/>
          <w:u w:color="000000" w:themeColor="text1"/>
        </w:rPr>
        <w:tab/>
      </w:r>
      <w:r w:rsidRPr="00996727">
        <w:rPr>
          <w:rFonts w:cs="Times New Roman"/>
          <w:color w:val="000000" w:themeColor="text1"/>
          <w:szCs w:val="18"/>
        </w:rPr>
        <w:t>(E)</w:t>
      </w:r>
      <w:r w:rsidRPr="00996727">
        <w:rPr>
          <w:rFonts w:cs="Times New Roman"/>
          <w:color w:val="000000" w:themeColor="text1"/>
          <w:szCs w:val="18"/>
          <w:u w:color="000000" w:themeColor="text1"/>
        </w:rPr>
        <w:tab/>
        <w:t>An applicant may apply for examination by submitting forms approved by the board. In order for an application to be considered a completed application, all blanks and questions on the application form must be completed and answered and all applicable documentation must be attached and:</w:t>
      </w:r>
    </w:p>
    <w:p w:rsidR="00560EAF" w:rsidRPr="00996727" w:rsidRDefault="00560EAF" w:rsidP="00560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18"/>
          <w:u w:color="000000" w:themeColor="text1"/>
        </w:rPr>
      </w:pPr>
      <w:r w:rsidRPr="00996727">
        <w:rPr>
          <w:rFonts w:cs="Times New Roman"/>
          <w:color w:val="000000" w:themeColor="text1"/>
          <w:szCs w:val="18"/>
          <w:u w:color="000000" w:themeColor="text1"/>
        </w:rPr>
        <w:tab/>
      </w:r>
      <w:r w:rsidRPr="00996727">
        <w:rPr>
          <w:rFonts w:cs="Times New Roman"/>
          <w:color w:val="000000" w:themeColor="text1"/>
          <w:szCs w:val="18"/>
          <w:u w:color="000000" w:themeColor="text1"/>
        </w:rPr>
        <w:tab/>
        <w:t>(1)</w:t>
      </w:r>
      <w:r w:rsidRPr="00996727">
        <w:rPr>
          <w:rFonts w:cs="Times New Roman"/>
          <w:color w:val="000000" w:themeColor="text1"/>
          <w:szCs w:val="18"/>
          <w:u w:color="000000" w:themeColor="text1"/>
        </w:rPr>
        <w:tab/>
        <w:t>the application must be accompanied by the submission of photo identification, fingerprints, or other identification information as considered necessary to ensure the integrity of the exam administration;</w:t>
      </w:r>
    </w:p>
    <w:p w:rsidR="00560EAF" w:rsidRPr="00996727" w:rsidRDefault="00560EAF" w:rsidP="00560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18"/>
          <w:u w:color="000000" w:themeColor="text1"/>
        </w:rPr>
      </w:pPr>
      <w:r w:rsidRPr="00996727">
        <w:rPr>
          <w:rFonts w:cs="Times New Roman"/>
          <w:color w:val="000000" w:themeColor="text1"/>
          <w:szCs w:val="18"/>
          <w:u w:color="000000" w:themeColor="text1"/>
        </w:rPr>
        <w:tab/>
      </w:r>
      <w:r w:rsidRPr="00996727">
        <w:rPr>
          <w:rFonts w:cs="Times New Roman"/>
          <w:color w:val="000000" w:themeColor="text1"/>
          <w:szCs w:val="18"/>
          <w:u w:color="000000" w:themeColor="text1"/>
        </w:rPr>
        <w:tab/>
        <w:t>(2)</w:t>
      </w:r>
      <w:r w:rsidRPr="00996727">
        <w:rPr>
          <w:rFonts w:cs="Times New Roman"/>
          <w:color w:val="000000" w:themeColor="text1"/>
          <w:szCs w:val="18"/>
          <w:u w:color="000000" w:themeColor="text1"/>
        </w:rPr>
        <w:tab/>
        <w:t>application fees must accompany the application. Fees for the administration of the examination must recover all costs for examination administration. The fees required for each examination must be published to applicants on the application form. If a check in payment of examination fees fails to clear the bank, the application is considered incomplete and the application must be returned to the candidate;</w:t>
      </w:r>
    </w:p>
    <w:p w:rsidR="00560EAF" w:rsidRPr="00996727" w:rsidRDefault="00560EAF" w:rsidP="00560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18"/>
          <w:u w:color="000000" w:themeColor="text1"/>
        </w:rPr>
      </w:pPr>
      <w:r w:rsidRPr="00996727">
        <w:rPr>
          <w:rFonts w:cs="Times New Roman"/>
          <w:color w:val="000000" w:themeColor="text1"/>
          <w:szCs w:val="18"/>
          <w:u w:color="000000" w:themeColor="text1"/>
        </w:rPr>
        <w:tab/>
      </w:r>
      <w:r w:rsidRPr="00996727">
        <w:rPr>
          <w:rFonts w:cs="Times New Roman"/>
          <w:color w:val="000000" w:themeColor="text1"/>
          <w:szCs w:val="18"/>
          <w:u w:color="000000" w:themeColor="text1"/>
        </w:rPr>
        <w:tab/>
        <w:t>(3)</w:t>
      </w:r>
      <w:r w:rsidRPr="00996727">
        <w:rPr>
          <w:rFonts w:cs="Times New Roman"/>
          <w:color w:val="000000" w:themeColor="text1"/>
          <w:szCs w:val="18"/>
          <w:u w:color="000000" w:themeColor="text1"/>
        </w:rPr>
        <w:tab/>
        <w:t>the applicant must have on record with the board official transcripts from a college or university approved by the board demonstrating successful completion of one hundred twenty semester hours credit, including:</w:t>
      </w:r>
    </w:p>
    <w:p w:rsidR="00560EAF" w:rsidRPr="00996727" w:rsidRDefault="00560EAF" w:rsidP="00560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18"/>
          <w:u w:color="000000" w:themeColor="text1"/>
        </w:rPr>
      </w:pPr>
      <w:r w:rsidRPr="00996727">
        <w:rPr>
          <w:rFonts w:cs="Times New Roman"/>
          <w:color w:val="000000" w:themeColor="text1"/>
          <w:szCs w:val="18"/>
          <w:u w:color="000000" w:themeColor="text1"/>
        </w:rPr>
        <w:tab/>
      </w:r>
      <w:r w:rsidRPr="00996727">
        <w:rPr>
          <w:rFonts w:cs="Times New Roman"/>
          <w:color w:val="000000" w:themeColor="text1"/>
          <w:szCs w:val="18"/>
          <w:u w:color="000000" w:themeColor="text1"/>
        </w:rPr>
        <w:tab/>
      </w:r>
      <w:r w:rsidRPr="00996727">
        <w:rPr>
          <w:rFonts w:cs="Times New Roman"/>
          <w:color w:val="000000" w:themeColor="text1"/>
          <w:szCs w:val="18"/>
          <w:u w:color="000000" w:themeColor="text1"/>
        </w:rPr>
        <w:tab/>
        <w:t>(a)</w:t>
      </w:r>
      <w:r w:rsidRPr="00996727">
        <w:rPr>
          <w:rFonts w:cs="Times New Roman"/>
          <w:color w:val="000000" w:themeColor="text1"/>
          <w:szCs w:val="18"/>
          <w:u w:color="000000" w:themeColor="text1"/>
        </w:rPr>
        <w:tab/>
        <w:t>at least twenty</w:t>
      </w:r>
      <w:r>
        <w:rPr>
          <w:rFonts w:cs="Times New Roman"/>
          <w:color w:val="000000" w:themeColor="text1"/>
          <w:szCs w:val="18"/>
          <w:u w:color="000000" w:themeColor="text1"/>
        </w:rPr>
        <w:noBreakHyphen/>
      </w:r>
      <w:r w:rsidRPr="00996727">
        <w:rPr>
          <w:rFonts w:cs="Times New Roman"/>
          <w:color w:val="000000" w:themeColor="text1"/>
          <w:szCs w:val="18"/>
          <w:u w:color="000000" w:themeColor="text1"/>
        </w:rPr>
        <w:t>four semester hours of accounting in courses that are applicable to a baccalaureate, masters, or doctoral degree and which cover financial accounting, managerial accounting, taxation, and auditing; and</w:t>
      </w:r>
    </w:p>
    <w:p w:rsidR="00560EAF" w:rsidRPr="00996727" w:rsidRDefault="00560EAF" w:rsidP="00560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18"/>
          <w:u w:color="000000" w:themeColor="text1"/>
        </w:rPr>
      </w:pPr>
      <w:r w:rsidRPr="00996727">
        <w:rPr>
          <w:rFonts w:cs="Times New Roman"/>
          <w:color w:val="000000" w:themeColor="text1"/>
          <w:szCs w:val="18"/>
          <w:u w:color="000000" w:themeColor="text1"/>
        </w:rPr>
        <w:tab/>
      </w:r>
      <w:r w:rsidRPr="00996727">
        <w:rPr>
          <w:rFonts w:cs="Times New Roman"/>
          <w:color w:val="000000" w:themeColor="text1"/>
          <w:szCs w:val="18"/>
          <w:u w:color="000000" w:themeColor="text1"/>
        </w:rPr>
        <w:tab/>
      </w:r>
      <w:r w:rsidRPr="00996727">
        <w:rPr>
          <w:rFonts w:cs="Times New Roman"/>
          <w:color w:val="000000" w:themeColor="text1"/>
          <w:szCs w:val="18"/>
          <w:u w:color="000000" w:themeColor="text1"/>
        </w:rPr>
        <w:tab/>
        <w:t>(b)</w:t>
      </w:r>
      <w:r w:rsidRPr="00996727">
        <w:rPr>
          <w:rFonts w:cs="Times New Roman"/>
          <w:color w:val="000000" w:themeColor="text1"/>
          <w:szCs w:val="18"/>
          <w:u w:color="000000" w:themeColor="text1"/>
        </w:rPr>
        <w:tab/>
        <w:t>at least twenty</w:t>
      </w:r>
      <w:r>
        <w:rPr>
          <w:rFonts w:cs="Times New Roman"/>
          <w:color w:val="000000" w:themeColor="text1"/>
          <w:szCs w:val="18"/>
          <w:u w:color="000000" w:themeColor="text1"/>
        </w:rPr>
        <w:noBreakHyphen/>
      </w:r>
      <w:r w:rsidRPr="00996727">
        <w:rPr>
          <w:rFonts w:cs="Times New Roman"/>
          <w:color w:val="000000" w:themeColor="text1"/>
          <w:szCs w:val="18"/>
          <w:u w:color="000000" w:themeColor="text1"/>
        </w:rPr>
        <w:t xml:space="preserve">four semester hours of business courses that are applicable to a baccalaureate, masters, or doctoral degree and which may include macro and micro economics, finance, business law, management, computer science, marketing, and accounting hours not counted in </w:t>
      </w:r>
      <w:r>
        <w:rPr>
          <w:rFonts w:cs="Times New Roman"/>
          <w:color w:val="000000" w:themeColor="text1"/>
          <w:szCs w:val="18"/>
          <w:u w:color="000000" w:themeColor="text1"/>
        </w:rPr>
        <w:t>sub</w:t>
      </w:r>
      <w:r w:rsidRPr="00996727">
        <w:rPr>
          <w:rFonts w:cs="Times New Roman"/>
          <w:color w:val="000000" w:themeColor="text1"/>
          <w:szCs w:val="18"/>
          <w:u w:color="000000" w:themeColor="text1"/>
        </w:rPr>
        <w:t>item (a).</w:t>
      </w:r>
    </w:p>
    <w:p w:rsidR="00560EAF" w:rsidRPr="00996727" w:rsidRDefault="00560EAF" w:rsidP="00560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18"/>
          <w:u w:color="000000" w:themeColor="text1"/>
        </w:rPr>
      </w:pPr>
      <w:r w:rsidRPr="00996727">
        <w:rPr>
          <w:rFonts w:cs="Times New Roman"/>
          <w:color w:val="000000" w:themeColor="text1"/>
          <w:szCs w:val="18"/>
          <w:u w:color="000000" w:themeColor="text1"/>
        </w:rPr>
        <w:tab/>
      </w:r>
      <w:r w:rsidRPr="00996727">
        <w:rPr>
          <w:rFonts w:cs="Times New Roman"/>
          <w:color w:val="000000" w:themeColor="text1"/>
          <w:szCs w:val="18"/>
        </w:rPr>
        <w:t>(F)</w:t>
      </w:r>
      <w:r w:rsidRPr="00996727">
        <w:rPr>
          <w:rFonts w:cs="Times New Roman"/>
          <w:color w:val="000000" w:themeColor="text1"/>
          <w:szCs w:val="18"/>
          <w:u w:color="000000" w:themeColor="text1"/>
        </w:rPr>
        <w:tab/>
        <w:t xml:space="preserve">A candidate must pass all sections of the examination provided for in </w:t>
      </w:r>
      <w:r>
        <w:rPr>
          <w:rFonts w:cs="Times New Roman"/>
          <w:color w:val="000000" w:themeColor="text1"/>
          <w:szCs w:val="18"/>
          <w:u w:color="000000" w:themeColor="text1"/>
        </w:rPr>
        <w:t xml:space="preserve">subsection </w:t>
      </w:r>
      <w:r w:rsidRPr="00996727">
        <w:rPr>
          <w:rFonts w:cs="Times New Roman"/>
          <w:color w:val="000000" w:themeColor="text1"/>
          <w:szCs w:val="18"/>
          <w:u w:color="000000" w:themeColor="text1"/>
        </w:rPr>
        <w:t>(A)</w:t>
      </w:r>
      <w:r w:rsidRPr="00996727">
        <w:rPr>
          <w:rFonts w:cs="Times New Roman"/>
          <w:color w:val="000000" w:themeColor="text1"/>
          <w:szCs w:val="18"/>
        </w:rPr>
        <w:t>(2)</w:t>
      </w:r>
      <w:r w:rsidRPr="00996727">
        <w:rPr>
          <w:rFonts w:cs="Times New Roman"/>
          <w:color w:val="000000" w:themeColor="text1"/>
          <w:szCs w:val="18"/>
          <w:u w:color="000000" w:themeColor="text1"/>
        </w:rPr>
        <w:t xml:space="preserve"> in order to qualify for a certificate.</w:t>
      </w:r>
    </w:p>
    <w:p w:rsidR="00560EAF" w:rsidRPr="00996727" w:rsidRDefault="00560EAF" w:rsidP="00560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18"/>
          <w:u w:color="000000" w:themeColor="text1"/>
        </w:rPr>
      </w:pPr>
      <w:r w:rsidRPr="00996727">
        <w:rPr>
          <w:rFonts w:cs="Times New Roman"/>
          <w:color w:val="000000" w:themeColor="text1"/>
          <w:szCs w:val="18"/>
          <w:u w:color="000000" w:themeColor="text1"/>
        </w:rPr>
        <w:tab/>
      </w:r>
      <w:r w:rsidRPr="00996727">
        <w:rPr>
          <w:rFonts w:cs="Times New Roman"/>
          <w:color w:val="000000" w:themeColor="text1"/>
          <w:szCs w:val="18"/>
          <w:u w:color="000000" w:themeColor="text1"/>
        </w:rPr>
        <w:tab/>
        <w:t>(1)</w:t>
      </w:r>
      <w:r w:rsidRPr="00996727">
        <w:rPr>
          <w:rFonts w:cs="Times New Roman"/>
          <w:color w:val="000000" w:themeColor="text1"/>
          <w:szCs w:val="18"/>
          <w:u w:color="000000" w:themeColor="text1"/>
        </w:rPr>
        <w:tab/>
        <w:t>Upon the implementation of a computer</w:t>
      </w:r>
      <w:r>
        <w:rPr>
          <w:rFonts w:cs="Times New Roman"/>
          <w:color w:val="000000" w:themeColor="text1"/>
          <w:szCs w:val="18"/>
          <w:u w:color="000000" w:themeColor="text1"/>
        </w:rPr>
        <w:noBreakHyphen/>
      </w:r>
      <w:r w:rsidRPr="00996727">
        <w:rPr>
          <w:rFonts w:cs="Times New Roman"/>
          <w:color w:val="000000" w:themeColor="text1"/>
          <w:szCs w:val="18"/>
          <w:u w:color="000000" w:themeColor="text1"/>
        </w:rPr>
        <w:t>based examination, a candidate may take the required test sections individually and in any order. Credit for any test section passed is valid for eighteen months from the actual date the candidate took that test section, without having to attain a minimum score on any failed test section and without regard to whether the candidate has taken other test sections.</w:t>
      </w:r>
    </w:p>
    <w:p w:rsidR="00560EAF" w:rsidRPr="00996727" w:rsidRDefault="00560EAF" w:rsidP="00560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18"/>
          <w:u w:color="000000" w:themeColor="text1"/>
        </w:rPr>
      </w:pPr>
      <w:r w:rsidRPr="00996727">
        <w:rPr>
          <w:rFonts w:cs="Times New Roman"/>
          <w:color w:val="000000" w:themeColor="text1"/>
          <w:szCs w:val="18"/>
          <w:u w:color="000000" w:themeColor="text1"/>
        </w:rPr>
        <w:tab/>
      </w:r>
      <w:r w:rsidRPr="00996727">
        <w:rPr>
          <w:rFonts w:cs="Times New Roman"/>
          <w:color w:val="000000" w:themeColor="text1"/>
          <w:szCs w:val="18"/>
          <w:u w:color="000000" w:themeColor="text1"/>
        </w:rPr>
        <w:tab/>
      </w:r>
      <w:r w:rsidRPr="00996727">
        <w:rPr>
          <w:rFonts w:cs="Times New Roman"/>
          <w:color w:val="000000" w:themeColor="text1"/>
          <w:szCs w:val="18"/>
          <w:u w:color="000000" w:themeColor="text1"/>
        </w:rPr>
        <w:tab/>
        <w:t>(a)</w:t>
      </w:r>
      <w:r w:rsidRPr="00996727">
        <w:rPr>
          <w:rFonts w:cs="Times New Roman"/>
          <w:color w:val="000000" w:themeColor="text1"/>
          <w:szCs w:val="18"/>
          <w:u w:color="000000" w:themeColor="text1"/>
        </w:rPr>
        <w:tab/>
        <w:t>A candidate must pass all four test sections of the Uniform CPA Examination within a rolling eighteen</w:t>
      </w:r>
      <w:r>
        <w:rPr>
          <w:rFonts w:cs="Times New Roman"/>
          <w:color w:val="000000" w:themeColor="text1"/>
          <w:szCs w:val="18"/>
          <w:u w:color="000000" w:themeColor="text1"/>
        </w:rPr>
        <w:noBreakHyphen/>
      </w:r>
      <w:r w:rsidRPr="00996727">
        <w:rPr>
          <w:rFonts w:cs="Times New Roman"/>
          <w:color w:val="000000" w:themeColor="text1"/>
          <w:szCs w:val="18"/>
          <w:u w:color="000000" w:themeColor="text1"/>
        </w:rPr>
        <w:t>month period, which begins on the date that the first test section is passed. The board by regulation may provide additional time to an applicant on active military service. The board also may accommodate any hardship which results from the conditions of administration of the examination.</w:t>
      </w:r>
    </w:p>
    <w:p w:rsidR="00560EAF" w:rsidRPr="00996727" w:rsidRDefault="00560EAF" w:rsidP="00560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18"/>
          <w:u w:color="000000" w:themeColor="text1"/>
        </w:rPr>
      </w:pPr>
      <w:r w:rsidRPr="00996727">
        <w:rPr>
          <w:rFonts w:cs="Times New Roman"/>
          <w:color w:val="000000" w:themeColor="text1"/>
          <w:szCs w:val="18"/>
          <w:u w:color="000000" w:themeColor="text1"/>
        </w:rPr>
        <w:tab/>
      </w:r>
      <w:r w:rsidRPr="00996727">
        <w:rPr>
          <w:rFonts w:cs="Times New Roman"/>
          <w:color w:val="000000" w:themeColor="text1"/>
          <w:szCs w:val="18"/>
          <w:u w:color="000000" w:themeColor="text1"/>
        </w:rPr>
        <w:tab/>
      </w:r>
      <w:r w:rsidRPr="00996727">
        <w:rPr>
          <w:rFonts w:cs="Times New Roman"/>
          <w:color w:val="000000" w:themeColor="text1"/>
          <w:szCs w:val="18"/>
          <w:u w:color="000000" w:themeColor="text1"/>
        </w:rPr>
        <w:tab/>
        <w:t>(b)</w:t>
      </w:r>
      <w:r w:rsidRPr="00996727">
        <w:rPr>
          <w:rFonts w:cs="Times New Roman"/>
          <w:color w:val="000000" w:themeColor="text1"/>
          <w:szCs w:val="18"/>
          <w:u w:color="000000" w:themeColor="text1"/>
        </w:rPr>
        <w:tab/>
        <w:t>A candidate cannot retake a failed test section in the same examination window. An examination window refers to a three</w:t>
      </w:r>
      <w:r>
        <w:rPr>
          <w:rFonts w:cs="Times New Roman"/>
          <w:color w:val="000000" w:themeColor="text1"/>
          <w:szCs w:val="18"/>
          <w:u w:color="000000" w:themeColor="text1"/>
        </w:rPr>
        <w:noBreakHyphen/>
      </w:r>
      <w:r w:rsidRPr="00996727">
        <w:rPr>
          <w:rFonts w:cs="Times New Roman"/>
          <w:color w:val="000000" w:themeColor="text1"/>
          <w:szCs w:val="18"/>
          <w:u w:color="000000" w:themeColor="text1"/>
        </w:rPr>
        <w:t>month period in which candidates have an opportunity to take the CPA examination. If all four test sections of the Uniform CPA Examination are not passed within the rolling eighteen</w:t>
      </w:r>
      <w:r>
        <w:rPr>
          <w:rFonts w:cs="Times New Roman"/>
          <w:color w:val="000000" w:themeColor="text1"/>
          <w:szCs w:val="18"/>
          <w:u w:color="000000" w:themeColor="text1"/>
        </w:rPr>
        <w:noBreakHyphen/>
      </w:r>
      <w:r w:rsidRPr="00996727">
        <w:rPr>
          <w:rFonts w:cs="Times New Roman"/>
          <w:color w:val="000000" w:themeColor="text1"/>
          <w:szCs w:val="18"/>
          <w:u w:color="000000" w:themeColor="text1"/>
        </w:rPr>
        <w:t>month period, credit for any test section passed outside the eighteen</w:t>
      </w:r>
      <w:r>
        <w:rPr>
          <w:rFonts w:cs="Times New Roman"/>
          <w:color w:val="000000" w:themeColor="text1"/>
          <w:szCs w:val="18"/>
          <w:u w:color="000000" w:themeColor="text1"/>
        </w:rPr>
        <w:noBreakHyphen/>
      </w:r>
      <w:r w:rsidRPr="00996727">
        <w:rPr>
          <w:rFonts w:cs="Times New Roman"/>
          <w:color w:val="000000" w:themeColor="text1"/>
          <w:szCs w:val="18"/>
          <w:u w:color="000000" w:themeColor="text1"/>
        </w:rPr>
        <w:t>month period expires and that test section must be retaken.</w:t>
      </w:r>
    </w:p>
    <w:p w:rsidR="00560EAF" w:rsidRPr="00996727" w:rsidRDefault="00560EAF" w:rsidP="00560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18"/>
          <w:u w:color="000000" w:themeColor="text1"/>
        </w:rPr>
      </w:pPr>
      <w:r w:rsidRPr="00996727">
        <w:rPr>
          <w:rFonts w:cs="Times New Roman"/>
          <w:color w:val="000000" w:themeColor="text1"/>
          <w:szCs w:val="18"/>
          <w:u w:color="000000" w:themeColor="text1"/>
        </w:rPr>
        <w:tab/>
      </w:r>
      <w:r w:rsidRPr="00996727">
        <w:rPr>
          <w:rFonts w:cs="Times New Roman"/>
          <w:color w:val="000000" w:themeColor="text1"/>
          <w:szCs w:val="18"/>
          <w:u w:color="000000" w:themeColor="text1"/>
        </w:rPr>
        <w:tab/>
      </w:r>
      <w:r w:rsidRPr="00996727">
        <w:rPr>
          <w:rFonts w:cs="Times New Roman"/>
          <w:color w:val="000000" w:themeColor="text1"/>
          <w:szCs w:val="18"/>
          <w:u w:color="000000" w:themeColor="text1"/>
        </w:rPr>
        <w:tab/>
        <w:t>(c)</w:t>
      </w:r>
      <w:r w:rsidRPr="00996727">
        <w:rPr>
          <w:rFonts w:cs="Times New Roman"/>
          <w:color w:val="000000" w:themeColor="text1"/>
          <w:szCs w:val="18"/>
          <w:u w:color="000000" w:themeColor="text1"/>
        </w:rPr>
        <w:tab/>
      </w:r>
      <w:r w:rsidRPr="00996727">
        <w:rPr>
          <w:rFonts w:cs="Times New Roman"/>
          <w:color w:val="000000" w:themeColor="text1"/>
          <w:szCs w:val="18"/>
        </w:rPr>
        <w:t xml:space="preserve">A candidate who applies for a license more than three years after the date upon which the candidate passed the </w:t>
      </w:r>
      <w:r>
        <w:rPr>
          <w:rFonts w:cs="Times New Roman"/>
          <w:color w:val="000000" w:themeColor="text1"/>
          <w:szCs w:val="18"/>
        </w:rPr>
        <w:t>l</w:t>
      </w:r>
      <w:r w:rsidRPr="00996727">
        <w:rPr>
          <w:rFonts w:cs="Times New Roman"/>
          <w:color w:val="000000" w:themeColor="text1"/>
          <w:szCs w:val="18"/>
        </w:rPr>
        <w:t>ast section of the Uniform CPA Examination must document one hundred twenty hours of acceptable continuing professional education in order to qualify, in addition to all other requirements imposed by this section.</w:t>
      </w:r>
    </w:p>
    <w:p w:rsidR="00560EAF" w:rsidRPr="00996727" w:rsidRDefault="00560EAF" w:rsidP="00560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18"/>
          <w:u w:color="000000" w:themeColor="text1"/>
        </w:rPr>
      </w:pPr>
      <w:r w:rsidRPr="00996727">
        <w:rPr>
          <w:rFonts w:cs="Times New Roman"/>
          <w:color w:val="000000" w:themeColor="text1"/>
          <w:szCs w:val="18"/>
          <w:u w:color="000000" w:themeColor="text1"/>
        </w:rPr>
        <w:tab/>
      </w:r>
      <w:r w:rsidRPr="00996727">
        <w:rPr>
          <w:rFonts w:cs="Times New Roman"/>
          <w:color w:val="000000" w:themeColor="text1"/>
          <w:szCs w:val="18"/>
          <w:u w:color="000000" w:themeColor="text1"/>
        </w:rPr>
        <w:tab/>
        <w:t>(2)</w:t>
      </w:r>
      <w:r w:rsidRPr="00996727">
        <w:rPr>
          <w:rFonts w:cs="Times New Roman"/>
          <w:color w:val="000000" w:themeColor="text1"/>
          <w:szCs w:val="18"/>
          <w:u w:color="000000" w:themeColor="text1"/>
        </w:rPr>
        <w:tab/>
        <w:t>A candidate may arrange to have credits for passing sections of the examination under the jurisdiction of another state or territory of the United States transferred to this State. Credits transferred for less than all sections of the examination are subject to the same conditional credit rules as if the examination had been taken in South Carolina.</w:t>
      </w:r>
      <w:r w:rsidRPr="00996727">
        <w:rPr>
          <w:rFonts w:cs="Times New Roman"/>
          <w:color w:val="000000" w:themeColor="text1"/>
          <w:szCs w:val="18"/>
          <w:u w:color="000000" w:themeColor="text1"/>
        </w:rPr>
        <w:tab/>
      </w:r>
      <w:r w:rsidRPr="00996727">
        <w:rPr>
          <w:rFonts w:cs="Times New Roman"/>
          <w:color w:val="000000" w:themeColor="text1"/>
          <w:szCs w:val="18"/>
        </w:rPr>
        <w:t>(G)</w:t>
      </w:r>
      <w:r w:rsidRPr="00996727">
        <w:rPr>
          <w:rFonts w:cs="Times New Roman"/>
          <w:color w:val="000000" w:themeColor="text1"/>
          <w:szCs w:val="18"/>
          <w:u w:color="000000" w:themeColor="text1"/>
        </w:rPr>
        <w:tab/>
        <w:t>An applicant may demonstrate experience as follows:</w:t>
      </w:r>
    </w:p>
    <w:p w:rsidR="00560EAF" w:rsidRPr="00996727" w:rsidRDefault="00560EAF" w:rsidP="00560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18"/>
          <w:u w:color="000000" w:themeColor="text1"/>
        </w:rPr>
      </w:pPr>
      <w:r w:rsidRPr="00996727">
        <w:rPr>
          <w:rFonts w:cs="Times New Roman"/>
          <w:color w:val="000000" w:themeColor="text1"/>
          <w:szCs w:val="18"/>
          <w:u w:color="000000" w:themeColor="text1"/>
        </w:rPr>
        <w:tab/>
      </w:r>
      <w:r w:rsidRPr="00996727">
        <w:rPr>
          <w:rFonts w:cs="Times New Roman"/>
          <w:color w:val="000000" w:themeColor="text1"/>
          <w:szCs w:val="18"/>
          <w:u w:color="000000" w:themeColor="text1"/>
        </w:rPr>
        <w:tab/>
        <w:t>(1)</w:t>
      </w:r>
      <w:r w:rsidRPr="00996727">
        <w:rPr>
          <w:rFonts w:cs="Times New Roman"/>
          <w:color w:val="000000" w:themeColor="text1"/>
          <w:szCs w:val="18"/>
          <w:u w:color="000000" w:themeColor="text1"/>
        </w:rPr>
        <w:tab/>
        <w:t>Experience may be gained in either full</w:t>
      </w:r>
      <w:r>
        <w:rPr>
          <w:rFonts w:cs="Times New Roman"/>
          <w:color w:val="000000" w:themeColor="text1"/>
          <w:szCs w:val="18"/>
          <w:u w:color="000000" w:themeColor="text1"/>
        </w:rPr>
        <w:noBreakHyphen/>
      </w:r>
      <w:r w:rsidRPr="00996727">
        <w:rPr>
          <w:rFonts w:cs="Times New Roman"/>
          <w:color w:val="000000" w:themeColor="text1"/>
          <w:szCs w:val="18"/>
          <w:u w:color="000000" w:themeColor="text1"/>
        </w:rPr>
        <w:t>time or part</w:t>
      </w:r>
      <w:r>
        <w:rPr>
          <w:rFonts w:cs="Times New Roman"/>
          <w:color w:val="000000" w:themeColor="text1"/>
          <w:szCs w:val="18"/>
          <w:u w:color="000000" w:themeColor="text1"/>
        </w:rPr>
        <w:noBreakHyphen/>
      </w:r>
      <w:r w:rsidRPr="00996727">
        <w:rPr>
          <w:rFonts w:cs="Times New Roman"/>
          <w:color w:val="000000" w:themeColor="text1"/>
          <w:szCs w:val="18"/>
          <w:u w:color="000000" w:themeColor="text1"/>
        </w:rPr>
        <w:t>time employment. Two thousand hours of part</w:t>
      </w:r>
      <w:r>
        <w:rPr>
          <w:rFonts w:cs="Times New Roman"/>
          <w:color w:val="000000" w:themeColor="text1"/>
          <w:szCs w:val="18"/>
          <w:u w:color="000000" w:themeColor="text1"/>
        </w:rPr>
        <w:noBreakHyphen/>
      </w:r>
      <w:r w:rsidRPr="00996727">
        <w:rPr>
          <w:rFonts w:cs="Times New Roman"/>
          <w:color w:val="000000" w:themeColor="text1"/>
          <w:szCs w:val="18"/>
          <w:u w:color="000000" w:themeColor="text1"/>
        </w:rPr>
        <w:t>time accounting experience is equivalent to one year. Experience may not accrue more rapidly than forty hours per week.</w:t>
      </w:r>
    </w:p>
    <w:p w:rsidR="00560EAF" w:rsidRPr="00996727" w:rsidRDefault="00560EAF" w:rsidP="00560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18"/>
          <w:u w:color="000000" w:themeColor="text1"/>
        </w:rPr>
      </w:pPr>
      <w:r w:rsidRPr="00996727">
        <w:rPr>
          <w:rFonts w:cs="Times New Roman"/>
          <w:color w:val="000000" w:themeColor="text1"/>
          <w:szCs w:val="18"/>
          <w:u w:color="000000" w:themeColor="text1"/>
        </w:rPr>
        <w:tab/>
      </w:r>
      <w:r w:rsidRPr="00996727">
        <w:rPr>
          <w:rFonts w:cs="Times New Roman"/>
          <w:color w:val="000000" w:themeColor="text1"/>
          <w:szCs w:val="18"/>
          <w:u w:color="000000" w:themeColor="text1"/>
        </w:rPr>
        <w:tab/>
        <w:t>(2)</w:t>
      </w:r>
      <w:r w:rsidRPr="00996727">
        <w:rPr>
          <w:rFonts w:cs="Times New Roman"/>
          <w:color w:val="000000" w:themeColor="text1"/>
          <w:szCs w:val="18"/>
          <w:u w:color="000000" w:themeColor="text1"/>
        </w:rPr>
        <w:tab/>
        <w:t xml:space="preserve">The five years of teaching experience provided for in </w:t>
      </w:r>
      <w:r>
        <w:rPr>
          <w:rFonts w:cs="Times New Roman"/>
          <w:color w:val="000000" w:themeColor="text1"/>
          <w:szCs w:val="18"/>
          <w:u w:color="000000" w:themeColor="text1"/>
        </w:rPr>
        <w:t xml:space="preserve">subsection </w:t>
      </w:r>
      <w:r w:rsidRPr="00996727">
        <w:rPr>
          <w:rFonts w:cs="Times New Roman"/>
          <w:color w:val="000000" w:themeColor="text1"/>
          <w:szCs w:val="18"/>
          <w:u w:color="000000" w:themeColor="text1"/>
        </w:rPr>
        <w:t>(A)(4)(b) consists of five years of full</w:t>
      </w:r>
      <w:r>
        <w:rPr>
          <w:rFonts w:cs="Times New Roman"/>
          <w:color w:val="000000" w:themeColor="text1"/>
          <w:szCs w:val="18"/>
          <w:u w:color="000000" w:themeColor="text1"/>
        </w:rPr>
        <w:noBreakHyphen/>
      </w:r>
      <w:r w:rsidRPr="00996727">
        <w:rPr>
          <w:rFonts w:cs="Times New Roman"/>
          <w:color w:val="000000" w:themeColor="text1"/>
          <w:szCs w:val="18"/>
          <w:u w:color="000000" w:themeColor="text1"/>
        </w:rPr>
        <w:t>time teaching of accounting courses at a college or university accredited by the Southern Association of Colleges and Schools or another regional accrediting association having equivalent standards or an independent senior college in South Carolina certified by the State Department of Education for teacher training.</w:t>
      </w:r>
    </w:p>
    <w:p w:rsidR="00560EAF" w:rsidRPr="00996727" w:rsidRDefault="00560EAF" w:rsidP="00560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18"/>
          <w:u w:color="000000" w:themeColor="text1"/>
        </w:rPr>
      </w:pPr>
      <w:r w:rsidRPr="00996727">
        <w:rPr>
          <w:rFonts w:cs="Times New Roman"/>
          <w:color w:val="000000" w:themeColor="text1"/>
          <w:szCs w:val="18"/>
          <w:u w:color="000000" w:themeColor="text1"/>
        </w:rPr>
        <w:tab/>
      </w:r>
      <w:r w:rsidRPr="00996727">
        <w:rPr>
          <w:rFonts w:cs="Times New Roman"/>
          <w:color w:val="000000" w:themeColor="text1"/>
          <w:szCs w:val="18"/>
          <w:u w:color="000000" w:themeColor="text1"/>
        </w:rPr>
        <w:tab/>
      </w:r>
      <w:r w:rsidRPr="00996727">
        <w:rPr>
          <w:rFonts w:cs="Times New Roman"/>
          <w:color w:val="000000" w:themeColor="text1"/>
          <w:szCs w:val="18"/>
          <w:u w:color="000000" w:themeColor="text1"/>
        </w:rPr>
        <w:tab/>
        <w:t>(a)</w:t>
      </w:r>
      <w:r w:rsidRPr="00996727">
        <w:rPr>
          <w:rFonts w:cs="Times New Roman"/>
          <w:color w:val="000000" w:themeColor="text1"/>
          <w:szCs w:val="18"/>
          <w:u w:color="000000" w:themeColor="text1"/>
        </w:rPr>
        <w:tab/>
        <w:t>In order for teaching experience to qualify as full</w:t>
      </w:r>
      <w:r>
        <w:rPr>
          <w:rFonts w:cs="Times New Roman"/>
          <w:color w:val="000000" w:themeColor="text1"/>
          <w:szCs w:val="18"/>
          <w:u w:color="000000" w:themeColor="text1"/>
        </w:rPr>
        <w:noBreakHyphen/>
      </w:r>
      <w:r w:rsidRPr="00996727">
        <w:rPr>
          <w:rFonts w:cs="Times New Roman"/>
          <w:color w:val="000000" w:themeColor="text1"/>
          <w:szCs w:val="18"/>
          <w:u w:color="000000" w:themeColor="text1"/>
        </w:rPr>
        <w:t>time teaching, the applicant must have been employed on a full</w:t>
      </w:r>
      <w:r>
        <w:rPr>
          <w:rFonts w:cs="Times New Roman"/>
          <w:color w:val="000000" w:themeColor="text1"/>
          <w:szCs w:val="18"/>
          <w:u w:color="000000" w:themeColor="text1"/>
        </w:rPr>
        <w:noBreakHyphen/>
      </w:r>
      <w:r w:rsidRPr="00996727">
        <w:rPr>
          <w:rFonts w:cs="Times New Roman"/>
          <w:color w:val="000000" w:themeColor="text1"/>
          <w:szCs w:val="18"/>
          <w:u w:color="000000" w:themeColor="text1"/>
        </w:rPr>
        <w:t xml:space="preserve">time basis as defined by the educational institution where the experience was obtained; however, teaching </w:t>
      </w:r>
      <w:r w:rsidRPr="00996727">
        <w:rPr>
          <w:rFonts w:cs="Times New Roman"/>
          <w:color w:val="000000" w:themeColor="text1"/>
          <w:szCs w:val="18"/>
        </w:rPr>
        <w:t>fewer</w:t>
      </w:r>
      <w:r w:rsidRPr="00996727">
        <w:rPr>
          <w:rFonts w:cs="Times New Roman"/>
          <w:color w:val="000000" w:themeColor="text1"/>
          <w:szCs w:val="18"/>
          <w:u w:color="000000" w:themeColor="text1"/>
        </w:rPr>
        <w:t xml:space="preserve"> than twelve hours per </w:t>
      </w:r>
      <w:r w:rsidRPr="00996727">
        <w:rPr>
          <w:rFonts w:cs="Times New Roman"/>
          <w:color w:val="000000" w:themeColor="text1"/>
          <w:szCs w:val="18"/>
        </w:rPr>
        <w:t>semester</w:t>
      </w:r>
      <w:r w:rsidRPr="00996727">
        <w:rPr>
          <w:rFonts w:cs="Times New Roman"/>
          <w:color w:val="000000" w:themeColor="text1"/>
          <w:szCs w:val="18"/>
          <w:u w:color="000000" w:themeColor="text1"/>
        </w:rPr>
        <w:t>, or the equivalent in quarter hours, must not be considered as full</w:t>
      </w:r>
      <w:r>
        <w:rPr>
          <w:rFonts w:cs="Times New Roman"/>
          <w:color w:val="000000" w:themeColor="text1"/>
          <w:szCs w:val="18"/>
          <w:u w:color="000000" w:themeColor="text1"/>
        </w:rPr>
        <w:noBreakHyphen/>
      </w:r>
      <w:r w:rsidRPr="00996727">
        <w:rPr>
          <w:rFonts w:cs="Times New Roman"/>
          <w:color w:val="000000" w:themeColor="text1"/>
          <w:szCs w:val="18"/>
          <w:u w:color="000000" w:themeColor="text1"/>
        </w:rPr>
        <w:t>time teaching experience.</w:t>
      </w:r>
    </w:p>
    <w:p w:rsidR="00560EAF" w:rsidRPr="00996727" w:rsidRDefault="00560EAF" w:rsidP="00560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18"/>
          <w:u w:color="000000" w:themeColor="text1"/>
        </w:rPr>
      </w:pPr>
      <w:r w:rsidRPr="00996727">
        <w:rPr>
          <w:rFonts w:cs="Times New Roman"/>
          <w:color w:val="000000" w:themeColor="text1"/>
          <w:szCs w:val="18"/>
          <w:u w:color="000000" w:themeColor="text1"/>
        </w:rPr>
        <w:tab/>
      </w:r>
      <w:r w:rsidRPr="00996727">
        <w:rPr>
          <w:rFonts w:cs="Times New Roman"/>
          <w:color w:val="000000" w:themeColor="text1"/>
          <w:szCs w:val="18"/>
          <w:u w:color="000000" w:themeColor="text1"/>
        </w:rPr>
        <w:tab/>
      </w:r>
      <w:r w:rsidRPr="00996727">
        <w:rPr>
          <w:rFonts w:cs="Times New Roman"/>
          <w:color w:val="000000" w:themeColor="text1"/>
          <w:szCs w:val="18"/>
          <w:u w:color="000000" w:themeColor="text1"/>
        </w:rPr>
        <w:tab/>
        <w:t>(b)</w:t>
      </w:r>
      <w:r w:rsidRPr="00996727">
        <w:rPr>
          <w:rFonts w:cs="Times New Roman"/>
          <w:color w:val="000000" w:themeColor="text1"/>
          <w:szCs w:val="18"/>
          <w:u w:color="000000" w:themeColor="text1"/>
        </w:rPr>
        <w:tab/>
        <w:t>Experience credit for teaching on a part</w:t>
      </w:r>
      <w:r>
        <w:rPr>
          <w:rFonts w:cs="Times New Roman"/>
          <w:color w:val="000000" w:themeColor="text1"/>
          <w:szCs w:val="18"/>
          <w:u w:color="000000" w:themeColor="text1"/>
        </w:rPr>
        <w:noBreakHyphen/>
      </w:r>
      <w:r w:rsidRPr="00996727">
        <w:rPr>
          <w:rFonts w:cs="Times New Roman"/>
          <w:color w:val="000000" w:themeColor="text1"/>
          <w:szCs w:val="18"/>
          <w:u w:color="000000" w:themeColor="text1"/>
        </w:rPr>
        <w:t>time basis qualifies on a pro rata basis based upon the number of semester hours required for full</w:t>
      </w:r>
      <w:r>
        <w:rPr>
          <w:rFonts w:cs="Times New Roman"/>
          <w:color w:val="000000" w:themeColor="text1"/>
          <w:szCs w:val="18"/>
          <w:u w:color="000000" w:themeColor="text1"/>
        </w:rPr>
        <w:noBreakHyphen/>
      </w:r>
      <w:r w:rsidRPr="00996727">
        <w:rPr>
          <w:rFonts w:cs="Times New Roman"/>
          <w:color w:val="000000" w:themeColor="text1"/>
          <w:szCs w:val="18"/>
          <w:u w:color="000000" w:themeColor="text1"/>
        </w:rPr>
        <w:t>time teaching at the educational institution where the teaching experience was obtained.</w:t>
      </w:r>
    </w:p>
    <w:p w:rsidR="00560EAF" w:rsidRPr="00996727" w:rsidRDefault="00560EAF" w:rsidP="00560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18"/>
          <w:u w:color="000000" w:themeColor="text1"/>
        </w:rPr>
      </w:pPr>
      <w:r w:rsidRPr="00996727">
        <w:rPr>
          <w:rFonts w:cs="Times New Roman"/>
          <w:color w:val="000000" w:themeColor="text1"/>
          <w:szCs w:val="18"/>
          <w:u w:color="000000" w:themeColor="text1"/>
        </w:rPr>
        <w:tab/>
      </w:r>
      <w:r w:rsidRPr="00996727">
        <w:rPr>
          <w:rFonts w:cs="Times New Roman"/>
          <w:color w:val="000000" w:themeColor="text1"/>
          <w:szCs w:val="18"/>
          <w:u w:color="000000" w:themeColor="text1"/>
        </w:rPr>
        <w:tab/>
      </w:r>
      <w:r w:rsidRPr="00996727">
        <w:rPr>
          <w:rFonts w:cs="Times New Roman"/>
          <w:color w:val="000000" w:themeColor="text1"/>
          <w:szCs w:val="18"/>
          <w:u w:color="000000" w:themeColor="text1"/>
        </w:rPr>
        <w:tab/>
        <w:t>(c)</w:t>
      </w:r>
      <w:r w:rsidRPr="00996727">
        <w:rPr>
          <w:rFonts w:cs="Times New Roman"/>
          <w:color w:val="000000" w:themeColor="text1"/>
          <w:szCs w:val="18"/>
          <w:u w:color="000000" w:themeColor="text1"/>
        </w:rPr>
        <w:tab/>
        <w:t>Teaching experience may not accrue more rapidly than elapsed chronological time.</w:t>
      </w:r>
    </w:p>
    <w:p w:rsidR="00560EAF" w:rsidRPr="00996727" w:rsidRDefault="00560EAF" w:rsidP="00560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18"/>
          <w:u w:color="000000" w:themeColor="text1"/>
        </w:rPr>
      </w:pPr>
      <w:r w:rsidRPr="00996727">
        <w:rPr>
          <w:rFonts w:cs="Times New Roman"/>
          <w:color w:val="000000" w:themeColor="text1"/>
          <w:szCs w:val="18"/>
          <w:u w:color="000000" w:themeColor="text1"/>
        </w:rPr>
        <w:tab/>
      </w:r>
      <w:r w:rsidRPr="00996727">
        <w:rPr>
          <w:rFonts w:cs="Times New Roman"/>
          <w:color w:val="000000" w:themeColor="text1"/>
          <w:szCs w:val="18"/>
          <w:u w:color="000000" w:themeColor="text1"/>
        </w:rPr>
        <w:tab/>
      </w:r>
      <w:r w:rsidRPr="00996727">
        <w:rPr>
          <w:rFonts w:cs="Times New Roman"/>
          <w:color w:val="000000" w:themeColor="text1"/>
          <w:szCs w:val="18"/>
          <w:u w:color="000000" w:themeColor="text1"/>
        </w:rPr>
        <w:tab/>
        <w:t>(d)</w:t>
      </w:r>
      <w:r w:rsidRPr="00996727">
        <w:rPr>
          <w:rFonts w:cs="Times New Roman"/>
          <w:color w:val="000000" w:themeColor="text1"/>
          <w:szCs w:val="18"/>
          <w:u w:color="000000" w:themeColor="text1"/>
        </w:rPr>
        <w:tab/>
        <w:t>An applicant must not be granted credit for full</w:t>
      </w:r>
      <w:r>
        <w:rPr>
          <w:rFonts w:cs="Times New Roman"/>
          <w:color w:val="000000" w:themeColor="text1"/>
          <w:szCs w:val="18"/>
          <w:u w:color="000000" w:themeColor="text1"/>
        </w:rPr>
        <w:noBreakHyphen/>
      </w:r>
      <w:r w:rsidRPr="00996727">
        <w:rPr>
          <w:rFonts w:cs="Times New Roman"/>
          <w:color w:val="000000" w:themeColor="text1"/>
          <w:szCs w:val="18"/>
          <w:u w:color="000000" w:themeColor="text1"/>
        </w:rPr>
        <w:t>time teaching completed in less than one academic year.</w:t>
      </w:r>
    </w:p>
    <w:p w:rsidR="00560EAF" w:rsidRPr="00996727" w:rsidRDefault="00560EAF" w:rsidP="00560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18"/>
          <w:u w:color="000000" w:themeColor="text1"/>
        </w:rPr>
      </w:pPr>
      <w:r w:rsidRPr="00996727">
        <w:rPr>
          <w:rFonts w:cs="Times New Roman"/>
          <w:color w:val="000000" w:themeColor="text1"/>
          <w:szCs w:val="18"/>
          <w:u w:color="000000" w:themeColor="text1"/>
        </w:rPr>
        <w:tab/>
      </w:r>
      <w:r w:rsidRPr="00996727">
        <w:rPr>
          <w:rFonts w:cs="Times New Roman"/>
          <w:color w:val="000000" w:themeColor="text1"/>
          <w:szCs w:val="18"/>
          <w:u w:color="000000" w:themeColor="text1"/>
        </w:rPr>
        <w:tab/>
      </w:r>
      <w:r w:rsidRPr="00996727">
        <w:rPr>
          <w:rFonts w:cs="Times New Roman"/>
          <w:color w:val="000000" w:themeColor="text1"/>
          <w:szCs w:val="18"/>
          <w:u w:color="000000" w:themeColor="text1"/>
        </w:rPr>
        <w:tab/>
        <w:t>(e)</w:t>
      </w:r>
      <w:r w:rsidRPr="00996727">
        <w:rPr>
          <w:rFonts w:cs="Times New Roman"/>
          <w:color w:val="000000" w:themeColor="text1"/>
          <w:szCs w:val="18"/>
          <w:u w:color="000000" w:themeColor="text1"/>
        </w:rPr>
        <w:tab/>
        <w:t>An applicant must not be granted more than one full</w:t>
      </w:r>
      <w:r>
        <w:rPr>
          <w:rFonts w:cs="Times New Roman"/>
          <w:color w:val="000000" w:themeColor="text1"/>
          <w:szCs w:val="18"/>
          <w:u w:color="000000" w:themeColor="text1"/>
        </w:rPr>
        <w:noBreakHyphen/>
      </w:r>
      <w:r w:rsidRPr="00996727">
        <w:rPr>
          <w:rFonts w:cs="Times New Roman"/>
          <w:color w:val="000000" w:themeColor="text1"/>
          <w:szCs w:val="18"/>
          <w:u w:color="000000" w:themeColor="text1"/>
        </w:rPr>
        <w:t>time teaching year credit for teaching completed within one calendar year.</w:t>
      </w:r>
    </w:p>
    <w:p w:rsidR="00560EAF" w:rsidRPr="00996727" w:rsidRDefault="00560EAF" w:rsidP="00560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18"/>
          <w:u w:color="000000" w:themeColor="text1"/>
        </w:rPr>
      </w:pPr>
      <w:r w:rsidRPr="00996727">
        <w:rPr>
          <w:rFonts w:cs="Times New Roman"/>
          <w:color w:val="000000" w:themeColor="text1"/>
          <w:szCs w:val="18"/>
          <w:u w:color="000000" w:themeColor="text1"/>
        </w:rPr>
        <w:tab/>
      </w:r>
      <w:r w:rsidRPr="00996727">
        <w:rPr>
          <w:rFonts w:cs="Times New Roman"/>
          <w:color w:val="000000" w:themeColor="text1"/>
          <w:szCs w:val="18"/>
          <w:u w:color="000000" w:themeColor="text1"/>
        </w:rPr>
        <w:tab/>
      </w:r>
      <w:r w:rsidRPr="00996727">
        <w:rPr>
          <w:rFonts w:cs="Times New Roman"/>
          <w:color w:val="000000" w:themeColor="text1"/>
          <w:szCs w:val="18"/>
          <w:u w:color="000000" w:themeColor="text1"/>
        </w:rPr>
        <w:tab/>
        <w:t>(f)</w:t>
      </w:r>
      <w:r w:rsidRPr="00996727">
        <w:rPr>
          <w:rFonts w:cs="Times New Roman"/>
          <w:color w:val="000000" w:themeColor="text1"/>
          <w:szCs w:val="18"/>
          <w:u w:color="000000" w:themeColor="text1"/>
        </w:rPr>
        <w:tab/>
        <w:t>Teaching experience must not be granted for teaching subjects outside the field of accounting. Subjects considered to be outside the field of accounting include, but are not limited to, business law, finance, computer applications, personnel management, economics, and statistics.</w:t>
      </w:r>
    </w:p>
    <w:p w:rsidR="00560EAF" w:rsidRPr="00996727" w:rsidRDefault="00560EAF" w:rsidP="00560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18"/>
          <w:u w:color="000000" w:themeColor="text1"/>
        </w:rPr>
      </w:pPr>
      <w:r w:rsidRPr="00996727">
        <w:rPr>
          <w:rFonts w:cs="Times New Roman"/>
          <w:color w:val="000000" w:themeColor="text1"/>
          <w:szCs w:val="18"/>
          <w:u w:color="000000" w:themeColor="text1"/>
        </w:rPr>
        <w:tab/>
      </w:r>
      <w:r w:rsidRPr="00996727">
        <w:rPr>
          <w:rFonts w:cs="Times New Roman"/>
          <w:color w:val="000000" w:themeColor="text1"/>
          <w:szCs w:val="18"/>
          <w:u w:color="000000" w:themeColor="text1"/>
        </w:rPr>
        <w:tab/>
      </w:r>
      <w:r w:rsidRPr="00996727">
        <w:rPr>
          <w:rFonts w:cs="Times New Roman"/>
          <w:color w:val="000000" w:themeColor="text1"/>
          <w:szCs w:val="18"/>
          <w:u w:color="000000" w:themeColor="text1"/>
        </w:rPr>
        <w:tab/>
        <w:t>(g)</w:t>
      </w:r>
      <w:r w:rsidRPr="00996727">
        <w:rPr>
          <w:rFonts w:cs="Times New Roman"/>
          <w:color w:val="000000" w:themeColor="text1"/>
          <w:szCs w:val="18"/>
          <w:u w:color="000000" w:themeColor="text1"/>
        </w:rPr>
        <w:tab/>
        <w:t>Of the five years of full</w:t>
      </w:r>
      <w:r>
        <w:rPr>
          <w:rFonts w:cs="Times New Roman"/>
          <w:color w:val="000000" w:themeColor="text1"/>
          <w:szCs w:val="18"/>
          <w:u w:color="000000" w:themeColor="text1"/>
        </w:rPr>
        <w:noBreakHyphen/>
      </w:r>
      <w:r w:rsidRPr="00996727">
        <w:rPr>
          <w:rFonts w:cs="Times New Roman"/>
          <w:color w:val="000000" w:themeColor="text1"/>
          <w:szCs w:val="18"/>
          <w:u w:color="000000" w:themeColor="text1"/>
        </w:rPr>
        <w:t>time teaching experience, credit for teaching accounting principles courses or fundamental accounting (below intermediate accounting) may not exceed two full</w:t>
      </w:r>
      <w:r>
        <w:rPr>
          <w:rFonts w:cs="Times New Roman"/>
          <w:color w:val="000000" w:themeColor="text1"/>
          <w:szCs w:val="18"/>
          <w:u w:color="000000" w:themeColor="text1"/>
        </w:rPr>
        <w:noBreakHyphen/>
      </w:r>
      <w:r w:rsidRPr="00996727">
        <w:rPr>
          <w:rFonts w:cs="Times New Roman"/>
          <w:color w:val="000000" w:themeColor="text1"/>
          <w:szCs w:val="18"/>
          <w:u w:color="000000" w:themeColor="text1"/>
        </w:rPr>
        <w:t>time teaching years and the remaining three full</w:t>
      </w:r>
      <w:r>
        <w:rPr>
          <w:rFonts w:cs="Times New Roman"/>
          <w:color w:val="000000" w:themeColor="text1"/>
          <w:szCs w:val="18"/>
          <w:u w:color="000000" w:themeColor="text1"/>
        </w:rPr>
        <w:noBreakHyphen/>
      </w:r>
      <w:r w:rsidRPr="00996727">
        <w:rPr>
          <w:rFonts w:cs="Times New Roman"/>
          <w:color w:val="000000" w:themeColor="text1"/>
          <w:szCs w:val="18"/>
          <w:u w:color="000000" w:themeColor="text1"/>
        </w:rPr>
        <w:t>time teaching years</w:t>
      </w:r>
      <w:r w:rsidRPr="0085102A">
        <w:rPr>
          <w:rFonts w:cs="Times New Roman"/>
          <w:color w:val="000000" w:themeColor="text1"/>
          <w:szCs w:val="18"/>
          <w:u w:color="000000" w:themeColor="text1"/>
        </w:rPr>
        <w:t>’</w:t>
      </w:r>
      <w:r w:rsidRPr="00996727">
        <w:rPr>
          <w:rFonts w:cs="Times New Roman"/>
          <w:color w:val="000000" w:themeColor="text1"/>
          <w:szCs w:val="18"/>
          <w:u w:color="000000" w:themeColor="text1"/>
        </w:rPr>
        <w:t xml:space="preserve"> experience must be obtained in teaching courses above accounting principles.</w:t>
      </w:r>
    </w:p>
    <w:p w:rsidR="00560EAF" w:rsidRPr="00996727" w:rsidRDefault="00560EAF" w:rsidP="00560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18"/>
          <w:u w:color="000000" w:themeColor="text1"/>
        </w:rPr>
      </w:pPr>
      <w:r w:rsidRPr="00996727">
        <w:rPr>
          <w:rFonts w:cs="Times New Roman"/>
          <w:color w:val="000000" w:themeColor="text1"/>
          <w:szCs w:val="18"/>
          <w:u w:color="000000" w:themeColor="text1"/>
        </w:rPr>
        <w:tab/>
      </w:r>
      <w:r w:rsidRPr="00996727">
        <w:rPr>
          <w:rFonts w:cs="Times New Roman"/>
          <w:color w:val="000000" w:themeColor="text1"/>
          <w:szCs w:val="18"/>
          <w:u w:color="000000" w:themeColor="text1"/>
        </w:rPr>
        <w:tab/>
      </w:r>
      <w:r w:rsidRPr="00996727">
        <w:rPr>
          <w:rFonts w:cs="Times New Roman"/>
          <w:color w:val="000000" w:themeColor="text1"/>
          <w:szCs w:val="18"/>
          <w:u w:color="000000" w:themeColor="text1"/>
        </w:rPr>
        <w:tab/>
        <w:t>(h)</w:t>
      </w:r>
      <w:r w:rsidRPr="00996727">
        <w:rPr>
          <w:rFonts w:cs="Times New Roman"/>
          <w:color w:val="000000" w:themeColor="text1"/>
          <w:szCs w:val="18"/>
          <w:u w:color="000000" w:themeColor="text1"/>
        </w:rPr>
        <w:tab/>
        <w:t>Accounting courses considered to be above accounting principles include, but are not limited to, intermediate accounting, advanced accounting, auditing, income tax, financial accounting, management accounting, and cost accounting.</w:t>
      </w:r>
    </w:p>
    <w:p w:rsidR="00560EAF" w:rsidRPr="00996727" w:rsidRDefault="00560EAF" w:rsidP="00560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18"/>
          <w:u w:color="000000" w:themeColor="text1"/>
        </w:rPr>
      </w:pPr>
      <w:r w:rsidRPr="00996727">
        <w:rPr>
          <w:rFonts w:cs="Times New Roman"/>
          <w:color w:val="000000" w:themeColor="text1"/>
          <w:szCs w:val="18"/>
          <w:u w:color="000000" w:themeColor="text1"/>
        </w:rPr>
        <w:tab/>
      </w:r>
      <w:r w:rsidRPr="00996727">
        <w:rPr>
          <w:rFonts w:cs="Times New Roman"/>
          <w:color w:val="000000" w:themeColor="text1"/>
          <w:szCs w:val="18"/>
          <w:u w:color="000000" w:themeColor="text1"/>
        </w:rPr>
        <w:tab/>
      </w:r>
      <w:r w:rsidRPr="00996727">
        <w:rPr>
          <w:rFonts w:cs="Times New Roman"/>
          <w:color w:val="000000" w:themeColor="text1"/>
          <w:szCs w:val="18"/>
          <w:u w:color="000000" w:themeColor="text1"/>
        </w:rPr>
        <w:tab/>
        <w:t>(i)</w:t>
      </w:r>
      <w:r w:rsidRPr="00996727">
        <w:rPr>
          <w:rFonts w:cs="Times New Roman"/>
          <w:color w:val="000000" w:themeColor="text1"/>
          <w:szCs w:val="18"/>
          <w:u w:color="000000" w:themeColor="text1"/>
        </w:rPr>
        <w:tab/>
      </w:r>
      <w:r w:rsidRPr="00996727">
        <w:rPr>
          <w:rFonts w:cs="Times New Roman"/>
          <w:color w:val="000000" w:themeColor="text1"/>
          <w:szCs w:val="18"/>
          <w:u w:color="000000" w:themeColor="text1"/>
        </w:rPr>
        <w:tab/>
        <w:t>Experience other than public accounting experience counts only in proportion to duties which, in the opinion of the board, contribute to competence in public accounting.</w:t>
      </w:r>
    </w:p>
    <w:p w:rsidR="00560EAF" w:rsidRPr="00996727" w:rsidRDefault="00560EAF" w:rsidP="00560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18"/>
          <w:u w:color="000000" w:themeColor="text1"/>
        </w:rPr>
      </w:pPr>
      <w:r w:rsidRPr="00996727">
        <w:rPr>
          <w:rFonts w:cs="Times New Roman"/>
          <w:color w:val="000000" w:themeColor="text1"/>
          <w:szCs w:val="18"/>
          <w:u w:color="000000" w:themeColor="text1"/>
        </w:rPr>
        <w:tab/>
      </w:r>
      <w:r w:rsidRPr="00996727">
        <w:rPr>
          <w:rFonts w:cs="Times New Roman"/>
          <w:color w:val="000000" w:themeColor="text1"/>
          <w:szCs w:val="18"/>
          <w:u w:color="000000" w:themeColor="text1"/>
        </w:rPr>
        <w:tab/>
      </w:r>
      <w:r w:rsidRPr="00996727">
        <w:rPr>
          <w:rFonts w:cs="Times New Roman"/>
          <w:color w:val="000000" w:themeColor="text1"/>
          <w:szCs w:val="18"/>
          <w:u w:color="000000" w:themeColor="text1"/>
        </w:rPr>
        <w:tab/>
        <w:t>(j)</w:t>
      </w:r>
      <w:r w:rsidRPr="00996727">
        <w:rPr>
          <w:rFonts w:cs="Times New Roman"/>
          <w:color w:val="000000" w:themeColor="text1"/>
          <w:szCs w:val="18"/>
          <w:u w:color="000000" w:themeColor="text1"/>
        </w:rPr>
        <w:tab/>
      </w:r>
      <w:r w:rsidRPr="00996727">
        <w:rPr>
          <w:rFonts w:cs="Times New Roman"/>
          <w:color w:val="000000" w:themeColor="text1"/>
          <w:szCs w:val="18"/>
          <w:u w:color="000000" w:themeColor="text1"/>
        </w:rPr>
        <w:tab/>
        <w:t>The board may require other information as it considers necessary to determine the acceptability of experience including, but not limited to, review of work papers and other work products, review of time records, and interviews with applicants and supervisors.</w:t>
      </w:r>
    </w:p>
    <w:p w:rsidR="00560EAF" w:rsidRDefault="00560EAF" w:rsidP="00560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18"/>
          <w:u w:color="000000" w:themeColor="text1"/>
        </w:rPr>
      </w:pPr>
      <w:r w:rsidRPr="00996727">
        <w:rPr>
          <w:rFonts w:cs="Times New Roman"/>
          <w:color w:val="000000" w:themeColor="text1"/>
          <w:szCs w:val="18"/>
          <w:u w:color="000000" w:themeColor="text1"/>
        </w:rPr>
        <w:tab/>
      </w:r>
      <w:r w:rsidRPr="00996727">
        <w:rPr>
          <w:rFonts w:cs="Times New Roman"/>
          <w:color w:val="000000" w:themeColor="text1"/>
          <w:szCs w:val="18"/>
          <w:u w:color="000000" w:themeColor="text1"/>
        </w:rPr>
        <w:tab/>
      </w:r>
      <w:r w:rsidRPr="00996727">
        <w:rPr>
          <w:rFonts w:cs="Times New Roman"/>
          <w:color w:val="000000" w:themeColor="text1"/>
          <w:szCs w:val="18"/>
        </w:rPr>
        <w:t>(3)</w:t>
      </w:r>
      <w:r w:rsidRPr="00996727">
        <w:rPr>
          <w:rFonts w:cs="Times New Roman"/>
          <w:color w:val="000000" w:themeColor="text1"/>
          <w:szCs w:val="18"/>
          <w:u w:color="000000" w:themeColor="text1"/>
        </w:rPr>
        <w:tab/>
      </w:r>
      <w:r w:rsidRPr="00996727">
        <w:rPr>
          <w:rFonts w:cs="Times New Roman"/>
          <w:color w:val="000000" w:themeColor="text1"/>
          <w:szCs w:val="18"/>
        </w:rPr>
        <w:t xml:space="preserve">For purposes of this subsection, </w:t>
      </w:r>
      <w:r w:rsidRPr="0085102A">
        <w:rPr>
          <w:rFonts w:cs="Times New Roman"/>
          <w:color w:val="000000" w:themeColor="text1"/>
          <w:szCs w:val="18"/>
        </w:rPr>
        <w:t>‘</w:t>
      </w:r>
      <w:r w:rsidRPr="00996727">
        <w:rPr>
          <w:rFonts w:cs="Times New Roman"/>
          <w:color w:val="000000" w:themeColor="text1"/>
          <w:szCs w:val="18"/>
        </w:rPr>
        <w:t>experience</w:t>
      </w:r>
      <w:r w:rsidRPr="0085102A">
        <w:rPr>
          <w:rFonts w:cs="Times New Roman"/>
          <w:color w:val="000000" w:themeColor="text1"/>
          <w:szCs w:val="18"/>
        </w:rPr>
        <w:t>’</w:t>
      </w:r>
      <w:r w:rsidRPr="00996727">
        <w:rPr>
          <w:rFonts w:cs="Times New Roman"/>
          <w:color w:val="000000" w:themeColor="text1"/>
          <w:szCs w:val="18"/>
        </w:rPr>
        <w:t xml:space="preserve"> shall have the same meaning as </w:t>
      </w:r>
      <w:r w:rsidRPr="0085102A">
        <w:rPr>
          <w:rFonts w:cs="Times New Roman"/>
          <w:color w:val="000000" w:themeColor="text1"/>
          <w:szCs w:val="18"/>
        </w:rPr>
        <w:t>‘</w:t>
      </w:r>
      <w:r w:rsidRPr="00996727">
        <w:rPr>
          <w:rFonts w:cs="Times New Roman"/>
          <w:color w:val="000000" w:themeColor="text1"/>
          <w:szCs w:val="18"/>
        </w:rPr>
        <w:t>appropriate experience</w:t>
      </w:r>
      <w:r w:rsidRPr="0085102A">
        <w:rPr>
          <w:rFonts w:cs="Times New Roman"/>
          <w:color w:val="000000" w:themeColor="text1"/>
          <w:szCs w:val="18"/>
        </w:rPr>
        <w:t>’</w:t>
      </w:r>
      <w:r w:rsidRPr="00996727">
        <w:rPr>
          <w:rFonts w:cs="Times New Roman"/>
          <w:color w:val="000000" w:themeColor="text1"/>
          <w:szCs w:val="18"/>
        </w:rPr>
        <w:t xml:space="preserve"> in </w:t>
      </w:r>
      <w:r>
        <w:rPr>
          <w:rFonts w:cs="Times New Roman"/>
          <w:color w:val="000000" w:themeColor="text1"/>
          <w:szCs w:val="18"/>
        </w:rPr>
        <w:t xml:space="preserve">subsection </w:t>
      </w:r>
      <w:r w:rsidRPr="00996727">
        <w:rPr>
          <w:rFonts w:cs="Times New Roman"/>
          <w:color w:val="000000" w:themeColor="text1"/>
          <w:szCs w:val="18"/>
        </w:rPr>
        <w:t>(A)(4); however, if the applicant obtained the experience seven or more years before submitting an application, the applicant shall have obtained an additional six months of experience within two years before submitting the application.</w:t>
      </w:r>
      <w:r w:rsidRPr="00996727">
        <w:rPr>
          <w:rFonts w:cs="Times New Roman"/>
          <w:color w:val="000000" w:themeColor="text1"/>
          <w:szCs w:val="18"/>
          <w:u w:color="000000" w:themeColor="text1"/>
        </w:rPr>
        <w:t>”</w:t>
      </w:r>
    </w:p>
    <w:p w:rsidR="00560EAF" w:rsidRDefault="00560EAF" w:rsidP="00560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18"/>
          <w:u w:color="000000" w:themeColor="text1"/>
        </w:rPr>
      </w:pPr>
    </w:p>
    <w:p w:rsidR="00560EAF" w:rsidRPr="00A51CAF" w:rsidRDefault="00560EAF" w:rsidP="00560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sidRPr="00A51CAF">
        <w:rPr>
          <w:b/>
        </w:rPr>
        <w:t>Firm registration requirements, simple majority votes, nonlicensed owners and investors</w:t>
      </w:r>
    </w:p>
    <w:p w:rsidR="00560EAF" w:rsidRPr="00996727" w:rsidRDefault="00560EAF" w:rsidP="00560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560EAF" w:rsidRPr="00996727" w:rsidRDefault="00560EAF" w:rsidP="00560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18"/>
          <w:u w:color="000000" w:themeColor="text1"/>
        </w:rPr>
      </w:pPr>
      <w:r w:rsidRPr="00996727">
        <w:rPr>
          <w:rFonts w:cs="Times New Roman"/>
          <w:color w:val="000000" w:themeColor="text1"/>
          <w:szCs w:val="18"/>
          <w:u w:color="000000" w:themeColor="text1"/>
        </w:rPr>
        <w:t>SECTION</w:t>
      </w:r>
      <w:r w:rsidRPr="00996727">
        <w:rPr>
          <w:rFonts w:cs="Times New Roman"/>
          <w:color w:val="000000" w:themeColor="text1"/>
          <w:szCs w:val="18"/>
          <w:u w:color="000000" w:themeColor="text1"/>
        </w:rPr>
        <w:tab/>
        <w:t>5.</w:t>
      </w:r>
      <w:r w:rsidRPr="00996727">
        <w:rPr>
          <w:rFonts w:cs="Times New Roman"/>
          <w:color w:val="000000" w:themeColor="text1"/>
          <w:szCs w:val="18"/>
          <w:u w:color="000000" w:themeColor="text1"/>
        </w:rPr>
        <w:tab/>
        <w:t>Section 40</w:t>
      </w:r>
      <w:r>
        <w:rPr>
          <w:rFonts w:cs="Times New Roman"/>
          <w:color w:val="000000" w:themeColor="text1"/>
          <w:szCs w:val="18"/>
          <w:u w:color="000000" w:themeColor="text1"/>
        </w:rPr>
        <w:noBreakHyphen/>
      </w:r>
      <w:r w:rsidRPr="00996727">
        <w:rPr>
          <w:rFonts w:cs="Times New Roman"/>
          <w:color w:val="000000" w:themeColor="text1"/>
          <w:szCs w:val="18"/>
          <w:u w:color="000000" w:themeColor="text1"/>
        </w:rPr>
        <w:t>2</w:t>
      </w:r>
      <w:r>
        <w:rPr>
          <w:rFonts w:cs="Times New Roman"/>
          <w:color w:val="000000" w:themeColor="text1"/>
          <w:szCs w:val="18"/>
          <w:u w:color="000000" w:themeColor="text1"/>
        </w:rPr>
        <w:noBreakHyphen/>
      </w:r>
      <w:r w:rsidRPr="00996727">
        <w:rPr>
          <w:rFonts w:cs="Times New Roman"/>
          <w:color w:val="000000" w:themeColor="text1"/>
          <w:szCs w:val="18"/>
          <w:u w:color="000000" w:themeColor="text1"/>
        </w:rPr>
        <w:t>40(C)</w:t>
      </w:r>
      <w:r>
        <w:rPr>
          <w:rFonts w:cs="Times New Roman"/>
          <w:color w:val="000000" w:themeColor="text1"/>
          <w:szCs w:val="18"/>
          <w:u w:color="000000" w:themeColor="text1"/>
        </w:rPr>
        <w:t xml:space="preserve"> through (F)</w:t>
      </w:r>
      <w:r w:rsidRPr="00996727">
        <w:rPr>
          <w:rFonts w:cs="Times New Roman"/>
          <w:color w:val="000000" w:themeColor="text1"/>
          <w:szCs w:val="18"/>
          <w:u w:color="000000" w:themeColor="text1"/>
        </w:rPr>
        <w:t xml:space="preserve"> of the 1976 Code is amended to read:</w:t>
      </w:r>
    </w:p>
    <w:p w:rsidR="00560EAF" w:rsidRPr="00996727" w:rsidRDefault="00560EAF" w:rsidP="00560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18"/>
          <w:u w:color="000000" w:themeColor="text1"/>
        </w:rPr>
      </w:pPr>
    </w:p>
    <w:p w:rsidR="00560EAF" w:rsidRPr="00996727" w:rsidRDefault="00560EAF" w:rsidP="00560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18"/>
          <w:u w:color="000000" w:themeColor="text1"/>
        </w:rPr>
      </w:pPr>
      <w:r w:rsidRPr="00996727">
        <w:rPr>
          <w:rFonts w:cs="Times New Roman"/>
          <w:color w:val="000000" w:themeColor="text1"/>
          <w:szCs w:val="18"/>
          <w:u w:color="000000" w:themeColor="text1"/>
        </w:rPr>
        <w:tab/>
        <w:t>“(C)</w:t>
      </w:r>
      <w:r w:rsidRPr="00996727">
        <w:rPr>
          <w:rFonts w:cs="Times New Roman"/>
          <w:color w:val="000000" w:themeColor="text1"/>
          <w:szCs w:val="18"/>
          <w:u w:color="000000" w:themeColor="text1"/>
        </w:rPr>
        <w:tab/>
        <w:t>Qualifications for registration as a certified public accountant firm are as follows:</w:t>
      </w:r>
    </w:p>
    <w:p w:rsidR="00560EAF" w:rsidRPr="00996727" w:rsidRDefault="00560EAF" w:rsidP="00560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18"/>
          <w:u w:color="000000" w:themeColor="text1"/>
        </w:rPr>
      </w:pPr>
      <w:r w:rsidRPr="00996727">
        <w:rPr>
          <w:rFonts w:cs="Times New Roman"/>
          <w:color w:val="000000" w:themeColor="text1"/>
          <w:szCs w:val="18"/>
          <w:u w:color="000000" w:themeColor="text1"/>
        </w:rPr>
        <w:tab/>
      </w:r>
      <w:r w:rsidRPr="00996727">
        <w:rPr>
          <w:rFonts w:cs="Times New Roman"/>
          <w:color w:val="000000" w:themeColor="text1"/>
          <w:szCs w:val="18"/>
          <w:u w:color="000000" w:themeColor="text1"/>
        </w:rPr>
        <w:tab/>
        <w:t>(1)</w:t>
      </w:r>
      <w:r w:rsidRPr="00996727">
        <w:rPr>
          <w:rFonts w:cs="Times New Roman"/>
          <w:color w:val="000000" w:themeColor="text1"/>
          <w:szCs w:val="18"/>
          <w:u w:color="000000" w:themeColor="text1"/>
        </w:rPr>
        <w:tab/>
        <w:t xml:space="preserve">A </w:t>
      </w:r>
      <w:r w:rsidRPr="00996727">
        <w:rPr>
          <w:rFonts w:cs="Times New Roman"/>
          <w:color w:val="000000" w:themeColor="text1"/>
          <w:szCs w:val="18"/>
        </w:rPr>
        <w:t>simple majority</w:t>
      </w:r>
      <w:r w:rsidRPr="00996727">
        <w:rPr>
          <w:rFonts w:cs="Times New Roman"/>
          <w:color w:val="000000" w:themeColor="text1"/>
          <w:szCs w:val="18"/>
          <w:u w:color="000000" w:themeColor="text1"/>
        </w:rPr>
        <w:t xml:space="preserve"> of the ownership of the firm in terms of financial interests and voting rights </w:t>
      </w:r>
      <w:r w:rsidRPr="00996727">
        <w:rPr>
          <w:rFonts w:cs="Times New Roman"/>
          <w:color w:val="000000" w:themeColor="text1"/>
          <w:szCs w:val="18"/>
        </w:rPr>
        <w:t>of all partners, officers, shareholders, members, or managers</w:t>
      </w:r>
      <w:r w:rsidRPr="00996727">
        <w:rPr>
          <w:rFonts w:cs="Times New Roman"/>
          <w:color w:val="000000" w:themeColor="text1"/>
          <w:szCs w:val="18"/>
          <w:u w:color="000000" w:themeColor="text1"/>
        </w:rPr>
        <w:t xml:space="preserve"> must belong to certified public accountants currently licensed in some state. </w:t>
      </w:r>
      <w:r w:rsidRPr="00996727">
        <w:rPr>
          <w:rFonts w:cs="Times New Roman"/>
          <w:color w:val="000000" w:themeColor="text1"/>
          <w:szCs w:val="18"/>
        </w:rPr>
        <w:t>Although firms may include nonlicensed owners, the firm and its ownership must comply with regulations promulgated by the board.  All nonlicense</w:t>
      </w:r>
      <w:r>
        <w:rPr>
          <w:rFonts w:cs="Times New Roman"/>
          <w:color w:val="000000" w:themeColor="text1"/>
          <w:szCs w:val="18"/>
        </w:rPr>
        <w:t>d</w:t>
      </w:r>
      <w:r w:rsidRPr="00996727">
        <w:rPr>
          <w:rFonts w:cs="Times New Roman"/>
          <w:color w:val="000000" w:themeColor="text1"/>
          <w:szCs w:val="18"/>
        </w:rPr>
        <w:t xml:space="preserve"> owners</w:t>
      </w:r>
      <w:r w:rsidRPr="00996727">
        <w:rPr>
          <w:rFonts w:cs="Times New Roman"/>
          <w:color w:val="000000" w:themeColor="text1"/>
          <w:szCs w:val="18"/>
          <w:u w:color="000000" w:themeColor="text1"/>
        </w:rPr>
        <w:t xml:space="preserve"> must be </w:t>
      </w:r>
      <w:r w:rsidRPr="00996727">
        <w:rPr>
          <w:rFonts w:cs="Times New Roman"/>
          <w:color w:val="000000" w:themeColor="text1"/>
          <w:szCs w:val="18"/>
        </w:rPr>
        <w:t>active individual participants in the firm</w:t>
      </w:r>
      <w:r w:rsidRPr="00996727">
        <w:rPr>
          <w:rFonts w:cs="Times New Roman"/>
          <w:color w:val="000000" w:themeColor="text1"/>
          <w:szCs w:val="18"/>
          <w:u w:color="000000" w:themeColor="text1"/>
        </w:rPr>
        <w:t xml:space="preserve"> or affiliated entities.</w:t>
      </w:r>
    </w:p>
    <w:p w:rsidR="00560EAF" w:rsidRPr="00996727" w:rsidRDefault="00560EAF" w:rsidP="00560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18"/>
          <w:u w:color="000000" w:themeColor="text1"/>
        </w:rPr>
      </w:pPr>
      <w:r w:rsidRPr="00996727">
        <w:rPr>
          <w:rFonts w:cs="Times New Roman"/>
          <w:color w:val="000000" w:themeColor="text1"/>
          <w:szCs w:val="18"/>
          <w:u w:color="000000" w:themeColor="text1"/>
        </w:rPr>
        <w:tab/>
      </w:r>
      <w:r w:rsidRPr="00996727">
        <w:rPr>
          <w:rFonts w:cs="Times New Roman"/>
          <w:color w:val="000000" w:themeColor="text1"/>
          <w:szCs w:val="18"/>
          <w:u w:color="000000" w:themeColor="text1"/>
        </w:rPr>
        <w:tab/>
        <w:t>(2)</w:t>
      </w:r>
      <w:r w:rsidRPr="00996727">
        <w:rPr>
          <w:rFonts w:cs="Times New Roman"/>
          <w:color w:val="000000" w:themeColor="text1"/>
          <w:szCs w:val="18"/>
          <w:u w:color="000000" w:themeColor="text1"/>
        </w:rPr>
        <w:tab/>
        <w:t>Partners, officers, shareholders, members, or managers whose principal place of business is in this State, and who perform professional services in this State, must hold a valid license issued pursuant to this section. An individual who has practice privileges under Section 40</w:t>
      </w:r>
      <w:r>
        <w:rPr>
          <w:rFonts w:cs="Times New Roman"/>
          <w:color w:val="000000" w:themeColor="text1"/>
          <w:szCs w:val="18"/>
          <w:u w:color="000000" w:themeColor="text1"/>
        </w:rPr>
        <w:noBreakHyphen/>
      </w:r>
      <w:r w:rsidRPr="00996727">
        <w:rPr>
          <w:rFonts w:cs="Times New Roman"/>
          <w:color w:val="000000" w:themeColor="text1"/>
          <w:szCs w:val="18"/>
          <w:u w:color="000000" w:themeColor="text1"/>
        </w:rPr>
        <w:t>2</w:t>
      </w:r>
      <w:r>
        <w:rPr>
          <w:rFonts w:cs="Times New Roman"/>
          <w:color w:val="000000" w:themeColor="text1"/>
          <w:szCs w:val="18"/>
          <w:u w:color="000000" w:themeColor="text1"/>
        </w:rPr>
        <w:noBreakHyphen/>
      </w:r>
      <w:r w:rsidRPr="00996727">
        <w:rPr>
          <w:rFonts w:cs="Times New Roman"/>
          <w:color w:val="000000" w:themeColor="text1"/>
          <w:szCs w:val="18"/>
          <w:u w:color="000000" w:themeColor="text1"/>
        </w:rPr>
        <w:t>245 who performs services for which a firm permit is required pursuant to Section 40</w:t>
      </w:r>
      <w:r>
        <w:rPr>
          <w:rFonts w:cs="Times New Roman"/>
          <w:color w:val="000000" w:themeColor="text1"/>
          <w:szCs w:val="18"/>
          <w:u w:color="000000" w:themeColor="text1"/>
        </w:rPr>
        <w:noBreakHyphen/>
      </w:r>
      <w:r w:rsidRPr="00996727">
        <w:rPr>
          <w:rFonts w:cs="Times New Roman"/>
          <w:color w:val="000000" w:themeColor="text1"/>
          <w:szCs w:val="18"/>
          <w:u w:color="000000" w:themeColor="text1"/>
        </w:rPr>
        <w:t>2</w:t>
      </w:r>
      <w:r>
        <w:rPr>
          <w:rFonts w:cs="Times New Roman"/>
          <w:color w:val="000000" w:themeColor="text1"/>
          <w:szCs w:val="18"/>
          <w:u w:color="000000" w:themeColor="text1"/>
        </w:rPr>
        <w:noBreakHyphen/>
      </w:r>
      <w:r w:rsidRPr="00996727">
        <w:rPr>
          <w:rFonts w:cs="Times New Roman"/>
          <w:color w:val="000000" w:themeColor="text1"/>
          <w:szCs w:val="18"/>
          <w:u w:color="000000" w:themeColor="text1"/>
        </w:rPr>
        <w:t>245(D) must not be required to obtain a license from this State pursuant to Section 40</w:t>
      </w:r>
      <w:r>
        <w:rPr>
          <w:rFonts w:cs="Times New Roman"/>
          <w:color w:val="000000" w:themeColor="text1"/>
          <w:szCs w:val="18"/>
          <w:u w:color="000000" w:themeColor="text1"/>
        </w:rPr>
        <w:noBreakHyphen/>
      </w:r>
      <w:r w:rsidRPr="00996727">
        <w:rPr>
          <w:rFonts w:cs="Times New Roman"/>
          <w:color w:val="000000" w:themeColor="text1"/>
          <w:szCs w:val="18"/>
          <w:u w:color="000000" w:themeColor="text1"/>
        </w:rPr>
        <w:t>2</w:t>
      </w:r>
      <w:r>
        <w:rPr>
          <w:rFonts w:cs="Times New Roman"/>
          <w:color w:val="000000" w:themeColor="text1"/>
          <w:szCs w:val="18"/>
          <w:u w:color="000000" w:themeColor="text1"/>
        </w:rPr>
        <w:noBreakHyphen/>
      </w:r>
      <w:r w:rsidRPr="00996727">
        <w:rPr>
          <w:rFonts w:cs="Times New Roman"/>
          <w:color w:val="000000" w:themeColor="text1"/>
          <w:szCs w:val="18"/>
          <w:u w:color="000000" w:themeColor="text1"/>
        </w:rPr>
        <w:t>35.</w:t>
      </w:r>
    </w:p>
    <w:p w:rsidR="00560EAF" w:rsidRPr="00996727" w:rsidRDefault="00560EAF" w:rsidP="00560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18"/>
          <w:u w:color="000000" w:themeColor="text1"/>
        </w:rPr>
      </w:pPr>
      <w:r w:rsidRPr="00996727">
        <w:rPr>
          <w:rFonts w:cs="Times New Roman"/>
          <w:color w:val="000000" w:themeColor="text1"/>
          <w:szCs w:val="18"/>
          <w:u w:color="000000" w:themeColor="text1"/>
        </w:rPr>
        <w:tab/>
      </w:r>
      <w:r w:rsidRPr="00996727">
        <w:rPr>
          <w:rFonts w:cs="Times New Roman"/>
          <w:color w:val="000000" w:themeColor="text1"/>
          <w:szCs w:val="18"/>
          <w:u w:color="000000" w:themeColor="text1"/>
        </w:rPr>
        <w:tab/>
        <w:t>(3)</w:t>
      </w:r>
      <w:r w:rsidRPr="00996727">
        <w:rPr>
          <w:rFonts w:cs="Times New Roman"/>
          <w:color w:val="000000" w:themeColor="text1"/>
          <w:szCs w:val="18"/>
          <w:u w:color="000000" w:themeColor="text1"/>
        </w:rPr>
        <w:tab/>
        <w:t>For firms registering under subsection (B)(1)(a) or (b), there must be a designated resident manager in charge of each office in this State who must be a certified public accountant licensed in this State.</w:t>
      </w:r>
    </w:p>
    <w:p w:rsidR="00560EAF" w:rsidRPr="00996727" w:rsidRDefault="00560EAF" w:rsidP="00560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18"/>
          <w:u w:color="000000" w:themeColor="text1"/>
        </w:rPr>
      </w:pPr>
      <w:r w:rsidRPr="00996727">
        <w:rPr>
          <w:rFonts w:cs="Times New Roman"/>
          <w:color w:val="000000" w:themeColor="text1"/>
          <w:szCs w:val="18"/>
          <w:u w:color="000000" w:themeColor="text1"/>
        </w:rPr>
        <w:tab/>
      </w:r>
      <w:r w:rsidRPr="00996727">
        <w:rPr>
          <w:rFonts w:cs="Times New Roman"/>
          <w:color w:val="000000" w:themeColor="text1"/>
          <w:szCs w:val="18"/>
          <w:u w:color="000000" w:themeColor="text1"/>
        </w:rPr>
        <w:tab/>
        <w:t>(4)</w:t>
      </w:r>
      <w:r w:rsidRPr="00996727">
        <w:rPr>
          <w:rFonts w:cs="Times New Roman"/>
          <w:color w:val="000000" w:themeColor="text1"/>
          <w:szCs w:val="18"/>
          <w:u w:color="000000" w:themeColor="text1"/>
        </w:rPr>
        <w:tab/>
        <w:t>Noncertified public accountant owners must not assume ultimate responsibility for any financial statement, attest, or compilation engagement.</w:t>
      </w:r>
    </w:p>
    <w:p w:rsidR="00560EAF" w:rsidRPr="00996727" w:rsidRDefault="00560EAF" w:rsidP="00560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18"/>
          <w:u w:color="000000" w:themeColor="text1"/>
        </w:rPr>
      </w:pPr>
      <w:r w:rsidRPr="00996727">
        <w:rPr>
          <w:rFonts w:cs="Times New Roman"/>
          <w:color w:val="000000" w:themeColor="text1"/>
          <w:szCs w:val="18"/>
          <w:u w:color="000000" w:themeColor="text1"/>
        </w:rPr>
        <w:tab/>
      </w:r>
      <w:r w:rsidRPr="00996727">
        <w:rPr>
          <w:rFonts w:cs="Times New Roman"/>
          <w:color w:val="000000" w:themeColor="text1"/>
          <w:szCs w:val="18"/>
          <w:u w:color="000000" w:themeColor="text1"/>
        </w:rPr>
        <w:tab/>
        <w:t>(5)</w:t>
      </w:r>
      <w:r w:rsidRPr="00996727">
        <w:rPr>
          <w:rFonts w:cs="Times New Roman"/>
          <w:color w:val="000000" w:themeColor="text1"/>
          <w:szCs w:val="18"/>
          <w:u w:color="000000" w:themeColor="text1"/>
        </w:rPr>
        <w:tab/>
        <w:t>Noncertified public accountant owners shall abide by the code of professional ethics adopted pursuant to this chapter.</w:t>
      </w:r>
    </w:p>
    <w:p w:rsidR="00560EAF" w:rsidRPr="00996727" w:rsidRDefault="00560EAF" w:rsidP="00560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18"/>
          <w:u w:color="000000" w:themeColor="text1"/>
        </w:rPr>
      </w:pPr>
      <w:r w:rsidRPr="00996727">
        <w:rPr>
          <w:rFonts w:cs="Times New Roman"/>
          <w:color w:val="000000" w:themeColor="text1"/>
          <w:szCs w:val="18"/>
          <w:u w:color="000000" w:themeColor="text1"/>
        </w:rPr>
        <w:tab/>
      </w:r>
      <w:r w:rsidRPr="00996727">
        <w:rPr>
          <w:rFonts w:cs="Times New Roman"/>
          <w:color w:val="000000" w:themeColor="text1"/>
          <w:szCs w:val="18"/>
          <w:u w:color="000000" w:themeColor="text1"/>
        </w:rPr>
        <w:tab/>
        <w:t>(6)</w:t>
      </w:r>
      <w:r w:rsidRPr="00996727">
        <w:rPr>
          <w:rFonts w:cs="Times New Roman"/>
          <w:color w:val="000000" w:themeColor="text1"/>
          <w:szCs w:val="18"/>
          <w:u w:color="000000" w:themeColor="text1"/>
        </w:rPr>
        <w:tab/>
        <w:t xml:space="preserve">Owners shall at all times maintain ownership equity in their own right and must be the beneficial owners of the equity capital ascribed to them. Provision must be made for the ownership to be transferred to the firm or to other qualified owners if the noncertified public accountant ceases to be </w:t>
      </w:r>
      <w:r w:rsidRPr="00996727">
        <w:rPr>
          <w:rFonts w:cs="Times New Roman"/>
          <w:color w:val="000000" w:themeColor="text1"/>
          <w:szCs w:val="18"/>
        </w:rPr>
        <w:t>an active individual participant</w:t>
      </w:r>
      <w:r w:rsidRPr="00996727">
        <w:rPr>
          <w:rFonts w:cs="Times New Roman"/>
          <w:color w:val="000000" w:themeColor="text1"/>
          <w:szCs w:val="18"/>
          <w:u w:color="000000" w:themeColor="text1"/>
        </w:rPr>
        <w:t xml:space="preserve"> in the firm.</w:t>
      </w:r>
    </w:p>
    <w:p w:rsidR="00560EAF" w:rsidRPr="00996727" w:rsidRDefault="00560EAF" w:rsidP="00560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18"/>
          <w:u w:color="000000" w:themeColor="text1"/>
        </w:rPr>
      </w:pPr>
      <w:r w:rsidRPr="00996727">
        <w:rPr>
          <w:rFonts w:cs="Times New Roman"/>
          <w:color w:val="000000" w:themeColor="text1"/>
          <w:szCs w:val="18"/>
          <w:u w:color="000000" w:themeColor="text1"/>
        </w:rPr>
        <w:tab/>
      </w:r>
      <w:r w:rsidRPr="00996727">
        <w:rPr>
          <w:rFonts w:cs="Times New Roman"/>
          <w:color w:val="000000" w:themeColor="text1"/>
          <w:szCs w:val="18"/>
          <w:u w:color="000000" w:themeColor="text1"/>
        </w:rPr>
        <w:tab/>
      </w:r>
      <w:r w:rsidRPr="00996727">
        <w:rPr>
          <w:rFonts w:cs="Times New Roman"/>
          <w:color w:val="000000" w:themeColor="text1"/>
          <w:szCs w:val="18"/>
        </w:rPr>
        <w:t>(7)(a)</w:t>
      </w:r>
      <w:r w:rsidRPr="00996727">
        <w:rPr>
          <w:rFonts w:cs="Times New Roman"/>
          <w:color w:val="000000" w:themeColor="text1"/>
          <w:szCs w:val="18"/>
          <w:u w:color="000000" w:themeColor="text1"/>
        </w:rPr>
        <w:tab/>
      </w:r>
      <w:r w:rsidRPr="00996727">
        <w:rPr>
          <w:rFonts w:cs="Times New Roman"/>
          <w:color w:val="000000" w:themeColor="text1"/>
          <w:szCs w:val="18"/>
        </w:rPr>
        <w:t>This section applies only to noncertified public accountant owners who are residents of this State.</w:t>
      </w:r>
    </w:p>
    <w:p w:rsidR="00560EAF" w:rsidRPr="00996727" w:rsidRDefault="00560EAF" w:rsidP="00560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18"/>
          <w:u w:color="000000" w:themeColor="text1"/>
        </w:rPr>
      </w:pPr>
      <w:r w:rsidRPr="00996727">
        <w:rPr>
          <w:rFonts w:cs="Times New Roman"/>
          <w:color w:val="000000" w:themeColor="text1"/>
          <w:szCs w:val="18"/>
          <w:u w:color="000000" w:themeColor="text1"/>
        </w:rPr>
        <w:tab/>
      </w:r>
      <w:r w:rsidRPr="00996727">
        <w:rPr>
          <w:rFonts w:cs="Times New Roman"/>
          <w:color w:val="000000" w:themeColor="text1"/>
          <w:szCs w:val="18"/>
          <w:u w:color="000000" w:themeColor="text1"/>
        </w:rPr>
        <w:tab/>
      </w:r>
      <w:r w:rsidRPr="00996727">
        <w:rPr>
          <w:rFonts w:cs="Times New Roman"/>
          <w:color w:val="000000" w:themeColor="text1"/>
          <w:szCs w:val="18"/>
          <w:u w:color="000000" w:themeColor="text1"/>
        </w:rPr>
        <w:tab/>
      </w:r>
      <w:r w:rsidRPr="00996727">
        <w:rPr>
          <w:rFonts w:cs="Times New Roman"/>
          <w:color w:val="000000" w:themeColor="text1"/>
          <w:szCs w:val="18"/>
        </w:rPr>
        <w:t>(b)</w:t>
      </w:r>
      <w:r w:rsidRPr="00996727">
        <w:rPr>
          <w:rFonts w:cs="Times New Roman"/>
          <w:color w:val="000000" w:themeColor="text1"/>
          <w:szCs w:val="18"/>
          <w:u w:color="000000" w:themeColor="text1"/>
        </w:rPr>
        <w:tab/>
      </w:r>
      <w:r w:rsidRPr="00996727">
        <w:rPr>
          <w:rFonts w:cs="Times New Roman"/>
          <w:color w:val="000000" w:themeColor="text1"/>
          <w:szCs w:val="18"/>
        </w:rPr>
        <w:t>Noncertified public accountant owners must complete the same number of hours of continuing professional education as licensed certified public accountants in this State.</w:t>
      </w:r>
    </w:p>
    <w:p w:rsidR="00560EAF" w:rsidRPr="00996727" w:rsidRDefault="00560EAF" w:rsidP="00560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18"/>
        </w:rPr>
      </w:pPr>
      <w:r w:rsidRPr="00996727">
        <w:rPr>
          <w:rFonts w:cs="Times New Roman"/>
          <w:color w:val="000000" w:themeColor="text1"/>
          <w:szCs w:val="18"/>
          <w:u w:color="000000" w:themeColor="text1"/>
        </w:rPr>
        <w:tab/>
      </w:r>
      <w:r w:rsidRPr="00996727">
        <w:rPr>
          <w:rFonts w:cs="Times New Roman"/>
          <w:color w:val="000000" w:themeColor="text1"/>
          <w:szCs w:val="18"/>
          <w:u w:color="000000" w:themeColor="text1"/>
        </w:rPr>
        <w:tab/>
      </w:r>
      <w:r w:rsidRPr="00996727">
        <w:rPr>
          <w:rFonts w:cs="Times New Roman"/>
          <w:color w:val="000000" w:themeColor="text1"/>
          <w:szCs w:val="18"/>
          <w:u w:color="000000" w:themeColor="text1"/>
        </w:rPr>
        <w:tab/>
      </w:r>
      <w:r w:rsidRPr="00996727">
        <w:rPr>
          <w:rFonts w:cs="Times New Roman"/>
          <w:color w:val="000000" w:themeColor="text1"/>
          <w:szCs w:val="18"/>
        </w:rPr>
        <w:t>(c)</w:t>
      </w:r>
      <w:r w:rsidRPr="00996727">
        <w:rPr>
          <w:rFonts w:cs="Times New Roman"/>
          <w:color w:val="000000" w:themeColor="text1"/>
          <w:szCs w:val="18"/>
          <w:u w:color="000000" w:themeColor="text1"/>
        </w:rPr>
        <w:tab/>
      </w:r>
      <w:r w:rsidRPr="00996727">
        <w:rPr>
          <w:rFonts w:cs="Times New Roman"/>
          <w:color w:val="000000" w:themeColor="text1"/>
          <w:szCs w:val="18"/>
        </w:rPr>
        <w:t>Noncertified public accountant owners who are licensed professionals subject to continuing education requirements applicable to that profession may complete the required number of continuing professional education hours in courses offered or accepted by organizations or regulatory bodies governing that profession, and also must complete the same number of hours of continuing professional education as licensed certified public accountants in this State.</w:t>
      </w:r>
    </w:p>
    <w:p w:rsidR="00560EAF" w:rsidRPr="00996727" w:rsidRDefault="00560EAF" w:rsidP="00560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18"/>
        </w:rPr>
      </w:pPr>
      <w:r w:rsidRPr="00996727">
        <w:rPr>
          <w:rFonts w:cs="Times New Roman"/>
          <w:color w:val="000000" w:themeColor="text1"/>
          <w:szCs w:val="18"/>
        </w:rPr>
        <w:tab/>
      </w:r>
      <w:r w:rsidRPr="00996727">
        <w:rPr>
          <w:rFonts w:cs="Times New Roman"/>
          <w:color w:val="000000" w:themeColor="text1"/>
          <w:szCs w:val="18"/>
        </w:rPr>
        <w:tab/>
        <w:t>(8)</w:t>
      </w:r>
      <w:r w:rsidRPr="00996727">
        <w:rPr>
          <w:rFonts w:cs="Times New Roman"/>
          <w:color w:val="000000" w:themeColor="text1"/>
          <w:szCs w:val="18"/>
        </w:rPr>
        <w:tab/>
        <w:t xml:space="preserve">A certified public accountant firm and its designated resident manager under </w:t>
      </w:r>
      <w:r>
        <w:rPr>
          <w:rFonts w:cs="Times New Roman"/>
          <w:color w:val="000000" w:themeColor="text1"/>
          <w:szCs w:val="18"/>
        </w:rPr>
        <w:t>i</w:t>
      </w:r>
      <w:r w:rsidRPr="00996727">
        <w:rPr>
          <w:rFonts w:cs="Times New Roman"/>
          <w:color w:val="000000" w:themeColor="text1"/>
          <w:szCs w:val="18"/>
        </w:rPr>
        <w:t>tem (3) are responsible for the following in regard to a noncertified public accountant owner:</w:t>
      </w:r>
    </w:p>
    <w:p w:rsidR="00560EAF" w:rsidRPr="00996727" w:rsidRDefault="00560EAF" w:rsidP="00560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18"/>
        </w:rPr>
      </w:pPr>
      <w:r w:rsidRPr="00996727">
        <w:rPr>
          <w:rFonts w:cs="Times New Roman"/>
          <w:color w:val="000000" w:themeColor="text1"/>
          <w:szCs w:val="18"/>
        </w:rPr>
        <w:tab/>
      </w:r>
      <w:r w:rsidRPr="00996727">
        <w:rPr>
          <w:rFonts w:cs="Times New Roman"/>
          <w:color w:val="000000" w:themeColor="text1"/>
          <w:szCs w:val="18"/>
        </w:rPr>
        <w:tab/>
      </w:r>
      <w:r w:rsidRPr="00996727">
        <w:rPr>
          <w:rFonts w:cs="Times New Roman"/>
          <w:color w:val="000000" w:themeColor="text1"/>
          <w:szCs w:val="18"/>
        </w:rPr>
        <w:tab/>
        <w:t>(a)</w:t>
      </w:r>
      <w:r w:rsidRPr="00996727">
        <w:rPr>
          <w:rFonts w:cs="Times New Roman"/>
          <w:color w:val="000000" w:themeColor="text1"/>
          <w:szCs w:val="18"/>
        </w:rPr>
        <w:tab/>
        <w:t>a noncertified public accountant owner shall comply with all applicable accountancy statutes and regulations; and</w:t>
      </w:r>
    </w:p>
    <w:p w:rsidR="00560EAF" w:rsidRPr="00996727" w:rsidRDefault="00560EAF" w:rsidP="00560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18"/>
        </w:rPr>
      </w:pPr>
      <w:r w:rsidRPr="00996727">
        <w:rPr>
          <w:rFonts w:cs="Times New Roman"/>
          <w:color w:val="000000" w:themeColor="text1"/>
          <w:szCs w:val="18"/>
        </w:rPr>
        <w:tab/>
      </w:r>
      <w:r w:rsidRPr="00996727">
        <w:rPr>
          <w:rFonts w:cs="Times New Roman"/>
          <w:color w:val="000000" w:themeColor="text1"/>
          <w:szCs w:val="18"/>
        </w:rPr>
        <w:tab/>
      </w:r>
      <w:r w:rsidRPr="00996727">
        <w:rPr>
          <w:rFonts w:cs="Times New Roman"/>
          <w:color w:val="000000" w:themeColor="text1"/>
          <w:szCs w:val="18"/>
        </w:rPr>
        <w:tab/>
        <w:t>(b)</w:t>
      </w:r>
      <w:r w:rsidRPr="00996727">
        <w:rPr>
          <w:rFonts w:cs="Times New Roman"/>
          <w:color w:val="000000" w:themeColor="text1"/>
          <w:szCs w:val="18"/>
        </w:rPr>
        <w:tab/>
        <w:t>a noncertified public accountant owner shall be of good moral character and shall not engage in any conduct that, if committed by a licensee, would constitute a violation of the regulations promulgated by the board.</w:t>
      </w:r>
    </w:p>
    <w:p w:rsidR="00560EAF" w:rsidRPr="00996727" w:rsidRDefault="00560EAF" w:rsidP="00560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18"/>
          <w:u w:color="000000" w:themeColor="text1"/>
        </w:rPr>
      </w:pPr>
      <w:r w:rsidRPr="00996727">
        <w:rPr>
          <w:rFonts w:cs="Times New Roman"/>
          <w:color w:val="000000" w:themeColor="text1"/>
          <w:szCs w:val="18"/>
          <w:u w:color="000000" w:themeColor="text1"/>
        </w:rPr>
        <w:tab/>
        <w:t>(D)</w:t>
      </w:r>
      <w:r w:rsidRPr="00996727">
        <w:rPr>
          <w:rFonts w:cs="Times New Roman"/>
          <w:color w:val="000000" w:themeColor="text1"/>
          <w:szCs w:val="18"/>
          <w:u w:color="000000" w:themeColor="text1"/>
        </w:rPr>
        <w:tab/>
        <w:t>Registration must be initially issued and renewed annually. Applications for registration must be made in such form, and in the case of applications for renewal, between such dates as the board by regulation may specify, and the board shall grant or deny any such application after filing in proper form.</w:t>
      </w:r>
    </w:p>
    <w:p w:rsidR="00560EAF" w:rsidRPr="00996727" w:rsidRDefault="00560EAF" w:rsidP="00560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18"/>
          <w:u w:color="000000" w:themeColor="text1"/>
        </w:rPr>
      </w:pPr>
      <w:r w:rsidRPr="00996727">
        <w:rPr>
          <w:rFonts w:cs="Times New Roman"/>
          <w:color w:val="000000" w:themeColor="text1"/>
          <w:szCs w:val="18"/>
          <w:u w:color="000000" w:themeColor="text1"/>
        </w:rPr>
        <w:tab/>
        <w:t>(E)</w:t>
      </w:r>
      <w:r w:rsidRPr="00996727">
        <w:rPr>
          <w:rFonts w:cs="Times New Roman"/>
          <w:color w:val="000000" w:themeColor="text1"/>
          <w:szCs w:val="18"/>
          <w:u w:color="000000" w:themeColor="text1"/>
        </w:rPr>
        <w:tab/>
        <w:t>An applicant for initial issuance or renewal of a registration to practice pursuant to this chapter shall register each firm within this State with the board and shall demonstrate that all attest and compilation services rendered in this State are under the charge of a person holding a valid license issued pursuant to this section or the corresponding provision of prior law or of some other state.</w:t>
      </w:r>
    </w:p>
    <w:p w:rsidR="00560EAF" w:rsidRDefault="00560EAF" w:rsidP="00560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96727">
        <w:rPr>
          <w:rFonts w:cs="Times New Roman"/>
          <w:color w:val="000000" w:themeColor="text1"/>
          <w:szCs w:val="18"/>
          <w:u w:color="000000" w:themeColor="text1"/>
        </w:rPr>
        <w:tab/>
        <w:t>(F)</w:t>
      </w:r>
      <w:r w:rsidRPr="00996727">
        <w:rPr>
          <w:rFonts w:cs="Times New Roman"/>
          <w:color w:val="000000" w:themeColor="text1"/>
          <w:szCs w:val="18"/>
          <w:u w:color="000000" w:themeColor="text1"/>
        </w:rPr>
        <w:tab/>
        <w:t xml:space="preserve">The board </w:t>
      </w:r>
      <w:r w:rsidRPr="00996727">
        <w:rPr>
          <w:rFonts w:cs="Times New Roman"/>
          <w:color w:val="000000" w:themeColor="text1"/>
          <w:szCs w:val="18"/>
        </w:rPr>
        <w:t>may</w:t>
      </w:r>
      <w:r w:rsidRPr="00996727">
        <w:rPr>
          <w:rFonts w:cs="Times New Roman"/>
          <w:color w:val="000000" w:themeColor="text1"/>
          <w:szCs w:val="18"/>
          <w:u w:color="000000" w:themeColor="text1"/>
        </w:rPr>
        <w:t xml:space="preserve"> charge a fee for each application for initial issuance or renewal of a registration issued pursuant to this section.”</w:t>
      </w:r>
    </w:p>
    <w:p w:rsidR="00560EAF" w:rsidRDefault="00560EAF" w:rsidP="00560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560EAF" w:rsidRPr="00A51CAF" w:rsidRDefault="00560EAF" w:rsidP="00560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sidRPr="00A51CAF">
        <w:rPr>
          <w:b/>
        </w:rPr>
        <w:t>Disciplinary investigations, criminal record</w:t>
      </w:r>
      <w:r>
        <w:rPr>
          <w:b/>
        </w:rPr>
        <w:t>s</w:t>
      </w:r>
      <w:r w:rsidRPr="00A51CAF">
        <w:rPr>
          <w:b/>
        </w:rPr>
        <w:t xml:space="preserve"> checks, evidence of misconduct, costs</w:t>
      </w:r>
    </w:p>
    <w:p w:rsidR="00560EAF" w:rsidRPr="00996727" w:rsidRDefault="00560EAF" w:rsidP="00560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560EAF" w:rsidRPr="00996727" w:rsidRDefault="00560EAF" w:rsidP="00560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96727">
        <w:rPr>
          <w:rFonts w:cs="Times New Roman"/>
          <w:color w:val="000000" w:themeColor="text1"/>
          <w:u w:color="000000" w:themeColor="text1"/>
        </w:rPr>
        <w:t>SECTION</w:t>
      </w:r>
      <w:r w:rsidRPr="00996727">
        <w:rPr>
          <w:rFonts w:cs="Times New Roman"/>
          <w:color w:val="000000" w:themeColor="text1"/>
          <w:u w:color="000000" w:themeColor="text1"/>
        </w:rPr>
        <w:tab/>
        <w:t>6.</w:t>
      </w:r>
      <w:r w:rsidRPr="00996727">
        <w:rPr>
          <w:rFonts w:cs="Times New Roman"/>
          <w:color w:val="000000" w:themeColor="text1"/>
          <w:u w:color="000000" w:themeColor="text1"/>
        </w:rPr>
        <w:tab/>
        <w:t>Section 40</w:t>
      </w:r>
      <w:r>
        <w:rPr>
          <w:rFonts w:cs="Times New Roman"/>
          <w:color w:val="000000" w:themeColor="text1"/>
          <w:u w:color="000000" w:themeColor="text1"/>
        </w:rPr>
        <w:noBreakHyphen/>
      </w:r>
      <w:r w:rsidRPr="00996727">
        <w:rPr>
          <w:rFonts w:cs="Times New Roman"/>
          <w:color w:val="000000" w:themeColor="text1"/>
          <w:u w:color="000000" w:themeColor="text1"/>
        </w:rPr>
        <w:t>2</w:t>
      </w:r>
      <w:r>
        <w:rPr>
          <w:rFonts w:cs="Times New Roman"/>
          <w:color w:val="000000" w:themeColor="text1"/>
          <w:u w:color="000000" w:themeColor="text1"/>
        </w:rPr>
        <w:noBreakHyphen/>
      </w:r>
      <w:r w:rsidRPr="00996727">
        <w:rPr>
          <w:rFonts w:cs="Times New Roman"/>
          <w:color w:val="000000" w:themeColor="text1"/>
          <w:u w:color="000000" w:themeColor="text1"/>
        </w:rPr>
        <w:t>80 of the 1976 Code</w:t>
      </w:r>
      <w:r>
        <w:rPr>
          <w:rFonts w:cs="Times New Roman"/>
          <w:color w:val="000000" w:themeColor="text1"/>
          <w:u w:color="000000" w:themeColor="text1"/>
        </w:rPr>
        <w:t>, as last amended by Act 268 of 2014,</w:t>
      </w:r>
      <w:r w:rsidRPr="00996727">
        <w:rPr>
          <w:rFonts w:cs="Times New Roman"/>
          <w:color w:val="000000" w:themeColor="text1"/>
          <w:u w:color="000000" w:themeColor="text1"/>
        </w:rPr>
        <w:t xml:space="preserve"> is </w:t>
      </w:r>
      <w:r>
        <w:rPr>
          <w:rFonts w:cs="Times New Roman"/>
          <w:color w:val="000000" w:themeColor="text1"/>
          <w:u w:color="000000" w:themeColor="text1"/>
        </w:rPr>
        <w:t xml:space="preserve">further </w:t>
      </w:r>
      <w:r w:rsidRPr="00996727">
        <w:rPr>
          <w:rFonts w:cs="Times New Roman"/>
          <w:color w:val="000000" w:themeColor="text1"/>
          <w:u w:color="000000" w:themeColor="text1"/>
        </w:rPr>
        <w:t>amended by adding</w:t>
      </w:r>
      <w:r>
        <w:rPr>
          <w:rFonts w:cs="Times New Roman"/>
          <w:color w:val="000000" w:themeColor="text1"/>
          <w:u w:color="000000" w:themeColor="text1"/>
        </w:rPr>
        <w:t xml:space="preserve"> an appropriately lettered subsection to read</w:t>
      </w:r>
      <w:r w:rsidRPr="00996727">
        <w:rPr>
          <w:rFonts w:cs="Times New Roman"/>
          <w:color w:val="000000" w:themeColor="text1"/>
          <w:u w:color="000000" w:themeColor="text1"/>
        </w:rPr>
        <w:t>:</w:t>
      </w:r>
    </w:p>
    <w:p w:rsidR="00560EAF" w:rsidRPr="00996727" w:rsidRDefault="00560EAF" w:rsidP="00560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560EAF" w:rsidRPr="00996727" w:rsidRDefault="00560EAF" w:rsidP="00560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18"/>
        </w:rPr>
      </w:pPr>
      <w:r w:rsidRPr="00996727">
        <w:rPr>
          <w:rFonts w:cs="Times New Roman"/>
          <w:color w:val="000000" w:themeColor="text1"/>
          <w:u w:color="000000" w:themeColor="text1"/>
        </w:rPr>
        <w:tab/>
        <w:t>“</w:t>
      </w:r>
      <w:r w:rsidRPr="00996727">
        <w:rPr>
          <w:rFonts w:cs="Times New Roman"/>
          <w:color w:val="000000" w:themeColor="text1"/>
        </w:rPr>
        <w:t>(H)(1)</w:t>
      </w:r>
      <w:r w:rsidRPr="00996727">
        <w:rPr>
          <w:rFonts w:cs="Times New Roman"/>
          <w:color w:val="000000" w:themeColor="text1"/>
          <w:u w:color="000000" w:themeColor="text1"/>
        </w:rPr>
        <w:tab/>
      </w:r>
      <w:r w:rsidRPr="00996727">
        <w:rPr>
          <w:rFonts w:cs="Times New Roman"/>
          <w:color w:val="000000" w:themeColor="text1"/>
          <w:szCs w:val="18"/>
        </w:rPr>
        <w:t>In an investigation or disciplinary proceeding concerning a licensee, the department may require a state criminal records check, including fingerprints, performed by the South Carolina Law Enforcement Division, and a national criminal records check, including fingerprints, performed by the Federal Bureau of Investigation. The results of these criminal records checks must be reported to the department. The South Carolina Law Enforcement Division is authorized to retain the fingerprints for certification purposes and for notification of the department regarding criminal charges. The department shall keep information received pursuant to this section confidential, except that information relied upon in an administrative action may be disclosed as may be necessary to support the administrative action.</w:t>
      </w:r>
    </w:p>
    <w:p w:rsidR="00560EAF" w:rsidRPr="00996727" w:rsidRDefault="00560EAF" w:rsidP="00560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18"/>
        </w:rPr>
      </w:pPr>
      <w:r w:rsidRPr="00996727">
        <w:rPr>
          <w:rFonts w:cs="Times New Roman"/>
          <w:color w:val="000000" w:themeColor="text1"/>
          <w:szCs w:val="18"/>
        </w:rPr>
        <w:tab/>
      </w:r>
      <w:r w:rsidRPr="00996727">
        <w:rPr>
          <w:rFonts w:cs="Times New Roman"/>
          <w:color w:val="000000" w:themeColor="text1"/>
          <w:szCs w:val="18"/>
        </w:rPr>
        <w:tab/>
        <w:t>(2)</w:t>
      </w:r>
      <w:r w:rsidRPr="00996727">
        <w:rPr>
          <w:rFonts w:cs="Times New Roman"/>
          <w:color w:val="000000" w:themeColor="text1"/>
          <w:szCs w:val="18"/>
        </w:rPr>
        <w:tab/>
        <w:t>Notwithstanding any other provision of this section or any other provision of law, the dismissal of a prosecution of fraudulent intent in drawing a dishonored check by reason of want of prosecution or proof of payment of restitution and administrative costs must not be used as evidence of performance of a fraudulent act for disciplinary purposes.</w:t>
      </w:r>
    </w:p>
    <w:p w:rsidR="00560EAF" w:rsidRDefault="00560EAF" w:rsidP="00560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18"/>
        </w:rPr>
      </w:pPr>
      <w:r w:rsidRPr="00996727">
        <w:rPr>
          <w:rFonts w:cs="Times New Roman"/>
          <w:color w:val="000000" w:themeColor="text1"/>
          <w:szCs w:val="18"/>
        </w:rPr>
        <w:tab/>
      </w:r>
      <w:r w:rsidRPr="00996727">
        <w:rPr>
          <w:rFonts w:cs="Times New Roman"/>
          <w:color w:val="000000" w:themeColor="text1"/>
          <w:szCs w:val="18"/>
        </w:rPr>
        <w:tab/>
        <w:t>(3)</w:t>
      </w:r>
      <w:r w:rsidRPr="00996727">
        <w:rPr>
          <w:rFonts w:cs="Times New Roman"/>
          <w:color w:val="000000" w:themeColor="text1"/>
          <w:szCs w:val="18"/>
        </w:rPr>
        <w:tab/>
        <w:t>Costs of conducting a criminal records check are the responsibility of the department and may be recovered as administrative costs associated with an investigation or hearing pursuant to this chapter unless ordered by the department as a cost in a disciplinary proceeding.”</w:t>
      </w:r>
    </w:p>
    <w:p w:rsidR="00560EAF" w:rsidRDefault="00560EAF" w:rsidP="00560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18"/>
        </w:rPr>
      </w:pPr>
    </w:p>
    <w:p w:rsidR="00560EAF" w:rsidRPr="00A51CAF" w:rsidRDefault="00560EAF" w:rsidP="00560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18"/>
        </w:rPr>
      </w:pPr>
      <w:r w:rsidRPr="00A51CAF">
        <w:rPr>
          <w:b/>
        </w:rPr>
        <w:t>License renewals and reinstatements, deadline revised, fees optional, lapses</w:t>
      </w:r>
    </w:p>
    <w:p w:rsidR="00560EAF" w:rsidRPr="00996727" w:rsidRDefault="00560EAF" w:rsidP="00560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560EAF" w:rsidRPr="00996727" w:rsidRDefault="00560EAF" w:rsidP="00560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96727">
        <w:rPr>
          <w:rFonts w:cs="Times New Roman"/>
          <w:color w:val="000000" w:themeColor="text1"/>
          <w:u w:color="000000" w:themeColor="text1"/>
        </w:rPr>
        <w:t>SECTION</w:t>
      </w:r>
      <w:r w:rsidRPr="00996727">
        <w:rPr>
          <w:rFonts w:cs="Times New Roman"/>
          <w:color w:val="000000" w:themeColor="text1"/>
          <w:u w:color="000000" w:themeColor="text1"/>
        </w:rPr>
        <w:tab/>
        <w:t>7.</w:t>
      </w:r>
      <w:r w:rsidRPr="00996727">
        <w:rPr>
          <w:rFonts w:cs="Times New Roman"/>
          <w:color w:val="000000" w:themeColor="text1"/>
          <w:u w:color="000000" w:themeColor="text1"/>
        </w:rPr>
        <w:tab/>
        <w:t>Section 40</w:t>
      </w:r>
      <w:r>
        <w:rPr>
          <w:rFonts w:cs="Times New Roman"/>
          <w:color w:val="000000" w:themeColor="text1"/>
          <w:u w:color="000000" w:themeColor="text1"/>
        </w:rPr>
        <w:noBreakHyphen/>
      </w:r>
      <w:r w:rsidRPr="00996727">
        <w:rPr>
          <w:rFonts w:cs="Times New Roman"/>
          <w:color w:val="000000" w:themeColor="text1"/>
          <w:u w:color="000000" w:themeColor="text1"/>
        </w:rPr>
        <w:t>2</w:t>
      </w:r>
      <w:r>
        <w:rPr>
          <w:rFonts w:cs="Times New Roman"/>
          <w:color w:val="000000" w:themeColor="text1"/>
          <w:u w:color="000000" w:themeColor="text1"/>
        </w:rPr>
        <w:noBreakHyphen/>
      </w:r>
      <w:r w:rsidRPr="00996727">
        <w:rPr>
          <w:rFonts w:cs="Times New Roman"/>
          <w:color w:val="000000" w:themeColor="text1"/>
          <w:u w:color="000000" w:themeColor="text1"/>
        </w:rPr>
        <w:t>250 of the 1976 Code</w:t>
      </w:r>
      <w:r>
        <w:rPr>
          <w:rFonts w:cs="Times New Roman"/>
          <w:color w:val="000000" w:themeColor="text1"/>
          <w:u w:color="000000" w:themeColor="text1"/>
        </w:rPr>
        <w:t>, as last amended by Act 268 of 2014,</w:t>
      </w:r>
      <w:r w:rsidRPr="00996727">
        <w:rPr>
          <w:rFonts w:cs="Times New Roman"/>
          <w:color w:val="000000" w:themeColor="text1"/>
          <w:u w:color="000000" w:themeColor="text1"/>
        </w:rPr>
        <w:t xml:space="preserve"> is </w:t>
      </w:r>
      <w:r>
        <w:rPr>
          <w:rFonts w:cs="Times New Roman"/>
          <w:color w:val="000000" w:themeColor="text1"/>
          <w:u w:color="000000" w:themeColor="text1"/>
        </w:rPr>
        <w:t xml:space="preserve">further </w:t>
      </w:r>
      <w:r w:rsidRPr="00996727">
        <w:rPr>
          <w:rFonts w:cs="Times New Roman"/>
          <w:color w:val="000000" w:themeColor="text1"/>
          <w:u w:color="000000" w:themeColor="text1"/>
        </w:rPr>
        <w:t>amended to read:</w:t>
      </w:r>
    </w:p>
    <w:p w:rsidR="00560EAF" w:rsidRPr="00996727" w:rsidRDefault="00560EAF" w:rsidP="00560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560EAF" w:rsidRPr="00996727" w:rsidRDefault="00560EAF" w:rsidP="00560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18"/>
          <w:u w:color="000000" w:themeColor="text1"/>
        </w:rPr>
      </w:pPr>
      <w:r w:rsidRPr="00996727">
        <w:rPr>
          <w:rFonts w:cs="Times New Roman"/>
          <w:color w:val="000000" w:themeColor="text1"/>
          <w:u w:color="000000" w:themeColor="text1"/>
        </w:rPr>
        <w:tab/>
        <w:t>“Section 40</w:t>
      </w:r>
      <w:r>
        <w:rPr>
          <w:rFonts w:cs="Times New Roman"/>
          <w:color w:val="000000" w:themeColor="text1"/>
          <w:u w:color="000000" w:themeColor="text1"/>
        </w:rPr>
        <w:noBreakHyphen/>
      </w:r>
      <w:r w:rsidRPr="00996727">
        <w:rPr>
          <w:rFonts w:cs="Times New Roman"/>
          <w:color w:val="000000" w:themeColor="text1"/>
          <w:u w:color="000000" w:themeColor="text1"/>
        </w:rPr>
        <w:t>2</w:t>
      </w:r>
      <w:r>
        <w:rPr>
          <w:rFonts w:cs="Times New Roman"/>
          <w:color w:val="000000" w:themeColor="text1"/>
          <w:u w:color="000000" w:themeColor="text1"/>
        </w:rPr>
        <w:noBreakHyphen/>
      </w:r>
      <w:r w:rsidRPr="00996727">
        <w:rPr>
          <w:rFonts w:cs="Times New Roman"/>
          <w:color w:val="000000" w:themeColor="text1"/>
          <w:u w:color="000000" w:themeColor="text1"/>
        </w:rPr>
        <w:t>250.</w:t>
      </w:r>
      <w:r w:rsidRPr="00996727">
        <w:rPr>
          <w:rFonts w:cs="Times New Roman"/>
          <w:color w:val="000000" w:themeColor="text1"/>
          <w:u w:color="000000" w:themeColor="text1"/>
        </w:rPr>
        <w:tab/>
        <w:t>(A)</w:t>
      </w:r>
      <w:r w:rsidRPr="00996727">
        <w:rPr>
          <w:rFonts w:cs="Times New Roman"/>
          <w:color w:val="000000" w:themeColor="text1"/>
          <w:u w:color="000000" w:themeColor="text1"/>
        </w:rPr>
        <w:tab/>
      </w:r>
      <w:r w:rsidRPr="00996727">
        <w:rPr>
          <w:rFonts w:cs="Times New Roman"/>
          <w:color w:val="000000" w:themeColor="text1"/>
          <w:szCs w:val="18"/>
          <w:u w:color="000000" w:themeColor="text1"/>
        </w:rPr>
        <w:t xml:space="preserve">A licensee shall file an application for renewal on or before </w:t>
      </w:r>
      <w:r w:rsidRPr="00996727">
        <w:rPr>
          <w:rFonts w:cs="Times New Roman"/>
          <w:color w:val="000000" w:themeColor="text1"/>
          <w:szCs w:val="18"/>
        </w:rPr>
        <w:t>February</w:t>
      </w:r>
      <w:r w:rsidRPr="00996727">
        <w:rPr>
          <w:rFonts w:cs="Times New Roman"/>
          <w:color w:val="000000" w:themeColor="text1"/>
          <w:szCs w:val="18"/>
          <w:u w:color="000000" w:themeColor="text1"/>
        </w:rPr>
        <w:t xml:space="preserve"> first of </w:t>
      </w:r>
      <w:r w:rsidRPr="00996727">
        <w:rPr>
          <w:rFonts w:cs="Times New Roman"/>
          <w:color w:val="000000" w:themeColor="text1"/>
          <w:szCs w:val="18"/>
        </w:rPr>
        <w:t>the following</w:t>
      </w:r>
      <w:r w:rsidRPr="00996727">
        <w:rPr>
          <w:rFonts w:cs="Times New Roman"/>
          <w:color w:val="000000" w:themeColor="text1"/>
          <w:szCs w:val="18"/>
          <w:u w:color="000000" w:themeColor="text1"/>
        </w:rPr>
        <w:t xml:space="preserve"> year.</w:t>
      </w:r>
    </w:p>
    <w:p w:rsidR="00560EAF" w:rsidRPr="00996727" w:rsidRDefault="00560EAF" w:rsidP="00560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18"/>
          <w:u w:color="000000" w:themeColor="text1"/>
        </w:rPr>
      </w:pPr>
      <w:r w:rsidRPr="00996727">
        <w:rPr>
          <w:rFonts w:cs="Times New Roman"/>
          <w:color w:val="000000" w:themeColor="text1"/>
          <w:szCs w:val="18"/>
          <w:u w:color="000000" w:themeColor="text1"/>
        </w:rPr>
        <w:tab/>
        <w:t>(B)</w:t>
      </w:r>
      <w:r w:rsidRPr="00996727">
        <w:rPr>
          <w:rFonts w:cs="Times New Roman"/>
          <w:color w:val="000000" w:themeColor="text1"/>
          <w:szCs w:val="18"/>
          <w:u w:color="000000" w:themeColor="text1"/>
        </w:rPr>
        <w:tab/>
        <w:t>The application for renewal of a license must include:</w:t>
      </w:r>
    </w:p>
    <w:p w:rsidR="00560EAF" w:rsidRPr="00996727" w:rsidRDefault="00560EAF" w:rsidP="00560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18"/>
          <w:u w:color="000000" w:themeColor="text1"/>
        </w:rPr>
      </w:pPr>
      <w:r w:rsidRPr="00996727">
        <w:rPr>
          <w:rFonts w:cs="Times New Roman"/>
          <w:color w:val="000000" w:themeColor="text1"/>
          <w:szCs w:val="18"/>
          <w:u w:color="000000" w:themeColor="text1"/>
        </w:rPr>
        <w:tab/>
      </w:r>
      <w:r w:rsidRPr="00996727">
        <w:rPr>
          <w:rFonts w:cs="Times New Roman"/>
          <w:color w:val="000000" w:themeColor="text1"/>
          <w:szCs w:val="18"/>
          <w:u w:color="000000" w:themeColor="text1"/>
        </w:rPr>
        <w:tab/>
        <w:t>(1)</w:t>
      </w:r>
      <w:r w:rsidRPr="00996727">
        <w:rPr>
          <w:rFonts w:cs="Times New Roman"/>
          <w:color w:val="000000" w:themeColor="text1"/>
          <w:szCs w:val="18"/>
          <w:u w:color="000000" w:themeColor="text1"/>
        </w:rPr>
        <w:tab/>
        <w:t>current information concerning practice status;</w:t>
      </w:r>
    </w:p>
    <w:p w:rsidR="00560EAF" w:rsidRPr="00996727" w:rsidRDefault="00560EAF" w:rsidP="00560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18"/>
          <w:u w:color="000000" w:themeColor="text1"/>
        </w:rPr>
      </w:pPr>
      <w:r w:rsidRPr="00996727">
        <w:rPr>
          <w:rFonts w:cs="Times New Roman"/>
          <w:color w:val="000000" w:themeColor="text1"/>
          <w:szCs w:val="18"/>
          <w:u w:color="000000" w:themeColor="text1"/>
        </w:rPr>
        <w:tab/>
      </w:r>
      <w:r w:rsidRPr="00996727">
        <w:rPr>
          <w:rFonts w:cs="Times New Roman"/>
          <w:color w:val="000000" w:themeColor="text1"/>
          <w:szCs w:val="18"/>
          <w:u w:color="000000" w:themeColor="text1"/>
        </w:rPr>
        <w:tab/>
        <w:t>(2)</w:t>
      </w:r>
      <w:r w:rsidRPr="00996727">
        <w:rPr>
          <w:rFonts w:cs="Times New Roman"/>
          <w:color w:val="000000" w:themeColor="text1"/>
          <w:szCs w:val="18"/>
          <w:u w:color="000000" w:themeColor="text1"/>
        </w:rPr>
        <w:tab/>
        <w:t>a verified continuing education report;</w:t>
      </w:r>
    </w:p>
    <w:p w:rsidR="00560EAF" w:rsidRPr="00996727" w:rsidRDefault="00560EAF" w:rsidP="00560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18"/>
          <w:u w:color="000000" w:themeColor="text1"/>
        </w:rPr>
      </w:pPr>
      <w:r w:rsidRPr="00996727">
        <w:rPr>
          <w:rFonts w:cs="Times New Roman"/>
          <w:color w:val="000000" w:themeColor="text1"/>
          <w:szCs w:val="18"/>
          <w:u w:color="000000" w:themeColor="text1"/>
        </w:rPr>
        <w:tab/>
      </w:r>
      <w:r w:rsidRPr="00996727">
        <w:rPr>
          <w:rFonts w:cs="Times New Roman"/>
          <w:color w:val="000000" w:themeColor="text1"/>
          <w:szCs w:val="18"/>
          <w:u w:color="000000" w:themeColor="text1"/>
        </w:rPr>
        <w:tab/>
        <w:t>(3)</w:t>
      </w:r>
      <w:r w:rsidRPr="00996727">
        <w:rPr>
          <w:rFonts w:cs="Times New Roman"/>
          <w:color w:val="000000" w:themeColor="text1"/>
          <w:szCs w:val="18"/>
          <w:u w:color="000000" w:themeColor="text1"/>
        </w:rPr>
        <w:tab/>
        <w:t>renewal fee</w:t>
      </w:r>
      <w:r w:rsidRPr="00996727">
        <w:rPr>
          <w:rFonts w:cs="Times New Roman"/>
          <w:color w:val="000000" w:themeColor="text1"/>
          <w:szCs w:val="18"/>
        </w:rPr>
        <w:t>, if any</w:t>
      </w:r>
      <w:r w:rsidRPr="00996727">
        <w:rPr>
          <w:rFonts w:cs="Times New Roman"/>
          <w:color w:val="000000" w:themeColor="text1"/>
          <w:szCs w:val="18"/>
          <w:u w:color="000000" w:themeColor="text1"/>
        </w:rPr>
        <w:t>.</w:t>
      </w:r>
    </w:p>
    <w:p w:rsidR="00560EAF" w:rsidRPr="00996727" w:rsidRDefault="00560EAF" w:rsidP="00560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18"/>
          <w:u w:color="000000" w:themeColor="text1"/>
        </w:rPr>
      </w:pPr>
      <w:r w:rsidRPr="00996727">
        <w:rPr>
          <w:rFonts w:cs="Times New Roman"/>
          <w:color w:val="000000" w:themeColor="text1"/>
          <w:szCs w:val="18"/>
          <w:u w:color="000000" w:themeColor="text1"/>
        </w:rPr>
        <w:tab/>
        <w:t>(C)</w:t>
      </w:r>
      <w:r w:rsidRPr="00996727">
        <w:rPr>
          <w:rFonts w:cs="Times New Roman"/>
          <w:color w:val="000000" w:themeColor="text1"/>
          <w:szCs w:val="18"/>
          <w:u w:color="000000" w:themeColor="text1"/>
        </w:rPr>
        <w:tab/>
      </w:r>
      <w:r w:rsidRPr="00996727">
        <w:rPr>
          <w:rFonts w:cs="Times New Roman"/>
          <w:color w:val="000000" w:themeColor="text1"/>
          <w:szCs w:val="18"/>
        </w:rPr>
        <w:t>A licensee shall file a</w:t>
      </w:r>
      <w:r w:rsidRPr="00996727">
        <w:rPr>
          <w:rFonts w:cs="Times New Roman"/>
          <w:color w:val="000000" w:themeColor="text1"/>
          <w:szCs w:val="18"/>
          <w:u w:color="000000" w:themeColor="text1"/>
        </w:rPr>
        <w:t xml:space="preserve"> verified report of continuing education </w:t>
      </w:r>
      <w:r w:rsidRPr="00996727">
        <w:rPr>
          <w:rFonts w:cs="Times New Roman"/>
          <w:color w:val="000000" w:themeColor="text1"/>
          <w:szCs w:val="18"/>
        </w:rPr>
        <w:t>on or before February first and</w:t>
      </w:r>
      <w:r w:rsidRPr="00996727">
        <w:rPr>
          <w:rFonts w:cs="Times New Roman"/>
          <w:color w:val="000000" w:themeColor="text1"/>
          <w:szCs w:val="18"/>
          <w:u w:color="000000" w:themeColor="text1"/>
        </w:rPr>
        <w:t xml:space="preserve"> document forty hours of acceptable continuing education </w:t>
      </w:r>
      <w:r w:rsidRPr="00996727">
        <w:rPr>
          <w:rFonts w:cs="Times New Roman"/>
          <w:color w:val="000000" w:themeColor="text1"/>
          <w:szCs w:val="18"/>
        </w:rPr>
        <w:t>during the immediately preceding</w:t>
      </w:r>
      <w:r w:rsidRPr="00996727">
        <w:rPr>
          <w:rFonts w:cs="Times New Roman"/>
          <w:color w:val="000000" w:themeColor="text1"/>
          <w:szCs w:val="18"/>
          <w:u w:color="000000" w:themeColor="text1"/>
        </w:rPr>
        <w:t xml:space="preserve"> calendar year. Not more than twenty percent of the required hours may be in personal development subjects. A licensee is not required to report continuing education for the year in which the initial license was obtained. The board by regulation may provide for the carryover of excess hours of continuing education not to exceed twenty hours a year. No carryover is allowed from a year in which continuing education was not required.</w:t>
      </w:r>
    </w:p>
    <w:p w:rsidR="00560EAF" w:rsidRPr="00996727" w:rsidRDefault="00560EAF" w:rsidP="00560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18"/>
          <w:u w:color="000000" w:themeColor="text1"/>
        </w:rPr>
      </w:pPr>
      <w:r w:rsidRPr="00996727">
        <w:rPr>
          <w:rFonts w:cs="Times New Roman"/>
          <w:color w:val="000000" w:themeColor="text1"/>
          <w:szCs w:val="18"/>
          <w:u w:color="000000" w:themeColor="text1"/>
        </w:rPr>
        <w:tab/>
        <w:t>(D)</w:t>
      </w:r>
      <w:r w:rsidRPr="00996727">
        <w:rPr>
          <w:rFonts w:cs="Times New Roman"/>
          <w:color w:val="000000" w:themeColor="text1"/>
          <w:szCs w:val="18"/>
          <w:u w:color="000000" w:themeColor="text1"/>
        </w:rPr>
        <w:tab/>
        <w:t xml:space="preserve"> </w:t>
      </w:r>
      <w:r w:rsidRPr="00996727">
        <w:rPr>
          <w:rFonts w:cs="Times New Roman"/>
          <w:color w:val="000000" w:themeColor="text1"/>
          <w:szCs w:val="18"/>
        </w:rPr>
        <w:t>If a licensee does not file an application for renewal</w:t>
      </w:r>
      <w:r w:rsidRPr="00996727">
        <w:rPr>
          <w:rFonts w:cs="Times New Roman"/>
          <w:color w:val="000000" w:themeColor="text1"/>
          <w:szCs w:val="18"/>
          <w:u w:color="000000" w:themeColor="text1"/>
        </w:rPr>
        <w:t xml:space="preserve"> on or before </w:t>
      </w:r>
      <w:r w:rsidRPr="00996727">
        <w:rPr>
          <w:rFonts w:cs="Times New Roman"/>
          <w:color w:val="000000" w:themeColor="text1"/>
          <w:szCs w:val="18"/>
        </w:rPr>
        <w:t>February</w:t>
      </w:r>
      <w:r w:rsidRPr="00996727">
        <w:rPr>
          <w:rFonts w:cs="Times New Roman"/>
          <w:color w:val="000000" w:themeColor="text1"/>
          <w:szCs w:val="18"/>
          <w:u w:color="000000" w:themeColor="text1"/>
        </w:rPr>
        <w:t xml:space="preserve"> first</w:t>
      </w:r>
      <w:r w:rsidRPr="00996727">
        <w:rPr>
          <w:rFonts w:cs="Times New Roman"/>
          <w:color w:val="000000" w:themeColor="text1"/>
          <w:szCs w:val="18"/>
        </w:rPr>
        <w:t>, the license</w:t>
      </w:r>
      <w:r w:rsidRPr="00996727">
        <w:rPr>
          <w:rFonts w:cs="Times New Roman"/>
          <w:color w:val="000000" w:themeColor="text1"/>
          <w:szCs w:val="18"/>
          <w:u w:color="000000" w:themeColor="text1"/>
        </w:rPr>
        <w:t xml:space="preserve"> is considered </w:t>
      </w:r>
      <w:r w:rsidRPr="00996727">
        <w:rPr>
          <w:rFonts w:cs="Times New Roman"/>
          <w:color w:val="000000" w:themeColor="text1"/>
          <w:szCs w:val="18"/>
        </w:rPr>
        <w:t>lapsed</w:t>
      </w:r>
      <w:r w:rsidRPr="00996727">
        <w:rPr>
          <w:rFonts w:cs="Times New Roman"/>
          <w:color w:val="000000" w:themeColor="text1"/>
          <w:szCs w:val="18"/>
          <w:u w:color="000000" w:themeColor="text1"/>
        </w:rPr>
        <w:t xml:space="preserve">. Continued practice after </w:t>
      </w:r>
      <w:r w:rsidRPr="00996727">
        <w:rPr>
          <w:rFonts w:cs="Times New Roman"/>
          <w:color w:val="000000" w:themeColor="text1"/>
          <w:szCs w:val="18"/>
        </w:rPr>
        <w:t>February</w:t>
      </w:r>
      <w:r w:rsidRPr="00996727">
        <w:rPr>
          <w:rFonts w:cs="Times New Roman"/>
          <w:color w:val="000000" w:themeColor="text1"/>
          <w:szCs w:val="18"/>
          <w:u w:color="000000" w:themeColor="text1"/>
        </w:rPr>
        <w:t xml:space="preserve"> fifteenth </w:t>
      </w:r>
      <w:r w:rsidRPr="00996727">
        <w:rPr>
          <w:rFonts w:cs="Times New Roman"/>
          <w:color w:val="000000" w:themeColor="text1"/>
          <w:szCs w:val="18"/>
        </w:rPr>
        <w:t>may</w:t>
      </w:r>
      <w:r w:rsidRPr="00996727">
        <w:rPr>
          <w:rFonts w:cs="Times New Roman"/>
          <w:color w:val="000000" w:themeColor="text1"/>
          <w:szCs w:val="18"/>
          <w:u w:color="000000" w:themeColor="text1"/>
        </w:rPr>
        <w:t xml:space="preserve"> be sanctioned as unlicensed practice of accounting.</w:t>
      </w:r>
    </w:p>
    <w:p w:rsidR="00560EAF" w:rsidRDefault="00560EAF" w:rsidP="00560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18"/>
          <w:u w:color="000000" w:themeColor="text1"/>
        </w:rPr>
      </w:pPr>
      <w:r w:rsidRPr="00996727">
        <w:rPr>
          <w:rFonts w:cs="Times New Roman"/>
          <w:color w:val="000000" w:themeColor="text1"/>
          <w:szCs w:val="18"/>
          <w:u w:color="000000" w:themeColor="text1"/>
        </w:rPr>
        <w:tab/>
        <w:t>(E)</w:t>
      </w:r>
      <w:r w:rsidRPr="00996727">
        <w:rPr>
          <w:rFonts w:cs="Times New Roman"/>
          <w:color w:val="000000" w:themeColor="text1"/>
          <w:szCs w:val="18"/>
          <w:u w:color="000000" w:themeColor="text1"/>
        </w:rPr>
        <w:tab/>
        <w:t xml:space="preserve">Renewal applications filed or completed after </w:t>
      </w:r>
      <w:r w:rsidRPr="00996727">
        <w:rPr>
          <w:rFonts w:cs="Times New Roman"/>
          <w:color w:val="000000" w:themeColor="text1"/>
          <w:szCs w:val="18"/>
        </w:rPr>
        <w:t>February</w:t>
      </w:r>
      <w:r w:rsidRPr="00996727">
        <w:rPr>
          <w:rFonts w:cs="Times New Roman"/>
          <w:color w:val="000000" w:themeColor="text1"/>
          <w:szCs w:val="18"/>
          <w:u w:color="000000" w:themeColor="text1"/>
        </w:rPr>
        <w:t xml:space="preserve"> fifteenth are subject to a reinstatement fee in the amount of five hundred dollars. A person may not practice on a </w:t>
      </w:r>
      <w:r w:rsidRPr="00996727">
        <w:rPr>
          <w:rFonts w:cs="Times New Roman"/>
          <w:color w:val="000000" w:themeColor="text1"/>
          <w:szCs w:val="18"/>
        </w:rPr>
        <w:t>lapsed</w:t>
      </w:r>
      <w:r w:rsidRPr="00996727">
        <w:rPr>
          <w:rFonts w:cs="Times New Roman"/>
          <w:color w:val="000000" w:themeColor="text1"/>
          <w:szCs w:val="18"/>
          <w:u w:color="000000" w:themeColor="text1"/>
        </w:rPr>
        <w:t xml:space="preserve"> license.</w:t>
      </w:r>
    </w:p>
    <w:p w:rsidR="00560EAF" w:rsidRDefault="00560EAF" w:rsidP="00560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Pr>
          <w:rFonts w:cs="Times New Roman"/>
          <w:color w:val="000000" w:themeColor="text1"/>
          <w:szCs w:val="18"/>
          <w:u w:color="000000" w:themeColor="text1"/>
        </w:rPr>
        <w:tab/>
      </w:r>
      <w:r w:rsidRPr="00957EBE">
        <w:t>(F)</w:t>
      </w:r>
      <w:r>
        <w:tab/>
      </w:r>
      <w:r w:rsidRPr="00957EBE">
        <w:t>A certified public accountant, accounting practitioner, or public accountant whose license has lapsed or has been inactive for:</w:t>
      </w:r>
    </w:p>
    <w:p w:rsidR="00560EAF" w:rsidRDefault="00560EAF" w:rsidP="00560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57EBE">
        <w:tab/>
      </w:r>
      <w:r w:rsidRPr="00957EBE">
        <w:tab/>
        <w:t>(1)</w:t>
      </w:r>
      <w:r>
        <w:tab/>
      </w:r>
      <w:r w:rsidRPr="00957EBE">
        <w:t>fewer than three years, the license may be reinstated by applying to the board, submitting proof of completing forty continuing education units for each year the license has lapsed or has been inactive, and paying the reinstatement fee;</w:t>
      </w:r>
    </w:p>
    <w:p w:rsidR="00560EAF" w:rsidRDefault="00560EAF" w:rsidP="00560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ab/>
      </w:r>
      <w:r>
        <w:tab/>
        <w:t>(2)</w:t>
      </w:r>
      <w:r>
        <w:tab/>
      </w:r>
      <w:r w:rsidRPr="00957EBE">
        <w:t>three or more years, the license may be reinstated upon completion of six months of additional experience, and one hundred twenty hours of continuing education;</w:t>
      </w:r>
    </w:p>
    <w:p w:rsidR="00560EAF" w:rsidRDefault="00560EAF" w:rsidP="00560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18"/>
          <w:u w:color="000000" w:themeColor="text1"/>
        </w:rPr>
      </w:pPr>
      <w:r w:rsidRPr="00957EBE">
        <w:tab/>
      </w:r>
      <w:r w:rsidRPr="00957EBE">
        <w:tab/>
        <w:t>(3)</w:t>
      </w:r>
      <w:r>
        <w:tab/>
      </w:r>
      <w:r w:rsidRPr="00957EBE">
        <w:t>an indefinite period and has active status outside of this State may reinstate the license by submitting an application under Section 40</w:t>
      </w:r>
      <w:r>
        <w:noBreakHyphen/>
      </w:r>
      <w:r w:rsidRPr="00957EBE">
        <w:t>2</w:t>
      </w:r>
      <w:r>
        <w:noBreakHyphen/>
      </w:r>
      <w:r w:rsidRPr="00957EBE">
        <w:t>240.</w:t>
      </w:r>
      <w:r w:rsidRPr="00996727">
        <w:rPr>
          <w:rFonts w:cs="Times New Roman"/>
          <w:color w:val="000000" w:themeColor="text1"/>
          <w:szCs w:val="18"/>
          <w:u w:color="000000" w:themeColor="text1"/>
        </w:rPr>
        <w:t>”</w:t>
      </w:r>
    </w:p>
    <w:p w:rsidR="00560EAF" w:rsidRDefault="00560EAF" w:rsidP="00560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18"/>
          <w:u w:color="000000" w:themeColor="text1"/>
        </w:rPr>
      </w:pPr>
    </w:p>
    <w:p w:rsidR="00560EAF" w:rsidRPr="00A51CAF" w:rsidRDefault="00560EAF" w:rsidP="00560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18"/>
          <w:u w:color="000000" w:themeColor="text1"/>
        </w:rPr>
      </w:pPr>
      <w:r w:rsidRPr="00A51CAF">
        <w:rPr>
          <w:b/>
        </w:rPr>
        <w:t>Firm registration renewals, deadlines revised, fees optional, lapses</w:t>
      </w:r>
    </w:p>
    <w:p w:rsidR="00560EAF" w:rsidRPr="00996727" w:rsidRDefault="00560EAF" w:rsidP="00560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18"/>
          <w:u w:color="000000" w:themeColor="text1"/>
        </w:rPr>
      </w:pPr>
    </w:p>
    <w:p w:rsidR="00560EAF" w:rsidRPr="00996727" w:rsidRDefault="00560EAF" w:rsidP="00560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000000" w:themeColor="text1"/>
          <w:szCs w:val="18"/>
          <w:u w:color="000000" w:themeColor="text1"/>
        </w:rPr>
      </w:pPr>
      <w:r w:rsidRPr="00996727">
        <w:rPr>
          <w:rFonts w:cs="Times New Roman"/>
          <w:bCs/>
          <w:color w:val="000000" w:themeColor="text1"/>
          <w:szCs w:val="18"/>
          <w:u w:color="000000" w:themeColor="text1"/>
        </w:rPr>
        <w:t>SECTION</w:t>
      </w:r>
      <w:r w:rsidRPr="00996727">
        <w:rPr>
          <w:rFonts w:cs="Times New Roman"/>
          <w:bCs/>
          <w:color w:val="000000" w:themeColor="text1"/>
          <w:szCs w:val="18"/>
          <w:u w:color="000000" w:themeColor="text1"/>
        </w:rPr>
        <w:tab/>
        <w:t>8.</w:t>
      </w:r>
      <w:r w:rsidRPr="00996727">
        <w:rPr>
          <w:rFonts w:cs="Times New Roman"/>
          <w:bCs/>
          <w:color w:val="000000" w:themeColor="text1"/>
          <w:szCs w:val="18"/>
          <w:u w:color="000000" w:themeColor="text1"/>
        </w:rPr>
        <w:tab/>
        <w:t>Section 40</w:t>
      </w:r>
      <w:r>
        <w:rPr>
          <w:rFonts w:cs="Times New Roman"/>
          <w:bCs/>
          <w:color w:val="000000" w:themeColor="text1"/>
          <w:szCs w:val="18"/>
          <w:u w:color="000000" w:themeColor="text1"/>
        </w:rPr>
        <w:noBreakHyphen/>
      </w:r>
      <w:r w:rsidRPr="00996727">
        <w:rPr>
          <w:rFonts w:cs="Times New Roman"/>
          <w:bCs/>
          <w:color w:val="000000" w:themeColor="text1"/>
          <w:szCs w:val="18"/>
          <w:u w:color="000000" w:themeColor="text1"/>
        </w:rPr>
        <w:t>2</w:t>
      </w:r>
      <w:r>
        <w:rPr>
          <w:rFonts w:cs="Times New Roman"/>
          <w:bCs/>
          <w:color w:val="000000" w:themeColor="text1"/>
          <w:szCs w:val="18"/>
          <w:u w:color="000000" w:themeColor="text1"/>
        </w:rPr>
        <w:noBreakHyphen/>
      </w:r>
      <w:r w:rsidRPr="00996727">
        <w:rPr>
          <w:rFonts w:cs="Times New Roman"/>
          <w:bCs/>
          <w:color w:val="000000" w:themeColor="text1"/>
          <w:szCs w:val="18"/>
          <w:u w:color="000000" w:themeColor="text1"/>
        </w:rPr>
        <w:t>255 of the 1976 Code is amended to read:</w:t>
      </w:r>
    </w:p>
    <w:p w:rsidR="00560EAF" w:rsidRPr="00996727" w:rsidRDefault="00560EAF" w:rsidP="00560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18"/>
          <w:u w:color="000000" w:themeColor="text1"/>
        </w:rPr>
      </w:pPr>
    </w:p>
    <w:p w:rsidR="00560EAF" w:rsidRPr="00996727" w:rsidRDefault="00560EAF" w:rsidP="00560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18"/>
          <w:u w:color="000000" w:themeColor="text1"/>
        </w:rPr>
      </w:pPr>
      <w:r w:rsidRPr="00996727">
        <w:rPr>
          <w:rFonts w:cs="Times New Roman"/>
          <w:color w:val="000000" w:themeColor="text1"/>
          <w:szCs w:val="18"/>
          <w:u w:color="000000" w:themeColor="text1"/>
        </w:rPr>
        <w:tab/>
        <w:t>“Section 40</w:t>
      </w:r>
      <w:r>
        <w:rPr>
          <w:rFonts w:cs="Times New Roman"/>
          <w:color w:val="000000" w:themeColor="text1"/>
          <w:szCs w:val="18"/>
          <w:u w:color="000000" w:themeColor="text1"/>
        </w:rPr>
        <w:noBreakHyphen/>
      </w:r>
      <w:r w:rsidRPr="00996727">
        <w:rPr>
          <w:rFonts w:cs="Times New Roman"/>
          <w:color w:val="000000" w:themeColor="text1"/>
          <w:szCs w:val="18"/>
          <w:u w:color="000000" w:themeColor="text1"/>
        </w:rPr>
        <w:t>2</w:t>
      </w:r>
      <w:r>
        <w:rPr>
          <w:rFonts w:cs="Times New Roman"/>
          <w:color w:val="000000" w:themeColor="text1"/>
          <w:szCs w:val="18"/>
          <w:u w:color="000000" w:themeColor="text1"/>
        </w:rPr>
        <w:noBreakHyphen/>
      </w:r>
      <w:r w:rsidRPr="00996727">
        <w:rPr>
          <w:rFonts w:cs="Times New Roman"/>
          <w:color w:val="000000" w:themeColor="text1"/>
          <w:szCs w:val="18"/>
          <w:u w:color="000000" w:themeColor="text1"/>
        </w:rPr>
        <w:t>255.</w:t>
      </w:r>
      <w:r w:rsidRPr="00996727">
        <w:rPr>
          <w:rFonts w:cs="Times New Roman"/>
          <w:color w:val="000000" w:themeColor="text1"/>
          <w:szCs w:val="18"/>
          <w:u w:color="000000" w:themeColor="text1"/>
        </w:rPr>
        <w:tab/>
        <w:t>(A)</w:t>
      </w:r>
      <w:r w:rsidRPr="00996727">
        <w:rPr>
          <w:rFonts w:cs="Times New Roman"/>
          <w:color w:val="000000" w:themeColor="text1"/>
          <w:szCs w:val="18"/>
          <w:u w:color="000000" w:themeColor="text1"/>
        </w:rPr>
        <w:tab/>
        <w:t xml:space="preserve">A registrant shall file an application for renewal </w:t>
      </w:r>
      <w:r w:rsidRPr="00996727">
        <w:rPr>
          <w:rFonts w:cs="Times New Roman"/>
          <w:color w:val="000000" w:themeColor="text1"/>
          <w:szCs w:val="18"/>
        </w:rPr>
        <w:t>of the calendar</w:t>
      </w:r>
      <w:r>
        <w:rPr>
          <w:rFonts w:cs="Times New Roman"/>
          <w:color w:val="000000" w:themeColor="text1"/>
          <w:szCs w:val="18"/>
        </w:rPr>
        <w:noBreakHyphen/>
      </w:r>
      <w:r w:rsidRPr="00996727">
        <w:rPr>
          <w:rFonts w:cs="Times New Roman"/>
          <w:color w:val="000000" w:themeColor="text1"/>
          <w:szCs w:val="18"/>
        </w:rPr>
        <w:t>year registration</w:t>
      </w:r>
      <w:r w:rsidRPr="00996727">
        <w:rPr>
          <w:rFonts w:cs="Times New Roman"/>
          <w:color w:val="000000" w:themeColor="text1"/>
          <w:szCs w:val="18"/>
          <w:u w:color="000000" w:themeColor="text1"/>
        </w:rPr>
        <w:t xml:space="preserve"> on or before </w:t>
      </w:r>
      <w:r w:rsidRPr="00996727">
        <w:rPr>
          <w:rFonts w:cs="Times New Roman"/>
          <w:color w:val="000000" w:themeColor="text1"/>
          <w:szCs w:val="18"/>
        </w:rPr>
        <w:t>February</w:t>
      </w:r>
      <w:r w:rsidRPr="00996727">
        <w:rPr>
          <w:rFonts w:cs="Times New Roman"/>
          <w:color w:val="000000" w:themeColor="text1"/>
          <w:szCs w:val="18"/>
          <w:u w:color="000000" w:themeColor="text1"/>
        </w:rPr>
        <w:t xml:space="preserve"> first of </w:t>
      </w:r>
      <w:r w:rsidRPr="00996727">
        <w:rPr>
          <w:rFonts w:cs="Times New Roman"/>
          <w:color w:val="000000" w:themeColor="text1"/>
          <w:szCs w:val="18"/>
        </w:rPr>
        <w:t>the following</w:t>
      </w:r>
      <w:r w:rsidRPr="00996727">
        <w:rPr>
          <w:rFonts w:cs="Times New Roman"/>
          <w:color w:val="000000" w:themeColor="text1"/>
          <w:szCs w:val="18"/>
          <w:u w:color="000000" w:themeColor="text1"/>
        </w:rPr>
        <w:t xml:space="preserve"> year.</w:t>
      </w:r>
    </w:p>
    <w:p w:rsidR="00560EAF" w:rsidRPr="00996727" w:rsidRDefault="00560EAF" w:rsidP="00560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18"/>
          <w:u w:color="000000" w:themeColor="text1"/>
        </w:rPr>
      </w:pPr>
      <w:r w:rsidRPr="00996727">
        <w:rPr>
          <w:rFonts w:cs="Times New Roman"/>
          <w:color w:val="000000" w:themeColor="text1"/>
          <w:szCs w:val="18"/>
          <w:u w:color="000000" w:themeColor="text1"/>
        </w:rPr>
        <w:tab/>
        <w:t>(B)</w:t>
      </w:r>
      <w:r w:rsidRPr="00996727">
        <w:rPr>
          <w:rFonts w:cs="Times New Roman"/>
          <w:color w:val="000000" w:themeColor="text1"/>
          <w:szCs w:val="18"/>
          <w:u w:color="000000" w:themeColor="text1"/>
        </w:rPr>
        <w:tab/>
        <w:t>The application for renewal of a registration shall include:</w:t>
      </w:r>
    </w:p>
    <w:p w:rsidR="00560EAF" w:rsidRPr="00996727" w:rsidRDefault="00560EAF" w:rsidP="00560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18"/>
          <w:u w:color="000000" w:themeColor="text1"/>
        </w:rPr>
      </w:pPr>
      <w:r w:rsidRPr="00996727">
        <w:rPr>
          <w:rFonts w:cs="Times New Roman"/>
          <w:color w:val="000000" w:themeColor="text1"/>
          <w:szCs w:val="18"/>
          <w:u w:color="000000" w:themeColor="text1"/>
        </w:rPr>
        <w:tab/>
      </w:r>
      <w:r w:rsidRPr="00996727">
        <w:rPr>
          <w:rFonts w:cs="Times New Roman"/>
          <w:color w:val="000000" w:themeColor="text1"/>
          <w:szCs w:val="18"/>
          <w:u w:color="000000" w:themeColor="text1"/>
        </w:rPr>
        <w:tab/>
        <w:t>(1)</w:t>
      </w:r>
      <w:r w:rsidRPr="00996727">
        <w:rPr>
          <w:rFonts w:cs="Times New Roman"/>
          <w:color w:val="000000" w:themeColor="text1"/>
          <w:szCs w:val="18"/>
          <w:u w:color="000000" w:themeColor="text1"/>
        </w:rPr>
        <w:tab/>
        <w:t>current information concerning ownership;</w:t>
      </w:r>
    </w:p>
    <w:p w:rsidR="00560EAF" w:rsidRPr="00996727" w:rsidRDefault="00560EAF" w:rsidP="00560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18"/>
          <w:u w:color="000000" w:themeColor="text1"/>
        </w:rPr>
      </w:pPr>
      <w:r w:rsidRPr="00996727">
        <w:rPr>
          <w:rFonts w:cs="Times New Roman"/>
          <w:color w:val="000000" w:themeColor="text1"/>
          <w:szCs w:val="18"/>
          <w:u w:color="000000" w:themeColor="text1"/>
        </w:rPr>
        <w:tab/>
      </w:r>
      <w:r w:rsidRPr="00996727">
        <w:rPr>
          <w:rFonts w:cs="Times New Roman"/>
          <w:color w:val="000000" w:themeColor="text1"/>
          <w:szCs w:val="18"/>
          <w:u w:color="000000" w:themeColor="text1"/>
        </w:rPr>
        <w:tab/>
        <w:t>(2)</w:t>
      </w:r>
      <w:r w:rsidRPr="00996727">
        <w:rPr>
          <w:rFonts w:cs="Times New Roman"/>
          <w:color w:val="000000" w:themeColor="text1"/>
          <w:szCs w:val="18"/>
          <w:u w:color="000000" w:themeColor="text1"/>
        </w:rPr>
        <w:tab/>
        <w:t>current information concerning the identity of the licensee in charge of the office;</w:t>
      </w:r>
    </w:p>
    <w:p w:rsidR="00560EAF" w:rsidRPr="00996727" w:rsidRDefault="00560EAF" w:rsidP="00560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18"/>
          <w:u w:color="000000" w:themeColor="text1"/>
        </w:rPr>
      </w:pPr>
      <w:r w:rsidRPr="00996727">
        <w:rPr>
          <w:rFonts w:cs="Times New Roman"/>
          <w:color w:val="000000" w:themeColor="text1"/>
          <w:szCs w:val="18"/>
          <w:u w:color="000000" w:themeColor="text1"/>
        </w:rPr>
        <w:tab/>
      </w:r>
      <w:r w:rsidRPr="00996727">
        <w:rPr>
          <w:rFonts w:cs="Times New Roman"/>
          <w:color w:val="000000" w:themeColor="text1"/>
          <w:szCs w:val="18"/>
          <w:u w:color="000000" w:themeColor="text1"/>
        </w:rPr>
        <w:tab/>
        <w:t>(3)</w:t>
      </w:r>
      <w:r w:rsidRPr="00996727">
        <w:rPr>
          <w:rFonts w:cs="Times New Roman"/>
          <w:color w:val="000000" w:themeColor="text1"/>
          <w:szCs w:val="18"/>
          <w:u w:color="000000" w:themeColor="text1"/>
        </w:rPr>
        <w:tab/>
        <w:t>renewal fee</w:t>
      </w:r>
      <w:r w:rsidRPr="00996727">
        <w:rPr>
          <w:rFonts w:cs="Times New Roman"/>
          <w:color w:val="000000" w:themeColor="text1"/>
          <w:szCs w:val="18"/>
        </w:rPr>
        <w:t>, if any</w:t>
      </w:r>
      <w:r w:rsidRPr="00996727">
        <w:rPr>
          <w:rFonts w:cs="Times New Roman"/>
          <w:color w:val="000000" w:themeColor="text1"/>
          <w:szCs w:val="18"/>
          <w:u w:color="000000" w:themeColor="text1"/>
        </w:rPr>
        <w:t>.</w:t>
      </w:r>
    </w:p>
    <w:p w:rsidR="00560EAF" w:rsidRPr="00996727" w:rsidRDefault="00560EAF" w:rsidP="00560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18"/>
          <w:u w:color="000000" w:themeColor="text1"/>
        </w:rPr>
      </w:pPr>
      <w:r w:rsidRPr="00996727">
        <w:rPr>
          <w:rFonts w:cs="Times New Roman"/>
          <w:color w:val="000000" w:themeColor="text1"/>
          <w:szCs w:val="18"/>
          <w:u w:color="000000" w:themeColor="text1"/>
        </w:rPr>
        <w:tab/>
        <w:t>(C)</w:t>
      </w:r>
      <w:r w:rsidRPr="00996727">
        <w:rPr>
          <w:rFonts w:cs="Times New Roman"/>
          <w:color w:val="000000" w:themeColor="text1"/>
          <w:szCs w:val="18"/>
          <w:u w:color="000000" w:themeColor="text1"/>
        </w:rPr>
        <w:tab/>
        <w:t>As a condition of renewal of registration, an applicant who engages in attest or compilation services, or both, must provide evidence of satisfactory completion of peer review no more frequently than once every three years. Peer review must be conducted in a manner as the board specifies by regulation. This review must include a verification that individuals in the firm, who are responsible for supervising attest or compilation services, or both, and who sign or authorize someone to sign the accountant</w:t>
      </w:r>
      <w:r w:rsidRPr="0085102A">
        <w:rPr>
          <w:rFonts w:cs="Times New Roman"/>
          <w:color w:val="000000" w:themeColor="text1"/>
          <w:szCs w:val="18"/>
          <w:u w:color="000000" w:themeColor="text1"/>
        </w:rPr>
        <w:t>’</w:t>
      </w:r>
      <w:r w:rsidRPr="00996727">
        <w:rPr>
          <w:rFonts w:cs="Times New Roman"/>
          <w:color w:val="000000" w:themeColor="text1"/>
          <w:szCs w:val="18"/>
          <w:u w:color="000000" w:themeColor="text1"/>
        </w:rPr>
        <w:t>s report on the financial statements on behalf of the firm, meet the competency requirements set out in the professional standards for these services and these regulations must:</w:t>
      </w:r>
    </w:p>
    <w:p w:rsidR="00560EAF" w:rsidRPr="00996727" w:rsidRDefault="00560EAF" w:rsidP="00560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18"/>
          <w:u w:color="000000" w:themeColor="text1"/>
        </w:rPr>
      </w:pPr>
      <w:r w:rsidRPr="00996727">
        <w:rPr>
          <w:rFonts w:cs="Times New Roman"/>
          <w:color w:val="000000" w:themeColor="text1"/>
          <w:szCs w:val="18"/>
          <w:u w:color="000000" w:themeColor="text1"/>
        </w:rPr>
        <w:tab/>
      </w:r>
      <w:r w:rsidRPr="00996727">
        <w:rPr>
          <w:rFonts w:cs="Times New Roman"/>
          <w:color w:val="000000" w:themeColor="text1"/>
          <w:szCs w:val="18"/>
          <w:u w:color="000000" w:themeColor="text1"/>
        </w:rPr>
        <w:tab/>
        <w:t>(1)</w:t>
      </w:r>
      <w:r w:rsidRPr="00996727">
        <w:rPr>
          <w:rFonts w:cs="Times New Roman"/>
          <w:color w:val="000000" w:themeColor="text1"/>
          <w:szCs w:val="18"/>
          <w:u w:color="000000" w:themeColor="text1"/>
        </w:rPr>
        <w:tab/>
      </w:r>
      <w:r w:rsidRPr="00996727">
        <w:rPr>
          <w:rFonts w:cs="Times New Roman"/>
          <w:color w:val="000000" w:themeColor="text1"/>
          <w:szCs w:val="18"/>
        </w:rPr>
        <w:t>require</w:t>
      </w:r>
      <w:r w:rsidRPr="00996727">
        <w:rPr>
          <w:rFonts w:cs="Times New Roman"/>
          <w:color w:val="000000" w:themeColor="text1"/>
          <w:szCs w:val="18"/>
          <w:u w:color="000000" w:themeColor="text1"/>
        </w:rPr>
        <w:t xml:space="preserve"> an applicant </w:t>
      </w:r>
      <w:r w:rsidRPr="00996727">
        <w:rPr>
          <w:rFonts w:cs="Times New Roman"/>
          <w:color w:val="000000" w:themeColor="text1"/>
          <w:szCs w:val="18"/>
        </w:rPr>
        <w:t>to</w:t>
      </w:r>
      <w:r w:rsidRPr="00996727">
        <w:rPr>
          <w:rFonts w:cs="Times New Roman"/>
          <w:color w:val="000000" w:themeColor="text1"/>
          <w:szCs w:val="18"/>
          <w:u w:color="000000" w:themeColor="text1"/>
        </w:rPr>
        <w:t xml:space="preserve"> show that </w:t>
      </w:r>
      <w:r w:rsidRPr="00996727">
        <w:rPr>
          <w:rFonts w:cs="Times New Roman"/>
          <w:color w:val="000000" w:themeColor="text1"/>
          <w:szCs w:val="18"/>
        </w:rPr>
        <w:t>the applicant</w:t>
      </w:r>
      <w:r w:rsidRPr="00996727">
        <w:rPr>
          <w:rFonts w:cs="Times New Roman"/>
          <w:color w:val="000000" w:themeColor="text1"/>
          <w:szCs w:val="18"/>
          <w:u w:color="000000" w:themeColor="text1"/>
        </w:rPr>
        <w:t xml:space="preserve"> has, within the preceding three years, undergone a peer review that is a satisfactory equivalent to peer review as generally required pursuant to this subsection;</w:t>
      </w:r>
    </w:p>
    <w:p w:rsidR="00560EAF" w:rsidRPr="00996727" w:rsidRDefault="00560EAF" w:rsidP="00560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18"/>
          <w:u w:color="000000" w:themeColor="text1"/>
        </w:rPr>
      </w:pPr>
      <w:r w:rsidRPr="00996727">
        <w:rPr>
          <w:rFonts w:cs="Times New Roman"/>
          <w:color w:val="000000" w:themeColor="text1"/>
          <w:szCs w:val="18"/>
          <w:u w:color="000000" w:themeColor="text1"/>
        </w:rPr>
        <w:tab/>
      </w:r>
      <w:r w:rsidRPr="00996727">
        <w:rPr>
          <w:rFonts w:cs="Times New Roman"/>
          <w:color w:val="000000" w:themeColor="text1"/>
          <w:szCs w:val="18"/>
          <w:u w:color="000000" w:themeColor="text1"/>
        </w:rPr>
        <w:tab/>
        <w:t>(2)</w:t>
      </w:r>
      <w:r w:rsidRPr="00996727">
        <w:rPr>
          <w:rFonts w:cs="Times New Roman"/>
          <w:color w:val="000000" w:themeColor="text1"/>
          <w:szCs w:val="18"/>
          <w:u w:color="000000" w:themeColor="text1"/>
        </w:rPr>
        <w:tab/>
        <w:t xml:space="preserve">require peer reviews </w:t>
      </w:r>
      <w:r w:rsidRPr="00996727">
        <w:rPr>
          <w:rFonts w:cs="Times New Roman"/>
          <w:color w:val="000000" w:themeColor="text1"/>
          <w:szCs w:val="18"/>
        </w:rPr>
        <w:t>to</w:t>
      </w:r>
      <w:r w:rsidRPr="00996727">
        <w:rPr>
          <w:rFonts w:cs="Times New Roman"/>
          <w:color w:val="000000" w:themeColor="text1"/>
          <w:szCs w:val="18"/>
          <w:u w:color="000000" w:themeColor="text1"/>
        </w:rPr>
        <w:t xml:space="preserve"> be subject to oversight by a body established or sanctioned by the board, which shall periodically report to the board on program review effectiveness under its charge and provide to the board a listing of firms that have participated in a peer review program;</w:t>
      </w:r>
    </w:p>
    <w:p w:rsidR="00560EAF" w:rsidRPr="00996727" w:rsidRDefault="00560EAF" w:rsidP="00560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18"/>
          <w:u w:color="000000" w:themeColor="text1"/>
        </w:rPr>
      </w:pPr>
      <w:r w:rsidRPr="00996727">
        <w:rPr>
          <w:rFonts w:cs="Times New Roman"/>
          <w:color w:val="000000" w:themeColor="text1"/>
          <w:szCs w:val="18"/>
          <w:u w:color="000000" w:themeColor="text1"/>
        </w:rPr>
        <w:tab/>
      </w:r>
      <w:r w:rsidRPr="00996727">
        <w:rPr>
          <w:rFonts w:cs="Times New Roman"/>
          <w:color w:val="000000" w:themeColor="text1"/>
          <w:szCs w:val="18"/>
          <w:u w:color="000000" w:themeColor="text1"/>
        </w:rPr>
        <w:tab/>
        <w:t>(3)</w:t>
      </w:r>
      <w:r w:rsidRPr="00996727">
        <w:rPr>
          <w:rFonts w:cs="Times New Roman"/>
          <w:color w:val="000000" w:themeColor="text1"/>
          <w:szCs w:val="18"/>
          <w:u w:color="000000" w:themeColor="text1"/>
        </w:rPr>
        <w:tab/>
        <w:t>require peer review</w:t>
      </w:r>
      <w:r w:rsidRPr="00996727">
        <w:rPr>
          <w:rFonts w:cs="Times New Roman"/>
          <w:color w:val="000000" w:themeColor="text1"/>
          <w:szCs w:val="18"/>
        </w:rPr>
        <w:t>s</w:t>
      </w:r>
      <w:r w:rsidRPr="00996727">
        <w:rPr>
          <w:rFonts w:cs="Times New Roman"/>
          <w:color w:val="000000" w:themeColor="text1"/>
          <w:szCs w:val="18"/>
          <w:u w:color="000000" w:themeColor="text1"/>
        </w:rPr>
        <w:t xml:space="preserve"> </w:t>
      </w:r>
      <w:r w:rsidRPr="00996727">
        <w:rPr>
          <w:rFonts w:cs="Times New Roman"/>
          <w:color w:val="000000" w:themeColor="text1"/>
          <w:szCs w:val="18"/>
        </w:rPr>
        <w:t>to</w:t>
      </w:r>
      <w:r w:rsidRPr="00996727">
        <w:rPr>
          <w:rFonts w:cs="Times New Roman"/>
          <w:color w:val="000000" w:themeColor="text1"/>
          <w:szCs w:val="18"/>
          <w:u w:color="000000" w:themeColor="text1"/>
        </w:rPr>
        <w:t xml:space="preserve"> be </w:t>
      </w:r>
      <w:r w:rsidRPr="00996727">
        <w:rPr>
          <w:rFonts w:cs="Times New Roman"/>
          <w:color w:val="000000" w:themeColor="text1"/>
          <w:szCs w:val="18"/>
        </w:rPr>
        <w:t>conducted</w:t>
      </w:r>
      <w:r w:rsidRPr="00996727">
        <w:rPr>
          <w:rFonts w:cs="Times New Roman"/>
          <w:color w:val="000000" w:themeColor="text1"/>
          <w:szCs w:val="18"/>
          <w:u w:color="000000" w:themeColor="text1"/>
        </w:rPr>
        <w:t xml:space="preserve"> and that work and documents be maintained in a manner designed to preserve confidentiality of documents furnished or generated in the course of the review.</w:t>
      </w:r>
    </w:p>
    <w:p w:rsidR="00560EAF" w:rsidRDefault="00560EAF" w:rsidP="00560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18"/>
          <w:u w:color="000000" w:themeColor="text1"/>
        </w:rPr>
      </w:pPr>
      <w:r w:rsidRPr="00996727">
        <w:rPr>
          <w:rFonts w:cs="Times New Roman"/>
          <w:color w:val="000000" w:themeColor="text1"/>
          <w:szCs w:val="18"/>
          <w:u w:color="000000" w:themeColor="text1"/>
        </w:rPr>
        <w:tab/>
        <w:t>(D)</w:t>
      </w:r>
      <w:r w:rsidRPr="00996727">
        <w:rPr>
          <w:rFonts w:cs="Times New Roman"/>
          <w:color w:val="000000" w:themeColor="text1"/>
          <w:szCs w:val="18"/>
          <w:u w:color="000000" w:themeColor="text1"/>
        </w:rPr>
        <w:tab/>
        <w:t xml:space="preserve"> </w:t>
      </w:r>
      <w:r w:rsidRPr="00996727">
        <w:rPr>
          <w:rFonts w:cs="Times New Roman"/>
          <w:color w:val="000000" w:themeColor="text1"/>
          <w:szCs w:val="18"/>
        </w:rPr>
        <w:t>If a registrant does not file an application for renewal</w:t>
      </w:r>
      <w:r w:rsidRPr="00996727">
        <w:rPr>
          <w:rFonts w:cs="Times New Roman"/>
          <w:color w:val="000000" w:themeColor="text1"/>
          <w:szCs w:val="18"/>
          <w:u w:color="000000" w:themeColor="text1"/>
        </w:rPr>
        <w:t xml:space="preserve"> on or before </w:t>
      </w:r>
      <w:r w:rsidRPr="00996727">
        <w:rPr>
          <w:rFonts w:cs="Times New Roman"/>
          <w:color w:val="000000" w:themeColor="text1"/>
          <w:szCs w:val="18"/>
        </w:rPr>
        <w:t>February</w:t>
      </w:r>
      <w:r w:rsidRPr="00996727">
        <w:rPr>
          <w:rFonts w:cs="Times New Roman"/>
          <w:color w:val="000000" w:themeColor="text1"/>
          <w:szCs w:val="18"/>
          <w:u w:color="000000" w:themeColor="text1"/>
        </w:rPr>
        <w:t xml:space="preserve"> first</w:t>
      </w:r>
      <w:r w:rsidRPr="00996727">
        <w:rPr>
          <w:rFonts w:cs="Times New Roman"/>
          <w:color w:val="000000" w:themeColor="text1"/>
          <w:szCs w:val="18"/>
        </w:rPr>
        <w:t>, the registration</w:t>
      </w:r>
      <w:r w:rsidRPr="00996727">
        <w:rPr>
          <w:rFonts w:cs="Times New Roman"/>
          <w:color w:val="000000" w:themeColor="text1"/>
          <w:szCs w:val="18"/>
          <w:u w:color="000000" w:themeColor="text1"/>
        </w:rPr>
        <w:t xml:space="preserve"> is considered </w:t>
      </w:r>
      <w:r w:rsidRPr="00996727">
        <w:rPr>
          <w:rFonts w:cs="Times New Roman"/>
          <w:color w:val="000000" w:themeColor="text1"/>
          <w:szCs w:val="18"/>
        </w:rPr>
        <w:t>lapsed</w:t>
      </w:r>
      <w:r w:rsidRPr="00996727">
        <w:rPr>
          <w:rFonts w:cs="Times New Roman"/>
          <w:color w:val="000000" w:themeColor="text1"/>
          <w:szCs w:val="18"/>
          <w:u w:color="000000" w:themeColor="text1"/>
        </w:rPr>
        <w:t xml:space="preserve">. Continued practice after </w:t>
      </w:r>
      <w:r w:rsidRPr="00996727">
        <w:rPr>
          <w:rFonts w:cs="Times New Roman"/>
          <w:color w:val="000000" w:themeColor="text1"/>
          <w:szCs w:val="18"/>
        </w:rPr>
        <w:t>February</w:t>
      </w:r>
      <w:r w:rsidRPr="00996727">
        <w:rPr>
          <w:rFonts w:cs="Times New Roman"/>
          <w:color w:val="000000" w:themeColor="text1"/>
          <w:szCs w:val="18"/>
          <w:u w:color="000000" w:themeColor="text1"/>
        </w:rPr>
        <w:t xml:space="preserve"> fifteenth </w:t>
      </w:r>
      <w:r w:rsidRPr="00996727">
        <w:rPr>
          <w:rFonts w:cs="Times New Roman"/>
          <w:color w:val="000000" w:themeColor="text1"/>
          <w:szCs w:val="18"/>
        </w:rPr>
        <w:t>may</w:t>
      </w:r>
      <w:r w:rsidRPr="00996727">
        <w:rPr>
          <w:rFonts w:cs="Times New Roman"/>
          <w:color w:val="000000" w:themeColor="text1"/>
          <w:szCs w:val="18"/>
          <w:u w:color="000000" w:themeColor="text1"/>
        </w:rPr>
        <w:t xml:space="preserve"> be sanctioned as unlicensed practice of accounting.”</w:t>
      </w:r>
    </w:p>
    <w:p w:rsidR="00560EAF" w:rsidRDefault="00560EAF" w:rsidP="00560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18"/>
          <w:u w:color="000000" w:themeColor="text1"/>
        </w:rPr>
      </w:pPr>
    </w:p>
    <w:p w:rsidR="00560EAF" w:rsidRPr="00A51CAF" w:rsidRDefault="00560EAF" w:rsidP="00560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sidRPr="00A51CAF">
        <w:rPr>
          <w:b/>
        </w:rPr>
        <w:t>Issuance of licenses, conforming change</w:t>
      </w:r>
    </w:p>
    <w:p w:rsidR="00560EAF" w:rsidRPr="00996727" w:rsidRDefault="00560EAF" w:rsidP="00560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560EAF" w:rsidRPr="00996727" w:rsidRDefault="00560EAF" w:rsidP="00560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96727">
        <w:rPr>
          <w:rFonts w:cs="Times New Roman"/>
          <w:color w:val="000000" w:themeColor="text1"/>
          <w:u w:color="000000" w:themeColor="text1"/>
        </w:rPr>
        <w:t>SECTION</w:t>
      </w:r>
      <w:r w:rsidRPr="00996727">
        <w:rPr>
          <w:rFonts w:cs="Times New Roman"/>
          <w:color w:val="000000" w:themeColor="text1"/>
          <w:u w:color="000000" w:themeColor="text1"/>
        </w:rPr>
        <w:tab/>
        <w:t>9.</w:t>
      </w:r>
      <w:r w:rsidRPr="00996727">
        <w:rPr>
          <w:rFonts w:cs="Times New Roman"/>
          <w:color w:val="000000" w:themeColor="text1"/>
          <w:u w:color="000000" w:themeColor="text1"/>
        </w:rPr>
        <w:tab/>
        <w:t>Section 40</w:t>
      </w:r>
      <w:r>
        <w:rPr>
          <w:rFonts w:cs="Times New Roman"/>
          <w:color w:val="000000" w:themeColor="text1"/>
          <w:u w:color="000000" w:themeColor="text1"/>
        </w:rPr>
        <w:noBreakHyphen/>
      </w:r>
      <w:r w:rsidRPr="00996727">
        <w:rPr>
          <w:rFonts w:cs="Times New Roman"/>
          <w:color w:val="000000" w:themeColor="text1"/>
          <w:u w:color="000000" w:themeColor="text1"/>
        </w:rPr>
        <w:t>2</w:t>
      </w:r>
      <w:r>
        <w:rPr>
          <w:rFonts w:cs="Times New Roman"/>
          <w:color w:val="000000" w:themeColor="text1"/>
          <w:u w:color="000000" w:themeColor="text1"/>
        </w:rPr>
        <w:noBreakHyphen/>
      </w:r>
      <w:r w:rsidRPr="00996727">
        <w:rPr>
          <w:rFonts w:cs="Times New Roman"/>
          <w:color w:val="000000" w:themeColor="text1"/>
          <w:u w:color="000000" w:themeColor="text1"/>
        </w:rPr>
        <w:t>560(C) of the 1976 Code is amended to read:</w:t>
      </w:r>
    </w:p>
    <w:p w:rsidR="00560EAF" w:rsidRPr="00996727" w:rsidRDefault="00560EAF" w:rsidP="00560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560EAF" w:rsidRDefault="00560EAF" w:rsidP="00560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18"/>
          <w:u w:color="000000" w:themeColor="text1"/>
        </w:rPr>
      </w:pPr>
      <w:r w:rsidRPr="00996727">
        <w:rPr>
          <w:rFonts w:cs="Times New Roman"/>
          <w:color w:val="000000" w:themeColor="text1"/>
          <w:u w:color="000000" w:themeColor="text1"/>
        </w:rPr>
        <w:tab/>
        <w:t>“(C)</w:t>
      </w:r>
      <w:r w:rsidRPr="00996727">
        <w:rPr>
          <w:rFonts w:cs="Times New Roman"/>
          <w:color w:val="000000" w:themeColor="text1"/>
          <w:u w:color="000000" w:themeColor="text1"/>
        </w:rPr>
        <w:tab/>
      </w:r>
      <w:r w:rsidRPr="00996727">
        <w:rPr>
          <w:rFonts w:cs="Times New Roman"/>
          <w:color w:val="000000" w:themeColor="text1"/>
          <w:szCs w:val="18"/>
          <w:u w:color="000000" w:themeColor="text1"/>
        </w:rPr>
        <w:t xml:space="preserve">A partnership, firm, or registrant must file an application in accordance with </w:t>
      </w:r>
      <w:r w:rsidRPr="00996727">
        <w:rPr>
          <w:rFonts w:cs="Times New Roman"/>
          <w:color w:val="000000" w:themeColor="text1"/>
          <w:szCs w:val="18"/>
        </w:rPr>
        <w:t>Section 40</w:t>
      </w:r>
      <w:r>
        <w:rPr>
          <w:rFonts w:cs="Times New Roman"/>
          <w:color w:val="000000" w:themeColor="text1"/>
          <w:szCs w:val="18"/>
        </w:rPr>
        <w:noBreakHyphen/>
      </w:r>
      <w:r w:rsidRPr="00996727">
        <w:rPr>
          <w:rFonts w:cs="Times New Roman"/>
          <w:color w:val="000000" w:themeColor="text1"/>
          <w:szCs w:val="18"/>
        </w:rPr>
        <w:t>2</w:t>
      </w:r>
      <w:r>
        <w:rPr>
          <w:rFonts w:cs="Times New Roman"/>
          <w:color w:val="000000" w:themeColor="text1"/>
          <w:szCs w:val="18"/>
        </w:rPr>
        <w:noBreakHyphen/>
      </w:r>
      <w:r w:rsidRPr="00996727">
        <w:rPr>
          <w:rFonts w:cs="Times New Roman"/>
          <w:color w:val="000000" w:themeColor="text1"/>
          <w:szCs w:val="18"/>
        </w:rPr>
        <w:t>40 and</w:t>
      </w:r>
      <w:r w:rsidRPr="00996727">
        <w:rPr>
          <w:rFonts w:cs="Times New Roman"/>
          <w:color w:val="000000" w:themeColor="text1"/>
          <w:szCs w:val="18"/>
          <w:u w:color="000000" w:themeColor="text1"/>
        </w:rPr>
        <w:t xml:space="preserve"> Section 40</w:t>
      </w:r>
      <w:r>
        <w:rPr>
          <w:rFonts w:cs="Times New Roman"/>
          <w:color w:val="000000" w:themeColor="text1"/>
          <w:szCs w:val="18"/>
          <w:u w:color="000000" w:themeColor="text1"/>
        </w:rPr>
        <w:noBreakHyphen/>
      </w:r>
      <w:r w:rsidRPr="00996727">
        <w:rPr>
          <w:rFonts w:cs="Times New Roman"/>
          <w:color w:val="000000" w:themeColor="text1"/>
          <w:szCs w:val="18"/>
          <w:u w:color="000000" w:themeColor="text1"/>
        </w:rPr>
        <w:t>2</w:t>
      </w:r>
      <w:r>
        <w:rPr>
          <w:rFonts w:cs="Times New Roman"/>
          <w:color w:val="000000" w:themeColor="text1"/>
          <w:szCs w:val="18"/>
          <w:u w:color="000000" w:themeColor="text1"/>
        </w:rPr>
        <w:noBreakHyphen/>
      </w:r>
      <w:r w:rsidRPr="00996727">
        <w:rPr>
          <w:rFonts w:cs="Times New Roman"/>
          <w:color w:val="000000" w:themeColor="text1"/>
          <w:szCs w:val="18"/>
          <w:u w:color="000000" w:themeColor="text1"/>
        </w:rPr>
        <w:t>255.”</w:t>
      </w:r>
    </w:p>
    <w:p w:rsidR="00560EAF" w:rsidRDefault="00560EAF" w:rsidP="00560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18"/>
          <w:u w:color="000000" w:themeColor="text1"/>
        </w:rPr>
      </w:pPr>
    </w:p>
    <w:p w:rsidR="00560EAF" w:rsidRPr="00A51CAF" w:rsidRDefault="00560EAF" w:rsidP="00560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szCs w:val="18"/>
          <w:u w:color="000000" w:themeColor="text1"/>
        </w:rPr>
        <w:t>Time effective</w:t>
      </w:r>
    </w:p>
    <w:p w:rsidR="00560EAF" w:rsidRPr="00996727" w:rsidRDefault="00560EAF" w:rsidP="00560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560EAF" w:rsidRPr="00996727" w:rsidRDefault="00560EAF" w:rsidP="00560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96727">
        <w:rPr>
          <w:rFonts w:eastAsia="Times New Roman" w:cs="Times New Roman"/>
        </w:rPr>
        <w:t>SECTION</w:t>
      </w:r>
      <w:r w:rsidRPr="00996727">
        <w:rPr>
          <w:rFonts w:eastAsia="Times New Roman" w:cs="Times New Roman"/>
        </w:rPr>
        <w:tab/>
        <w:t>10.</w:t>
      </w:r>
      <w:r w:rsidRPr="00996727">
        <w:rPr>
          <w:rFonts w:eastAsia="Times New Roman" w:cs="Times New Roman"/>
        </w:rPr>
        <w:tab/>
        <w:t>This act takes effect upon approval by the Governor.</w:t>
      </w:r>
    </w:p>
    <w:p w:rsidR="00560EAF" w:rsidRDefault="00560EAF" w:rsidP="00560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560EAF" w:rsidRDefault="00560EAF" w:rsidP="00560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2</w:t>
      </w:r>
      <w:r>
        <w:rPr>
          <w:color w:val="000000" w:themeColor="text1"/>
          <w:vertAlign w:val="superscript"/>
        </w:rPr>
        <w:t>nd</w:t>
      </w:r>
      <w:r>
        <w:rPr>
          <w:color w:val="000000" w:themeColor="text1"/>
        </w:rPr>
        <w:t xml:space="preserve"> day of June, 2015.</w:t>
      </w:r>
    </w:p>
    <w:p w:rsidR="00560EAF" w:rsidRDefault="00560EAF" w:rsidP="00560EAF">
      <w:pPr>
        <w:jc w:val="both"/>
        <w:rPr>
          <w:color w:val="000000" w:themeColor="text1"/>
        </w:rPr>
      </w:pPr>
    </w:p>
    <w:p w:rsidR="00560EAF" w:rsidRDefault="00560EAF" w:rsidP="00560EAF">
      <w:pPr>
        <w:jc w:val="both"/>
        <w:rPr>
          <w:color w:val="000000" w:themeColor="text1"/>
        </w:rPr>
      </w:pPr>
      <w:r>
        <w:rPr>
          <w:color w:val="000000" w:themeColor="text1"/>
        </w:rPr>
        <w:t>Approved the 3</w:t>
      </w:r>
      <w:r w:rsidRPr="004E79E5">
        <w:rPr>
          <w:color w:val="000000" w:themeColor="text1"/>
          <w:vertAlign w:val="superscript"/>
        </w:rPr>
        <w:t>rd</w:t>
      </w:r>
      <w:r>
        <w:rPr>
          <w:color w:val="000000" w:themeColor="text1"/>
        </w:rPr>
        <w:t xml:space="preserve"> day of June, 2015. </w:t>
      </w:r>
    </w:p>
    <w:p w:rsidR="00560EAF" w:rsidRDefault="00560EAF" w:rsidP="00560EAF">
      <w:pPr>
        <w:jc w:val="center"/>
        <w:rPr>
          <w:color w:val="000000" w:themeColor="text1"/>
        </w:rPr>
      </w:pPr>
    </w:p>
    <w:p w:rsidR="00560EAF" w:rsidRDefault="00560EAF" w:rsidP="00560EAF">
      <w:pPr>
        <w:jc w:val="center"/>
        <w:rPr>
          <w:color w:val="000000" w:themeColor="text1"/>
        </w:rPr>
      </w:pPr>
      <w:r>
        <w:rPr>
          <w:color w:val="000000" w:themeColor="text1"/>
        </w:rPr>
        <w:t>__________</w:t>
      </w:r>
    </w:p>
    <w:p w:rsidR="00DD3784" w:rsidRPr="005307FE" w:rsidRDefault="00DD3784" w:rsidP="00560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DD3784" w:rsidRPr="005307FE" w:rsidSect="00DD3784">
      <w:footerReference w:type="default" r:id="rId23"/>
      <w:footerReference w:type="first" r:id="rId24"/>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227A" w:rsidRDefault="00F2227A" w:rsidP="007D5FAC">
      <w:r>
        <w:separator/>
      </w:r>
    </w:p>
  </w:endnote>
  <w:endnote w:type="continuationSeparator" w:id="0">
    <w:p w:rsidR="00F2227A" w:rsidRDefault="00F2227A"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3784" w:rsidRPr="00DD3784" w:rsidRDefault="00DD3784" w:rsidP="00DD3784">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560EAF">
      <w:rPr>
        <w:noProof/>
      </w:rPr>
      <w:t>14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3784" w:rsidRDefault="00DD378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227A" w:rsidRDefault="00F2227A" w:rsidP="007D5FAC">
      <w:r>
        <w:separator/>
      </w:r>
    </w:p>
  </w:footnote>
  <w:footnote w:type="continuationSeparator" w:id="0">
    <w:p w:rsidR="00F2227A" w:rsidRDefault="00F2227A"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Beeson"/>
    <w:docVar w:name="ActBillNo" w:val="301"/>
    <w:docVar w:name="ActSecretary" w:val="Morgan"/>
    <w:docVar w:name="ActSIdno" w:val="(39)  301AB15"/>
    <w:docVar w:name="clipname" w:val="301AB15"/>
    <w:docVar w:name="dvBillNumber" w:val="301"/>
    <w:docVar w:name="dvBillNumberPrefix" w:val="S"/>
    <w:docVar w:name="dvOriginalBody" w:val="Senate"/>
    <w:docVar w:name="OrigSENATEBillNo" w:val="301"/>
    <w:docVar w:name="SENATEACTFULLPATH" w:val="L:\COUNCIL\ACTS\301AB15.DOCX"/>
    <w:docVar w:name="WhatActtype" w:val="AN ACT"/>
  </w:docVars>
  <w:rsids>
    <w:rsidRoot w:val="00F2227A"/>
    <w:rsid w:val="00002DE0"/>
    <w:rsid w:val="000031AB"/>
    <w:rsid w:val="000039AD"/>
    <w:rsid w:val="00004F4B"/>
    <w:rsid w:val="00020349"/>
    <w:rsid w:val="00021B0B"/>
    <w:rsid w:val="00030487"/>
    <w:rsid w:val="00040C05"/>
    <w:rsid w:val="0004579B"/>
    <w:rsid w:val="00051B4F"/>
    <w:rsid w:val="00055653"/>
    <w:rsid w:val="000673E4"/>
    <w:rsid w:val="0007088D"/>
    <w:rsid w:val="000731E9"/>
    <w:rsid w:val="00074565"/>
    <w:rsid w:val="00076A1A"/>
    <w:rsid w:val="00077DA3"/>
    <w:rsid w:val="00081300"/>
    <w:rsid w:val="00085C37"/>
    <w:rsid w:val="00086E11"/>
    <w:rsid w:val="00092EE6"/>
    <w:rsid w:val="00096A9B"/>
    <w:rsid w:val="00096BDA"/>
    <w:rsid w:val="000A1CFA"/>
    <w:rsid w:val="000A6151"/>
    <w:rsid w:val="000A6BCA"/>
    <w:rsid w:val="000B03AD"/>
    <w:rsid w:val="000B316D"/>
    <w:rsid w:val="000B36EE"/>
    <w:rsid w:val="000B56CB"/>
    <w:rsid w:val="000D356E"/>
    <w:rsid w:val="000D6F51"/>
    <w:rsid w:val="001030FE"/>
    <w:rsid w:val="001031AE"/>
    <w:rsid w:val="00103295"/>
    <w:rsid w:val="00103D2E"/>
    <w:rsid w:val="00104519"/>
    <w:rsid w:val="00106968"/>
    <w:rsid w:val="00114830"/>
    <w:rsid w:val="00114E88"/>
    <w:rsid w:val="001237B9"/>
    <w:rsid w:val="00125FC3"/>
    <w:rsid w:val="00131CE5"/>
    <w:rsid w:val="00135DDF"/>
    <w:rsid w:val="00136AA0"/>
    <w:rsid w:val="00141278"/>
    <w:rsid w:val="0014525A"/>
    <w:rsid w:val="001452B5"/>
    <w:rsid w:val="001519E2"/>
    <w:rsid w:val="001626DB"/>
    <w:rsid w:val="00170F30"/>
    <w:rsid w:val="00172771"/>
    <w:rsid w:val="001747A9"/>
    <w:rsid w:val="001750EA"/>
    <w:rsid w:val="001754BB"/>
    <w:rsid w:val="0018353C"/>
    <w:rsid w:val="00184AD0"/>
    <w:rsid w:val="001A646B"/>
    <w:rsid w:val="001A75A0"/>
    <w:rsid w:val="001B5A28"/>
    <w:rsid w:val="001B65B6"/>
    <w:rsid w:val="001B78F9"/>
    <w:rsid w:val="001B7FF5"/>
    <w:rsid w:val="001C390F"/>
    <w:rsid w:val="001C50A7"/>
    <w:rsid w:val="001C6957"/>
    <w:rsid w:val="001D279C"/>
    <w:rsid w:val="001D550F"/>
    <w:rsid w:val="001D5B5B"/>
    <w:rsid w:val="001E0CFB"/>
    <w:rsid w:val="001E47D6"/>
    <w:rsid w:val="001F1CCC"/>
    <w:rsid w:val="001F729C"/>
    <w:rsid w:val="00200C6E"/>
    <w:rsid w:val="00204492"/>
    <w:rsid w:val="00206EF4"/>
    <w:rsid w:val="00212CD6"/>
    <w:rsid w:val="00215235"/>
    <w:rsid w:val="00223E0F"/>
    <w:rsid w:val="00231146"/>
    <w:rsid w:val="00231E65"/>
    <w:rsid w:val="002321B6"/>
    <w:rsid w:val="00234401"/>
    <w:rsid w:val="00234E70"/>
    <w:rsid w:val="002367D4"/>
    <w:rsid w:val="00241B81"/>
    <w:rsid w:val="00241C04"/>
    <w:rsid w:val="00242F15"/>
    <w:rsid w:val="00254411"/>
    <w:rsid w:val="00257ACD"/>
    <w:rsid w:val="0026473E"/>
    <w:rsid w:val="002710C8"/>
    <w:rsid w:val="00273EA7"/>
    <w:rsid w:val="00274843"/>
    <w:rsid w:val="00275980"/>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6B4D"/>
    <w:rsid w:val="002A6880"/>
    <w:rsid w:val="002A7F6D"/>
    <w:rsid w:val="002B787D"/>
    <w:rsid w:val="002C0E95"/>
    <w:rsid w:val="002C3DB3"/>
    <w:rsid w:val="002C4C93"/>
    <w:rsid w:val="002C7D37"/>
    <w:rsid w:val="002D3267"/>
    <w:rsid w:val="002D73F6"/>
    <w:rsid w:val="002D7489"/>
    <w:rsid w:val="002D7F22"/>
    <w:rsid w:val="002E0E09"/>
    <w:rsid w:val="002E2659"/>
    <w:rsid w:val="002F1141"/>
    <w:rsid w:val="002F45B3"/>
    <w:rsid w:val="00304605"/>
    <w:rsid w:val="003049A0"/>
    <w:rsid w:val="00305689"/>
    <w:rsid w:val="0031739F"/>
    <w:rsid w:val="003219FC"/>
    <w:rsid w:val="0032380E"/>
    <w:rsid w:val="00324783"/>
    <w:rsid w:val="00325D1F"/>
    <w:rsid w:val="003348FE"/>
    <w:rsid w:val="00334EAC"/>
    <w:rsid w:val="0034356D"/>
    <w:rsid w:val="00360108"/>
    <w:rsid w:val="00360D70"/>
    <w:rsid w:val="00364D3F"/>
    <w:rsid w:val="00366494"/>
    <w:rsid w:val="00370DA1"/>
    <w:rsid w:val="00372564"/>
    <w:rsid w:val="00372FF8"/>
    <w:rsid w:val="003762ED"/>
    <w:rsid w:val="0038005A"/>
    <w:rsid w:val="003803CD"/>
    <w:rsid w:val="00392293"/>
    <w:rsid w:val="0039655A"/>
    <w:rsid w:val="00396C58"/>
    <w:rsid w:val="003A0AA9"/>
    <w:rsid w:val="003A6D96"/>
    <w:rsid w:val="003A7517"/>
    <w:rsid w:val="003B1A01"/>
    <w:rsid w:val="003B2E6E"/>
    <w:rsid w:val="003B355D"/>
    <w:rsid w:val="003B6BB7"/>
    <w:rsid w:val="003B746E"/>
    <w:rsid w:val="003C030C"/>
    <w:rsid w:val="003D2A73"/>
    <w:rsid w:val="00400828"/>
    <w:rsid w:val="00406D70"/>
    <w:rsid w:val="00412B47"/>
    <w:rsid w:val="004132C9"/>
    <w:rsid w:val="00414C2A"/>
    <w:rsid w:val="004157C4"/>
    <w:rsid w:val="0041760A"/>
    <w:rsid w:val="00417A9C"/>
    <w:rsid w:val="00423310"/>
    <w:rsid w:val="00427BCB"/>
    <w:rsid w:val="00430DA3"/>
    <w:rsid w:val="00432E09"/>
    <w:rsid w:val="0043387E"/>
    <w:rsid w:val="00435D03"/>
    <w:rsid w:val="004374A9"/>
    <w:rsid w:val="00442137"/>
    <w:rsid w:val="00445A20"/>
    <w:rsid w:val="00447C2D"/>
    <w:rsid w:val="00451B9A"/>
    <w:rsid w:val="0045270B"/>
    <w:rsid w:val="004666F5"/>
    <w:rsid w:val="00472A5B"/>
    <w:rsid w:val="00481E5B"/>
    <w:rsid w:val="00484DF4"/>
    <w:rsid w:val="00484F37"/>
    <w:rsid w:val="00486109"/>
    <w:rsid w:val="0049067C"/>
    <w:rsid w:val="004941A4"/>
    <w:rsid w:val="00497784"/>
    <w:rsid w:val="004A073E"/>
    <w:rsid w:val="004A1278"/>
    <w:rsid w:val="004A5193"/>
    <w:rsid w:val="004A76F3"/>
    <w:rsid w:val="004B1DA6"/>
    <w:rsid w:val="004B27E8"/>
    <w:rsid w:val="004B41E5"/>
    <w:rsid w:val="004C115D"/>
    <w:rsid w:val="004C190F"/>
    <w:rsid w:val="004C4782"/>
    <w:rsid w:val="004D29AD"/>
    <w:rsid w:val="004D68B4"/>
    <w:rsid w:val="004E275E"/>
    <w:rsid w:val="004E6C25"/>
    <w:rsid w:val="004E747B"/>
    <w:rsid w:val="004E7E53"/>
    <w:rsid w:val="004F0258"/>
    <w:rsid w:val="004F0E6F"/>
    <w:rsid w:val="004F4494"/>
    <w:rsid w:val="004F4608"/>
    <w:rsid w:val="004F5867"/>
    <w:rsid w:val="004F6446"/>
    <w:rsid w:val="005065EC"/>
    <w:rsid w:val="005208D0"/>
    <w:rsid w:val="00522B8D"/>
    <w:rsid w:val="005307FE"/>
    <w:rsid w:val="00530D7F"/>
    <w:rsid w:val="00531A4F"/>
    <w:rsid w:val="005325C5"/>
    <w:rsid w:val="0053326B"/>
    <w:rsid w:val="005352AA"/>
    <w:rsid w:val="0053576C"/>
    <w:rsid w:val="0054323B"/>
    <w:rsid w:val="005515CE"/>
    <w:rsid w:val="00556774"/>
    <w:rsid w:val="00556D79"/>
    <w:rsid w:val="00560EAF"/>
    <w:rsid w:val="00560EBF"/>
    <w:rsid w:val="005627E7"/>
    <w:rsid w:val="00562952"/>
    <w:rsid w:val="005672F0"/>
    <w:rsid w:val="005741F9"/>
    <w:rsid w:val="005839FC"/>
    <w:rsid w:val="00583CB3"/>
    <w:rsid w:val="005859EE"/>
    <w:rsid w:val="00590D1D"/>
    <w:rsid w:val="00591D7C"/>
    <w:rsid w:val="00594D39"/>
    <w:rsid w:val="005A1FF2"/>
    <w:rsid w:val="005A286C"/>
    <w:rsid w:val="005A7D5F"/>
    <w:rsid w:val="005B2750"/>
    <w:rsid w:val="005B2DD9"/>
    <w:rsid w:val="005B3E85"/>
    <w:rsid w:val="005B4DB1"/>
    <w:rsid w:val="005C4B9E"/>
    <w:rsid w:val="005C5915"/>
    <w:rsid w:val="005D50CE"/>
    <w:rsid w:val="005D5723"/>
    <w:rsid w:val="005D6054"/>
    <w:rsid w:val="005E07AD"/>
    <w:rsid w:val="005E36AC"/>
    <w:rsid w:val="005F1A8F"/>
    <w:rsid w:val="005F79FF"/>
    <w:rsid w:val="00602ACC"/>
    <w:rsid w:val="00603619"/>
    <w:rsid w:val="006055BC"/>
    <w:rsid w:val="00605B6E"/>
    <w:rsid w:val="00605C15"/>
    <w:rsid w:val="0060700F"/>
    <w:rsid w:val="0061164A"/>
    <w:rsid w:val="00612BB0"/>
    <w:rsid w:val="006236C9"/>
    <w:rsid w:val="00625487"/>
    <w:rsid w:val="00626F43"/>
    <w:rsid w:val="0063724D"/>
    <w:rsid w:val="0064018A"/>
    <w:rsid w:val="00641A70"/>
    <w:rsid w:val="00643998"/>
    <w:rsid w:val="006462FA"/>
    <w:rsid w:val="00655550"/>
    <w:rsid w:val="00657AB1"/>
    <w:rsid w:val="00663AC3"/>
    <w:rsid w:val="00672966"/>
    <w:rsid w:val="006750A0"/>
    <w:rsid w:val="00690F2C"/>
    <w:rsid w:val="00690F99"/>
    <w:rsid w:val="00691B24"/>
    <w:rsid w:val="00696C4D"/>
    <w:rsid w:val="00696F5B"/>
    <w:rsid w:val="006A4214"/>
    <w:rsid w:val="006A5B40"/>
    <w:rsid w:val="006A65C8"/>
    <w:rsid w:val="006A6F1D"/>
    <w:rsid w:val="006A7D8A"/>
    <w:rsid w:val="006B263A"/>
    <w:rsid w:val="006B4FA6"/>
    <w:rsid w:val="006C7535"/>
    <w:rsid w:val="006C7D00"/>
    <w:rsid w:val="006C7DDE"/>
    <w:rsid w:val="006E6D74"/>
    <w:rsid w:val="006F22C0"/>
    <w:rsid w:val="006F290C"/>
    <w:rsid w:val="007009F2"/>
    <w:rsid w:val="00704FF9"/>
    <w:rsid w:val="007052EC"/>
    <w:rsid w:val="00707063"/>
    <w:rsid w:val="007127A6"/>
    <w:rsid w:val="00731C9E"/>
    <w:rsid w:val="00734C77"/>
    <w:rsid w:val="00737039"/>
    <w:rsid w:val="007373C7"/>
    <w:rsid w:val="007469F9"/>
    <w:rsid w:val="0074783A"/>
    <w:rsid w:val="007514EF"/>
    <w:rsid w:val="00764BFB"/>
    <w:rsid w:val="00765D0A"/>
    <w:rsid w:val="007664A2"/>
    <w:rsid w:val="007746C2"/>
    <w:rsid w:val="00775216"/>
    <w:rsid w:val="00775B87"/>
    <w:rsid w:val="00784A23"/>
    <w:rsid w:val="007946C3"/>
    <w:rsid w:val="0079489A"/>
    <w:rsid w:val="007A73EA"/>
    <w:rsid w:val="007B0E40"/>
    <w:rsid w:val="007B296A"/>
    <w:rsid w:val="007B2D27"/>
    <w:rsid w:val="007C3D08"/>
    <w:rsid w:val="007C3EC8"/>
    <w:rsid w:val="007C6728"/>
    <w:rsid w:val="007C7B7F"/>
    <w:rsid w:val="007D04D9"/>
    <w:rsid w:val="007D0D81"/>
    <w:rsid w:val="007D5FAC"/>
    <w:rsid w:val="007D60DE"/>
    <w:rsid w:val="007D6EB9"/>
    <w:rsid w:val="007D6EFB"/>
    <w:rsid w:val="007E2084"/>
    <w:rsid w:val="007E3A81"/>
    <w:rsid w:val="007F3574"/>
    <w:rsid w:val="007F6631"/>
    <w:rsid w:val="007F6D46"/>
    <w:rsid w:val="007F7184"/>
    <w:rsid w:val="00800AD0"/>
    <w:rsid w:val="00801009"/>
    <w:rsid w:val="00821AAF"/>
    <w:rsid w:val="00832F5E"/>
    <w:rsid w:val="00834B27"/>
    <w:rsid w:val="00834DFB"/>
    <w:rsid w:val="00836D7F"/>
    <w:rsid w:val="00841A98"/>
    <w:rsid w:val="00841BFC"/>
    <w:rsid w:val="008449B6"/>
    <w:rsid w:val="0085102A"/>
    <w:rsid w:val="00855672"/>
    <w:rsid w:val="00860CD2"/>
    <w:rsid w:val="00865315"/>
    <w:rsid w:val="00865A3F"/>
    <w:rsid w:val="008674BA"/>
    <w:rsid w:val="00870435"/>
    <w:rsid w:val="008733F2"/>
    <w:rsid w:val="008746A0"/>
    <w:rsid w:val="00875B4B"/>
    <w:rsid w:val="00877295"/>
    <w:rsid w:val="008836A5"/>
    <w:rsid w:val="00892AF7"/>
    <w:rsid w:val="008B2051"/>
    <w:rsid w:val="008B48BD"/>
    <w:rsid w:val="008B552D"/>
    <w:rsid w:val="008C325E"/>
    <w:rsid w:val="008E03BA"/>
    <w:rsid w:val="008E1BCF"/>
    <w:rsid w:val="008F4CA1"/>
    <w:rsid w:val="008F510F"/>
    <w:rsid w:val="008F5F0A"/>
    <w:rsid w:val="008F7D5B"/>
    <w:rsid w:val="00900319"/>
    <w:rsid w:val="0090133D"/>
    <w:rsid w:val="009057E7"/>
    <w:rsid w:val="009076FA"/>
    <w:rsid w:val="009112BB"/>
    <w:rsid w:val="00916EE8"/>
    <w:rsid w:val="0092121C"/>
    <w:rsid w:val="009218CD"/>
    <w:rsid w:val="00937AF4"/>
    <w:rsid w:val="00940A90"/>
    <w:rsid w:val="009410C0"/>
    <w:rsid w:val="00947070"/>
    <w:rsid w:val="00953BF7"/>
    <w:rsid w:val="009560AB"/>
    <w:rsid w:val="009631DC"/>
    <w:rsid w:val="00971351"/>
    <w:rsid w:val="0097332E"/>
    <w:rsid w:val="00974FD7"/>
    <w:rsid w:val="00980444"/>
    <w:rsid w:val="00982E93"/>
    <w:rsid w:val="00990677"/>
    <w:rsid w:val="00997D30"/>
    <w:rsid w:val="009A31B6"/>
    <w:rsid w:val="009A467A"/>
    <w:rsid w:val="009B0FA5"/>
    <w:rsid w:val="009B6EA6"/>
    <w:rsid w:val="009C170D"/>
    <w:rsid w:val="009D0B32"/>
    <w:rsid w:val="009D75E7"/>
    <w:rsid w:val="009E72D7"/>
    <w:rsid w:val="009F42DA"/>
    <w:rsid w:val="00A03978"/>
    <w:rsid w:val="00A050C0"/>
    <w:rsid w:val="00A062DB"/>
    <w:rsid w:val="00A14F94"/>
    <w:rsid w:val="00A22884"/>
    <w:rsid w:val="00A23CED"/>
    <w:rsid w:val="00A25E64"/>
    <w:rsid w:val="00A26387"/>
    <w:rsid w:val="00A3022E"/>
    <w:rsid w:val="00A450A2"/>
    <w:rsid w:val="00A46627"/>
    <w:rsid w:val="00A475E8"/>
    <w:rsid w:val="00A51CAF"/>
    <w:rsid w:val="00A575E2"/>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D107E"/>
    <w:rsid w:val="00AD33E6"/>
    <w:rsid w:val="00AD422A"/>
    <w:rsid w:val="00AD4887"/>
    <w:rsid w:val="00AE42DA"/>
    <w:rsid w:val="00AE4DFB"/>
    <w:rsid w:val="00AF08CD"/>
    <w:rsid w:val="00AF2080"/>
    <w:rsid w:val="00AF3196"/>
    <w:rsid w:val="00AF3FED"/>
    <w:rsid w:val="00AF7929"/>
    <w:rsid w:val="00AF7A83"/>
    <w:rsid w:val="00B010E0"/>
    <w:rsid w:val="00B11270"/>
    <w:rsid w:val="00B12572"/>
    <w:rsid w:val="00B21E9C"/>
    <w:rsid w:val="00B303AC"/>
    <w:rsid w:val="00B374C4"/>
    <w:rsid w:val="00B401FE"/>
    <w:rsid w:val="00B408FD"/>
    <w:rsid w:val="00B417DE"/>
    <w:rsid w:val="00B4797F"/>
    <w:rsid w:val="00B516BA"/>
    <w:rsid w:val="00B520A2"/>
    <w:rsid w:val="00B62CAB"/>
    <w:rsid w:val="00B668D2"/>
    <w:rsid w:val="00B72ED3"/>
    <w:rsid w:val="00B73571"/>
    <w:rsid w:val="00B74177"/>
    <w:rsid w:val="00B83DA1"/>
    <w:rsid w:val="00B846E9"/>
    <w:rsid w:val="00BB1593"/>
    <w:rsid w:val="00BB43F6"/>
    <w:rsid w:val="00BB7B1B"/>
    <w:rsid w:val="00BC5FF9"/>
    <w:rsid w:val="00BE36EB"/>
    <w:rsid w:val="00BE41F8"/>
    <w:rsid w:val="00BF1B60"/>
    <w:rsid w:val="00BF2034"/>
    <w:rsid w:val="00BF33CD"/>
    <w:rsid w:val="00BF352D"/>
    <w:rsid w:val="00BF6E92"/>
    <w:rsid w:val="00C0158B"/>
    <w:rsid w:val="00C02F5C"/>
    <w:rsid w:val="00C02F6F"/>
    <w:rsid w:val="00C03629"/>
    <w:rsid w:val="00C04FCB"/>
    <w:rsid w:val="00C05D32"/>
    <w:rsid w:val="00C06FF3"/>
    <w:rsid w:val="00C1173A"/>
    <w:rsid w:val="00C12583"/>
    <w:rsid w:val="00C15148"/>
    <w:rsid w:val="00C216F6"/>
    <w:rsid w:val="00C2227D"/>
    <w:rsid w:val="00C230AF"/>
    <w:rsid w:val="00C23B1A"/>
    <w:rsid w:val="00C30E1C"/>
    <w:rsid w:val="00C32CDA"/>
    <w:rsid w:val="00C34674"/>
    <w:rsid w:val="00C3483A"/>
    <w:rsid w:val="00C45263"/>
    <w:rsid w:val="00C46AB4"/>
    <w:rsid w:val="00C55195"/>
    <w:rsid w:val="00C7071A"/>
    <w:rsid w:val="00C73A60"/>
    <w:rsid w:val="00C74282"/>
    <w:rsid w:val="00C74E9D"/>
    <w:rsid w:val="00C837F6"/>
    <w:rsid w:val="00C92B7D"/>
    <w:rsid w:val="00C92E2B"/>
    <w:rsid w:val="00C94E59"/>
    <w:rsid w:val="00C97CB8"/>
    <w:rsid w:val="00CA23B8"/>
    <w:rsid w:val="00CA4CD7"/>
    <w:rsid w:val="00CB12FE"/>
    <w:rsid w:val="00CB727F"/>
    <w:rsid w:val="00CC2825"/>
    <w:rsid w:val="00CC749D"/>
    <w:rsid w:val="00CD0EF5"/>
    <w:rsid w:val="00CE1407"/>
    <w:rsid w:val="00CE3CE8"/>
    <w:rsid w:val="00CE54EA"/>
    <w:rsid w:val="00CE5B85"/>
    <w:rsid w:val="00D00681"/>
    <w:rsid w:val="00D04DCB"/>
    <w:rsid w:val="00D1180E"/>
    <w:rsid w:val="00D132DB"/>
    <w:rsid w:val="00D13C21"/>
    <w:rsid w:val="00D16DAA"/>
    <w:rsid w:val="00D17AD0"/>
    <w:rsid w:val="00D20F47"/>
    <w:rsid w:val="00D24F96"/>
    <w:rsid w:val="00D25595"/>
    <w:rsid w:val="00D30850"/>
    <w:rsid w:val="00D31442"/>
    <w:rsid w:val="00D3443A"/>
    <w:rsid w:val="00D366FE"/>
    <w:rsid w:val="00D36CF8"/>
    <w:rsid w:val="00D375C1"/>
    <w:rsid w:val="00D461BE"/>
    <w:rsid w:val="00D474CA"/>
    <w:rsid w:val="00D50FB9"/>
    <w:rsid w:val="00D56467"/>
    <w:rsid w:val="00D63C04"/>
    <w:rsid w:val="00D76225"/>
    <w:rsid w:val="00D7706E"/>
    <w:rsid w:val="00D80303"/>
    <w:rsid w:val="00D8576C"/>
    <w:rsid w:val="00D9130B"/>
    <w:rsid w:val="00D92268"/>
    <w:rsid w:val="00D94602"/>
    <w:rsid w:val="00D958BB"/>
    <w:rsid w:val="00DA1730"/>
    <w:rsid w:val="00DA73EF"/>
    <w:rsid w:val="00DA77C1"/>
    <w:rsid w:val="00DB01BE"/>
    <w:rsid w:val="00DB1297"/>
    <w:rsid w:val="00DC093F"/>
    <w:rsid w:val="00DC6CFE"/>
    <w:rsid w:val="00DD198F"/>
    <w:rsid w:val="00DD2595"/>
    <w:rsid w:val="00DD314B"/>
    <w:rsid w:val="00DD3784"/>
    <w:rsid w:val="00DD3B8D"/>
    <w:rsid w:val="00DD5167"/>
    <w:rsid w:val="00DD557D"/>
    <w:rsid w:val="00DE2D21"/>
    <w:rsid w:val="00DF0E69"/>
    <w:rsid w:val="00E00FC9"/>
    <w:rsid w:val="00E02CA8"/>
    <w:rsid w:val="00E076BB"/>
    <w:rsid w:val="00E129ED"/>
    <w:rsid w:val="00E14905"/>
    <w:rsid w:val="00E176C6"/>
    <w:rsid w:val="00E3356F"/>
    <w:rsid w:val="00E33964"/>
    <w:rsid w:val="00E3462F"/>
    <w:rsid w:val="00E36231"/>
    <w:rsid w:val="00E500F1"/>
    <w:rsid w:val="00E5358E"/>
    <w:rsid w:val="00E55F84"/>
    <w:rsid w:val="00E5665F"/>
    <w:rsid w:val="00E60357"/>
    <w:rsid w:val="00E614B9"/>
    <w:rsid w:val="00E61B4C"/>
    <w:rsid w:val="00E71D4E"/>
    <w:rsid w:val="00E757F4"/>
    <w:rsid w:val="00E9303D"/>
    <w:rsid w:val="00EA2A3A"/>
    <w:rsid w:val="00EA5CF8"/>
    <w:rsid w:val="00EA77B0"/>
    <w:rsid w:val="00EB223A"/>
    <w:rsid w:val="00EC47CE"/>
    <w:rsid w:val="00ED4871"/>
    <w:rsid w:val="00EE42B4"/>
    <w:rsid w:val="00EE663F"/>
    <w:rsid w:val="00EF0E4A"/>
    <w:rsid w:val="00EF3301"/>
    <w:rsid w:val="00EF6923"/>
    <w:rsid w:val="00F035BD"/>
    <w:rsid w:val="00F0456E"/>
    <w:rsid w:val="00F07446"/>
    <w:rsid w:val="00F10FAC"/>
    <w:rsid w:val="00F16F4D"/>
    <w:rsid w:val="00F178BC"/>
    <w:rsid w:val="00F21DD7"/>
    <w:rsid w:val="00F2227A"/>
    <w:rsid w:val="00F24361"/>
    <w:rsid w:val="00F25311"/>
    <w:rsid w:val="00F30AAF"/>
    <w:rsid w:val="00F310E4"/>
    <w:rsid w:val="00F348D3"/>
    <w:rsid w:val="00F34BF1"/>
    <w:rsid w:val="00F3642A"/>
    <w:rsid w:val="00F432E0"/>
    <w:rsid w:val="00F44E35"/>
    <w:rsid w:val="00F509CF"/>
    <w:rsid w:val="00F51775"/>
    <w:rsid w:val="00F54582"/>
    <w:rsid w:val="00F61884"/>
    <w:rsid w:val="00F627EF"/>
    <w:rsid w:val="00F669CB"/>
    <w:rsid w:val="00F66E0E"/>
    <w:rsid w:val="00F721C4"/>
    <w:rsid w:val="00F7296A"/>
    <w:rsid w:val="00F85513"/>
    <w:rsid w:val="00F86999"/>
    <w:rsid w:val="00FA1013"/>
    <w:rsid w:val="00FA7E14"/>
    <w:rsid w:val="00FB1A6A"/>
    <w:rsid w:val="00FB471B"/>
    <w:rsid w:val="00FC380D"/>
    <w:rsid w:val="00FD6DC2"/>
    <w:rsid w:val="00FD7AFA"/>
    <w:rsid w:val="00FE15B8"/>
    <w:rsid w:val="00FE1D7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5:docId w15:val="{45DEC903-7137-4B01-8E8A-20C6ECF53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DD3784"/>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paragraph" w:styleId="BalloonText">
    <w:name w:val="Balloon Text"/>
    <w:basedOn w:val="Normal"/>
    <w:link w:val="BalloonTextChar"/>
    <w:uiPriority w:val="99"/>
    <w:semiHidden/>
    <w:unhideWhenUsed/>
    <w:rsid w:val="00F0456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456E"/>
    <w:rPr>
      <w:rFonts w:ascii="Segoe UI" w:hAnsi="Segoe UI" w:cs="Segoe UI"/>
      <w:sz w:val="18"/>
      <w:szCs w:val="18"/>
    </w:rPr>
  </w:style>
  <w:style w:type="table" w:styleId="TableGrid">
    <w:name w:val="Table Grid"/>
    <w:basedOn w:val="TableNormal"/>
    <w:uiPriority w:val="59"/>
    <w:rsid w:val="00C05D32"/>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DD3784"/>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27598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Archive\2015\02-17-15.docx" TargetMode="External"/><Relationship Id="rId13" Type="http://schemas.openxmlformats.org/officeDocument/2006/relationships/hyperlink" Target="file:///h:\HJ%20Archive\2015\02-24-15.docx" TargetMode="External"/><Relationship Id="rId18" Type="http://schemas.openxmlformats.org/officeDocument/2006/relationships/hyperlink" Target="http://www.scstatehouse.gov/billsearch.php?billnumbers=301&amp;session=121&amp;summary=B"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file:///p:\pprever\2015-16\301_20150219.docx" TargetMode="External"/><Relationship Id="rId7" Type="http://schemas.openxmlformats.org/officeDocument/2006/relationships/hyperlink" Target="file:///h:\SJ%20Archive\2015\01-13-15.docx" TargetMode="External"/><Relationship Id="rId12" Type="http://schemas.openxmlformats.org/officeDocument/2006/relationships/hyperlink" Target="file:///h:\HJ%20Archive\2015\02-24-15.docx" TargetMode="External"/><Relationship Id="rId17" Type="http://schemas.openxmlformats.org/officeDocument/2006/relationships/hyperlink" Target="file:///h:\HJ%20Archive\2015\05-28-15.docx"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file:///h:\HJ%20Archive\2015\05-27-15.docx" TargetMode="External"/><Relationship Id="rId20" Type="http://schemas.openxmlformats.org/officeDocument/2006/relationships/hyperlink" Target="file:///p:\pprever\2015-16\301_20150217.docx" TargetMode="External"/><Relationship Id="rId1" Type="http://schemas.openxmlformats.org/officeDocument/2006/relationships/styles" Target="styles.xml"/><Relationship Id="rId6" Type="http://schemas.openxmlformats.org/officeDocument/2006/relationships/hyperlink" Target="file:///h:\SJ%20Archive\2015\01-13-15.docx" TargetMode="External"/><Relationship Id="rId11" Type="http://schemas.openxmlformats.org/officeDocument/2006/relationships/hyperlink" Target="file:///h:\SJ%20Archive\2015\02-19-15.docx" TargetMode="External"/><Relationship Id="rId24"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hyperlink" Target="file:///h:\HJ%20Archive\2015\05-27-15.docx" TargetMode="External"/><Relationship Id="rId23" Type="http://schemas.openxmlformats.org/officeDocument/2006/relationships/footer" Target="footer1.xml"/><Relationship Id="rId10" Type="http://schemas.openxmlformats.org/officeDocument/2006/relationships/hyperlink" Target="file:///h:\SJ%20Archive\2015\02-18-15.docx" TargetMode="External"/><Relationship Id="rId19" Type="http://schemas.openxmlformats.org/officeDocument/2006/relationships/hyperlink" Target="file:///p:\pprever\2015-16\301_20150113.docx" TargetMode="External"/><Relationship Id="rId4" Type="http://schemas.openxmlformats.org/officeDocument/2006/relationships/footnotes" Target="footnotes.xml"/><Relationship Id="rId9" Type="http://schemas.openxmlformats.org/officeDocument/2006/relationships/hyperlink" Target="file:///h:\SJ%20Archive\2015\02-18-15.docx" TargetMode="External"/><Relationship Id="rId14" Type="http://schemas.openxmlformats.org/officeDocument/2006/relationships/hyperlink" Target="file:///h:\HJ%20Archive\2015\05-14-15.docx" TargetMode="External"/><Relationship Id="rId22" Type="http://schemas.openxmlformats.org/officeDocument/2006/relationships/hyperlink" Target="file:///p:\pprever\2015-16\301_20150514.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EEE3CC02.dotm</Template>
  <TotalTime>0</TotalTime>
  <Pages>4</Pages>
  <Words>5139</Words>
  <Characters>29294</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34365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2015-2016 Bill 301: SC Board of Accountancy - South Carolina Legislature Online</dc:title>
  <dc:subject/>
  <dc:creator>angiemorgan</dc:creator>
  <cp:keywords/>
  <dc:description/>
  <cp:lastModifiedBy>N Cumfer</cp:lastModifiedBy>
  <cp:revision>2</cp:revision>
  <cp:lastPrinted>2015-05-29T13:57:00Z</cp:lastPrinted>
  <dcterms:created xsi:type="dcterms:W3CDTF">2016-12-02T16:58:00Z</dcterms:created>
  <dcterms:modified xsi:type="dcterms:W3CDTF">2016-12-02T16:58:00Z</dcterms:modified>
</cp:coreProperties>
</file>