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D35" w:rsidRDefault="004F4D35" w:rsidP="004F4D35">
      <w:pPr>
        <w:widowControl w:val="0"/>
        <w:jc w:val="center"/>
      </w:pPr>
      <w:bookmarkStart w:id="0" w:name="_GoBack"/>
      <w:bookmarkEnd w:id="0"/>
      <w:r w:rsidRPr="004F4D35">
        <w:rPr>
          <w:b/>
        </w:rPr>
        <w:t>South Carolina General Assembly</w:t>
      </w:r>
    </w:p>
    <w:p w:rsidR="004F4D35" w:rsidRDefault="004F4D35" w:rsidP="004F4D35">
      <w:pPr>
        <w:widowControl w:val="0"/>
        <w:jc w:val="center"/>
      </w:pPr>
      <w:r>
        <w:t>121st Session, 2015-2016</w:t>
      </w:r>
    </w:p>
    <w:p w:rsidR="004F4D35" w:rsidRDefault="004F4D35" w:rsidP="004F4D35">
      <w:pPr>
        <w:widowControl w:val="0"/>
      </w:pPr>
    </w:p>
    <w:p w:rsidR="004F4D35" w:rsidRDefault="004F4D35" w:rsidP="004F4D35">
      <w:pPr>
        <w:widowControl w:val="0"/>
        <w:rPr>
          <w:b/>
        </w:rPr>
      </w:pPr>
      <w:r w:rsidRPr="004F4D35">
        <w:rPr>
          <w:b/>
        </w:rPr>
        <w:t>S.</w:t>
      </w:r>
      <w:r>
        <w:rPr>
          <w:b/>
        </w:rPr>
        <w:t xml:space="preserve"> </w:t>
      </w:r>
      <w:r w:rsidRPr="004F4D35">
        <w:rPr>
          <w:b/>
        </w:rPr>
        <w:t>305</w:t>
      </w:r>
    </w:p>
    <w:p w:rsidR="004F4D35" w:rsidRDefault="004F4D35" w:rsidP="004F4D35">
      <w:pPr>
        <w:widowControl w:val="0"/>
        <w:rPr>
          <w:b/>
        </w:rPr>
      </w:pPr>
    </w:p>
    <w:p w:rsidR="004F4D35" w:rsidRDefault="004F4D35" w:rsidP="004F4D35">
      <w:pPr>
        <w:widowControl w:val="0"/>
      </w:pPr>
      <w:r w:rsidRPr="004F4D35">
        <w:rPr>
          <w:b/>
        </w:rPr>
        <w:t>STATUS INFORMATION</w:t>
      </w:r>
    </w:p>
    <w:p w:rsidR="004F4D35" w:rsidRDefault="004F4D35" w:rsidP="004F4D35">
      <w:pPr>
        <w:widowControl w:val="0"/>
      </w:pPr>
    </w:p>
    <w:p w:rsidR="004F4D35" w:rsidRDefault="004F4D35" w:rsidP="004F4D35">
      <w:pPr>
        <w:widowControl w:val="0"/>
      </w:pPr>
      <w:r>
        <w:t>Joint Resolution</w:t>
      </w:r>
    </w:p>
    <w:p w:rsidR="004F4D35" w:rsidRDefault="004F4D35" w:rsidP="004F4D35">
      <w:pPr>
        <w:widowControl w:val="0"/>
      </w:pPr>
      <w:r>
        <w:t>Sponsors: Senator Campsen</w:t>
      </w:r>
    </w:p>
    <w:p w:rsidR="004F4D35" w:rsidRDefault="004F4D35" w:rsidP="004F4D35">
      <w:pPr>
        <w:widowControl w:val="0"/>
      </w:pPr>
      <w:r>
        <w:t>Document Path: l:\s-res\gec\039trea.eb.gec.docx</w:t>
      </w:r>
    </w:p>
    <w:p w:rsidR="004F4D35" w:rsidRDefault="004F4D35" w:rsidP="004F4D35">
      <w:pPr>
        <w:widowControl w:val="0"/>
      </w:pPr>
    </w:p>
    <w:p w:rsidR="004F4D35" w:rsidRDefault="004F4D35" w:rsidP="004F4D35">
      <w:pPr>
        <w:widowControl w:val="0"/>
      </w:pPr>
      <w:r>
        <w:t>Introduced in the Senate on January 13, 2015</w:t>
      </w:r>
    </w:p>
    <w:p w:rsidR="004F4D35" w:rsidRDefault="004F4D35" w:rsidP="004F4D35">
      <w:pPr>
        <w:widowControl w:val="0"/>
      </w:pPr>
      <w:r>
        <w:t xml:space="preserve">Currently residing in the Senate Committee on </w:t>
      </w:r>
      <w:r w:rsidRPr="004F4D35">
        <w:rPr>
          <w:b/>
        </w:rPr>
        <w:t>Finance</w:t>
      </w:r>
    </w:p>
    <w:p w:rsidR="004F4D35" w:rsidRDefault="004F4D35" w:rsidP="004F4D35">
      <w:pPr>
        <w:widowControl w:val="0"/>
      </w:pPr>
    </w:p>
    <w:p w:rsidR="004F4D35" w:rsidRDefault="004F4D35" w:rsidP="004F4D35">
      <w:pPr>
        <w:widowControl w:val="0"/>
      </w:pPr>
      <w:r>
        <w:t xml:space="preserve">Summary: </w:t>
      </w:r>
      <w:r w:rsidR="00E06184">
        <w:t>Legislative Department</w:t>
      </w:r>
    </w:p>
    <w:p w:rsidR="004F4D35" w:rsidRDefault="004F4D35" w:rsidP="004F4D35">
      <w:pPr>
        <w:widowControl w:val="0"/>
      </w:pPr>
    </w:p>
    <w:p w:rsidR="004F4D35" w:rsidRDefault="004F4D35" w:rsidP="004F4D35">
      <w:pPr>
        <w:widowControl w:val="0"/>
      </w:pPr>
    </w:p>
    <w:p w:rsidR="004F4D35" w:rsidRDefault="004F4D35" w:rsidP="004F4D35">
      <w:pPr>
        <w:widowControl w:val="0"/>
        <w:tabs>
          <w:tab w:val="center" w:pos="590"/>
          <w:tab w:val="center" w:pos="1440"/>
          <w:tab w:val="left" w:pos="1872"/>
          <w:tab w:val="left" w:pos="9187"/>
        </w:tabs>
      </w:pPr>
      <w:r w:rsidRPr="004F4D35">
        <w:rPr>
          <w:b/>
        </w:rPr>
        <w:t>HISTORY OF LEGISLATIVE ACTIONS</w:t>
      </w:r>
    </w:p>
    <w:p w:rsidR="004F4D35" w:rsidRDefault="004F4D35" w:rsidP="004F4D35">
      <w:pPr>
        <w:widowControl w:val="0"/>
        <w:tabs>
          <w:tab w:val="center" w:pos="590"/>
          <w:tab w:val="center" w:pos="1440"/>
          <w:tab w:val="left" w:pos="1872"/>
          <w:tab w:val="left" w:pos="9187"/>
        </w:tabs>
      </w:pPr>
    </w:p>
    <w:p w:rsidR="004F4D35" w:rsidRPr="004F4D35" w:rsidRDefault="004F4D35" w:rsidP="004F4D35">
      <w:pPr>
        <w:widowControl w:val="0"/>
        <w:tabs>
          <w:tab w:val="center" w:pos="590"/>
          <w:tab w:val="center" w:pos="1440"/>
          <w:tab w:val="left" w:pos="1872"/>
          <w:tab w:val="left" w:pos="9187"/>
        </w:tabs>
      </w:pPr>
      <w:r w:rsidRPr="004F4D35">
        <w:rPr>
          <w:u w:val="single"/>
        </w:rPr>
        <w:tab/>
        <w:t>Date</w:t>
      </w:r>
      <w:r w:rsidRPr="004F4D35">
        <w:rPr>
          <w:u w:val="single"/>
        </w:rPr>
        <w:tab/>
        <w:t>Body</w:t>
      </w:r>
      <w:r w:rsidRPr="004F4D35">
        <w:rPr>
          <w:u w:val="single"/>
        </w:rPr>
        <w:tab/>
        <w:t>Action Description with journal page number</w:t>
      </w:r>
      <w:r w:rsidRPr="004F4D35">
        <w:rPr>
          <w:u w:val="single"/>
        </w:rPr>
        <w:tab/>
      </w:r>
    </w:p>
    <w:p w:rsidR="00990FE4" w:rsidRDefault="00990FE4" w:rsidP="00990FE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B49CA">
        <w:t>(</w:t>
      </w:r>
      <w:hyperlink r:id="rId6" w:history="1">
        <w:r w:rsidRPr="00BC1089">
          <w:rPr>
            <w:rStyle w:val="Hyperlink"/>
          </w:rPr>
          <w:t>Senate Journal</w:t>
        </w:r>
        <w:r w:rsidRPr="00BC1089">
          <w:rPr>
            <w:rStyle w:val="Hyperlink"/>
          </w:rPr>
          <w:noBreakHyphen/>
          <w:t>page 177</w:t>
        </w:r>
      </w:hyperlink>
      <w:r w:rsidRPr="005B49CA">
        <w:t>)</w:t>
      </w:r>
    </w:p>
    <w:p w:rsidR="00990FE4" w:rsidRDefault="00990FE4" w:rsidP="00990FE4">
      <w:pPr>
        <w:widowControl w:val="0"/>
        <w:tabs>
          <w:tab w:val="right" w:pos="1008"/>
          <w:tab w:val="left" w:pos="1152"/>
          <w:tab w:val="left" w:pos="1872"/>
          <w:tab w:val="left" w:pos="9187"/>
        </w:tabs>
        <w:ind w:left="2088" w:hanging="2088"/>
      </w:pPr>
      <w:r>
        <w:tab/>
        <w:t>1/13/2015</w:t>
      </w:r>
      <w:r>
        <w:tab/>
        <w:t>Senate</w:t>
      </w:r>
      <w:r>
        <w:tab/>
      </w:r>
      <w:r w:rsidRPr="005B49CA">
        <w:t>R</w:t>
      </w:r>
      <w:r>
        <w:t xml:space="preserve">eferred to Committee on </w:t>
      </w:r>
      <w:r w:rsidRPr="005B49CA">
        <w:rPr>
          <w:b/>
        </w:rPr>
        <w:t>Finance</w:t>
      </w:r>
      <w:r>
        <w:t xml:space="preserve"> </w:t>
      </w:r>
      <w:r w:rsidRPr="005B49CA">
        <w:t>(</w:t>
      </w:r>
      <w:hyperlink r:id="rId7" w:history="1">
        <w:r w:rsidRPr="00BC1089">
          <w:rPr>
            <w:rStyle w:val="Hyperlink"/>
          </w:rPr>
          <w:t>Senate Journal</w:t>
        </w:r>
        <w:r w:rsidRPr="00BC1089">
          <w:rPr>
            <w:rStyle w:val="Hyperlink"/>
          </w:rPr>
          <w:noBreakHyphen/>
          <w:t>page 177</w:t>
        </w:r>
      </w:hyperlink>
      <w:r w:rsidRPr="005B49CA">
        <w:t>)</w:t>
      </w:r>
    </w:p>
    <w:p w:rsidR="00990FE4" w:rsidRDefault="00990FE4" w:rsidP="00990FE4">
      <w:pPr>
        <w:widowControl w:val="0"/>
        <w:tabs>
          <w:tab w:val="right" w:pos="1008"/>
          <w:tab w:val="left" w:pos="1152"/>
          <w:tab w:val="left" w:pos="1872"/>
          <w:tab w:val="left" w:pos="9187"/>
        </w:tabs>
        <w:ind w:left="2088" w:hanging="2088"/>
      </w:pPr>
    </w:p>
    <w:p w:rsidR="004F4D35" w:rsidRDefault="004F4D35" w:rsidP="004F4D35">
      <w:pPr>
        <w:widowControl w:val="0"/>
        <w:tabs>
          <w:tab w:val="right" w:pos="1008"/>
          <w:tab w:val="left" w:pos="1152"/>
          <w:tab w:val="left" w:pos="1872"/>
          <w:tab w:val="left" w:pos="9187"/>
        </w:tabs>
        <w:ind w:left="2088" w:hanging="2088"/>
      </w:pPr>
      <w:r>
        <w:t xml:space="preserve">View the latest </w:t>
      </w:r>
      <w:hyperlink r:id="rId8" w:history="1">
        <w:r w:rsidRPr="004F4D35">
          <w:rPr>
            <w:rStyle w:val="Hyperlink"/>
          </w:rPr>
          <w:t>legislative information</w:t>
        </w:r>
      </w:hyperlink>
      <w:r>
        <w:t xml:space="preserve"> at the website</w:t>
      </w:r>
    </w:p>
    <w:p w:rsidR="004F4D35" w:rsidRDefault="004F4D35" w:rsidP="004F4D35">
      <w:pPr>
        <w:widowControl w:val="0"/>
        <w:tabs>
          <w:tab w:val="right" w:pos="1008"/>
          <w:tab w:val="left" w:pos="1152"/>
          <w:tab w:val="left" w:pos="1872"/>
          <w:tab w:val="left" w:pos="9187"/>
        </w:tabs>
        <w:ind w:left="2088" w:hanging="2088"/>
      </w:pPr>
    </w:p>
    <w:p w:rsidR="004F4D35" w:rsidRPr="004F4D35" w:rsidRDefault="004F4D35" w:rsidP="004F4D35">
      <w:pPr>
        <w:widowControl w:val="0"/>
        <w:tabs>
          <w:tab w:val="right" w:pos="1008"/>
          <w:tab w:val="left" w:pos="1152"/>
          <w:tab w:val="left" w:pos="1872"/>
          <w:tab w:val="left" w:pos="9187"/>
        </w:tabs>
        <w:ind w:left="2088" w:hanging="2088"/>
      </w:pPr>
    </w:p>
    <w:p w:rsidR="004F4D35" w:rsidRDefault="004F4D35" w:rsidP="004F4D35">
      <w:pPr>
        <w:widowControl w:val="0"/>
      </w:pPr>
      <w:r w:rsidRPr="004F4D35">
        <w:rPr>
          <w:b/>
        </w:rPr>
        <w:t>VERSIONS OF THIS BILL</w:t>
      </w:r>
    </w:p>
    <w:p w:rsidR="004F4D35" w:rsidRDefault="004F4D35" w:rsidP="004F4D35">
      <w:pPr>
        <w:widowControl w:val="0"/>
      </w:pPr>
    </w:p>
    <w:p w:rsidR="004F4D35" w:rsidRDefault="00BC1089" w:rsidP="004F4D35">
      <w:pPr>
        <w:widowControl w:val="0"/>
      </w:pPr>
      <w:hyperlink r:id="rId9" w:history="1">
        <w:r w:rsidR="004F4D35">
          <w:rPr>
            <w:rStyle w:val="Hyperlink"/>
          </w:rPr>
          <w:t>1/13/2015</w:t>
        </w:r>
      </w:hyperlink>
    </w:p>
    <w:p w:rsidR="004F4D35" w:rsidRDefault="004F4D35" w:rsidP="004F4D35"/>
    <w:p w:rsidR="004F4D35" w:rsidRDefault="004F4D35" w:rsidP="004F4D35">
      <w:pPr>
        <w:sectPr w:rsidR="004F4D35" w:rsidSect="004F4D35">
          <w:pgSz w:w="12240" w:h="15840" w:code="1"/>
          <w:pgMar w:top="1080" w:right="1440" w:bottom="1080" w:left="1440" w:header="720" w:footer="720" w:gutter="0"/>
          <w:cols w:space="720"/>
          <w:noEndnote/>
          <w:docGrid w:linePitch="360"/>
        </w:sectPr>
      </w:pPr>
    </w:p>
    <w:p w:rsidR="00BE6D75" w:rsidRPr="00522CE0" w:rsidRDefault="00BE6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6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43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5A8E">
        <w:rPr>
          <w:rFonts w:eastAsia="Times New Roman"/>
          <w:color w:val="000000" w:themeColor="text1"/>
          <w:u w:color="000000" w:themeColor="text1"/>
        </w:rPr>
        <w:t xml:space="preserve">PROPOSING AN AMENDMENT TO ARTICLE III OF THE SOUTH CAROLINA CONSTITUTION, 1895, RELATING TO THE LEGISLATIVE </w:t>
      </w:r>
      <w:r>
        <w:rPr>
          <w:rFonts w:eastAsia="Times New Roman"/>
          <w:color w:val="000000" w:themeColor="text1"/>
          <w:u w:color="000000" w:themeColor="text1"/>
        </w:rPr>
        <w:t>DEPARTMENT, BY ADDING SECTION 38</w:t>
      </w:r>
      <w:r w:rsidRPr="00305A8E">
        <w:rPr>
          <w:rFonts w:eastAsia="Times New Roman"/>
          <w:color w:val="000000" w:themeColor="text1"/>
          <w:u w:color="000000" w:themeColor="text1"/>
        </w:rPr>
        <w:t>,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A TWO</w:t>
      </w:r>
      <w:r w:rsidRPr="00305A8E">
        <w:rPr>
          <w:rFonts w:eastAsia="Times New Roman"/>
          <w:color w:val="000000" w:themeColor="text1"/>
          <w:u w:color="000000" w:themeColor="text1"/>
        </w:rPr>
        <w:noBreakHyphen/>
        <w:t>THIRDS VOTE IN EACH HOUSE</w:t>
      </w:r>
      <w:r>
        <w:rPr>
          <w:rFonts w:eastAsia="Times New Roman"/>
          <w:color w:val="000000" w:themeColor="text1"/>
          <w:u w:color="000000" w:themeColor="text1"/>
        </w:rPr>
        <w:t>,</w:t>
      </w:r>
      <w:r w:rsidRPr="00305A8E">
        <w:rPr>
          <w:rFonts w:eastAsia="Times New Roman"/>
          <w:color w:val="000000" w:themeColor="text1"/>
          <w:u w:color="000000" w:themeColor="text1"/>
        </w:rPr>
        <w:t xml:space="preserve"> AND TO PROVIDE THAT A PROVISION DESIGNATING A FUND AS A TRUST FUND MAY ONLY BE AMENDED BY A SEPARATE PIECE OF LEGISLATION ADOPTED BY A TWO</w:t>
      </w:r>
      <w:r w:rsidRPr="00305A8E">
        <w:rPr>
          <w:rFonts w:eastAsia="Times New Roman"/>
          <w:color w:val="000000" w:themeColor="text1"/>
          <w:u w:color="000000" w:themeColor="text1"/>
        </w:rPr>
        <w:noBreakHyphen/>
        <w:t>THIRDS VOTE IN EACH HOUSE.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43B" w:rsidRDefault="006F1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66CFE" w:rsidRPr="00305A8E">
        <w:rPr>
          <w:rFonts w:eastAsia="Times New Roman"/>
          <w:color w:val="000000" w:themeColor="text1"/>
          <w:u w:color="000000" w:themeColor="text1"/>
        </w:rPr>
        <w:t>It is proposed that Article III of the South Carolina Constitution be amended by adding:</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38</w:t>
      </w:r>
      <w:r w:rsidRPr="00305A8E">
        <w:rPr>
          <w:rFonts w:eastAsia="Times New Roman"/>
          <w:color w:val="000000" w:themeColor="text1"/>
          <w:u w:color="000000" w:themeColor="text1"/>
        </w:rPr>
        <w:t>.</w:t>
      </w:r>
      <w:r w:rsidRPr="00305A8E">
        <w:rPr>
          <w:rFonts w:eastAsia="Times New Roman"/>
          <w:color w:val="000000" w:themeColor="text1"/>
          <w:u w:color="000000" w:themeColor="text1"/>
        </w:rPr>
        <w:tab/>
        <w:t>The General Assembly shall designate, as it determines, certain funds in the State Treasury as trust funds and designate the sources of state revenue to be placed in the trust fund and the purpose for wh</w:t>
      </w:r>
      <w:r w:rsidR="001E7C47">
        <w:rPr>
          <w:rFonts w:eastAsia="Times New Roman"/>
          <w:color w:val="000000" w:themeColor="text1"/>
          <w:u w:color="000000" w:themeColor="text1"/>
        </w:rPr>
        <w:t xml:space="preserve">ich the funds may be utilized. </w:t>
      </w:r>
      <w:r w:rsidRPr="00305A8E">
        <w:rPr>
          <w:rFonts w:eastAsia="Times New Roman"/>
          <w:color w:val="000000" w:themeColor="text1"/>
          <w:u w:color="000000" w:themeColor="text1"/>
        </w:rPr>
        <w:t>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w:t>
      </w:r>
      <w:r w:rsidRPr="00305A8E">
        <w:rPr>
          <w:rFonts w:eastAsia="Times New Roman"/>
          <w:color w:val="000000" w:themeColor="text1"/>
          <w:u w:color="000000" w:themeColor="text1"/>
        </w:rPr>
        <w:noBreakHyphen/>
        <w:t>thirds of the membership of both houses with the ayes and nays recorded in the j</w:t>
      </w:r>
      <w:r w:rsidR="001E7C47">
        <w:rPr>
          <w:rFonts w:eastAsia="Times New Roman"/>
          <w:color w:val="000000" w:themeColor="text1"/>
          <w:u w:color="000000" w:themeColor="text1"/>
        </w:rPr>
        <w:t>ournal of the respective house.</w:t>
      </w:r>
      <w:r w:rsidRPr="00305A8E">
        <w:rPr>
          <w:rFonts w:eastAsia="Times New Roman"/>
          <w:color w:val="000000" w:themeColor="text1"/>
          <w:u w:color="000000" w:themeColor="text1"/>
        </w:rPr>
        <w:t xml:space="preserve"> A provision </w:t>
      </w:r>
      <w:r w:rsidRPr="00305A8E">
        <w:rPr>
          <w:rFonts w:eastAsia="Times New Roman"/>
          <w:color w:val="000000" w:themeColor="text1"/>
          <w:u w:color="000000" w:themeColor="text1"/>
        </w:rPr>
        <w:lastRenderedPageBreak/>
        <w:t>of permanent law adopted pursuant to this section designating a fund as a trust fund may be amended only by a separate piece of legislation exclusively for that purpose adopted by an affirmative vote of two</w:t>
      </w:r>
      <w:r w:rsidRPr="00305A8E">
        <w:rPr>
          <w:rFonts w:eastAsia="Times New Roman"/>
          <w:color w:val="000000" w:themeColor="text1"/>
          <w:u w:color="000000" w:themeColor="text1"/>
        </w:rPr>
        <w:noBreakHyphen/>
        <w:t>thirds of the membership of both houses with the ayes and nays recorded in the journal of the respective house.”</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w:t>
      </w:r>
      <w:r w:rsidR="001E7C47">
        <w:rPr>
          <w:color w:val="000000" w:themeColor="text1"/>
          <w:u w:color="000000" w:themeColor="text1"/>
        </w:rPr>
        <w:t xml:space="preserve">tion for representatives. </w:t>
      </w:r>
      <w:r w:rsidRPr="00305A8E">
        <w:rPr>
          <w:color w:val="000000" w:themeColor="text1"/>
          <w:u w:color="000000" w:themeColor="text1"/>
        </w:rPr>
        <w:t xml:space="preserve">Ballots must be provided at the various voting precincts with </w:t>
      </w:r>
      <w:r w:rsidR="00BA0404">
        <w:rPr>
          <w:color w:val="000000" w:themeColor="text1"/>
          <w:u w:color="000000" w:themeColor="text1"/>
        </w:rPr>
        <w:t xml:space="preserve">the </w:t>
      </w:r>
      <w:r w:rsidRPr="00305A8E">
        <w:rPr>
          <w:color w:val="000000" w:themeColor="text1"/>
          <w:u w:color="000000" w:themeColor="text1"/>
        </w:rPr>
        <w:t>following words:</w:t>
      </w:r>
    </w:p>
    <w:p w:rsidR="00466CFE"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FE" w:rsidRPr="00305A8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A8E">
        <w:rPr>
          <w:color w:val="000000" w:themeColor="text1"/>
          <w:u w:color="000000" w:themeColor="text1"/>
        </w:rPr>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Pr="00305A8E">
        <w:rPr>
          <w:color w:val="000000" w:themeColor="text1"/>
          <w:u w:color="000000" w:themeColor="text1"/>
        </w:rPr>
        <w:noBreakHyphen/>
        <w:t>thirds vote in each house with the roll call vote recorded, and to provide that any provision designating a fund as a trust fund may be amended only by a separate piece of legislation adopted by a two</w:t>
      </w:r>
      <w:r w:rsidRPr="00305A8E">
        <w:rPr>
          <w:color w:val="000000" w:themeColor="text1"/>
          <w:u w:color="000000" w:themeColor="text1"/>
        </w:rPr>
        <w:noBreakHyphen/>
        <w:t>thirds vote in each house wi</w:t>
      </w:r>
      <w:r w:rsidR="00655802">
        <w:rPr>
          <w:color w:val="000000" w:themeColor="text1"/>
          <w:u w:color="000000" w:themeColor="text1"/>
        </w:rPr>
        <w:t>th the roll call vote recorded?</w:t>
      </w: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6CF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66CFE" w:rsidRPr="00DB38DE" w:rsidRDefault="00466CFE" w:rsidP="0046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43B" w:rsidRPr="00522CE0" w:rsidRDefault="0046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5A8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655802">
        <w:rPr>
          <w:color w:val="000000" w:themeColor="text1"/>
          <w:u w:color="000000" w:themeColor="text1"/>
        </w:rPr>
        <w:t>”</w:t>
      </w:r>
    </w:p>
    <w:p w:rsidR="00B143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4D35" w:rsidRDefault="004F4D35" w:rsidP="004F4D35">
      <w:pPr>
        <w:suppressAutoHyphens/>
        <w:jc w:val="both"/>
        <w:rPr>
          <w:rFonts w:eastAsia="Times New Roman"/>
        </w:rPr>
      </w:pPr>
    </w:p>
    <w:sectPr w:rsidR="004F4D35" w:rsidSect="004F4D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404" w:rsidRDefault="00BA0404" w:rsidP="00522CE0">
      <w:r>
        <w:separator/>
      </w:r>
    </w:p>
  </w:endnote>
  <w:endnote w:type="continuationSeparator" w:id="0">
    <w:p w:rsidR="00BA0404" w:rsidRDefault="00BA04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0C86E3-4BAB-443A-9A97-FF2B2A7EF245}"/>
    <w:embedBold r:id="rId2" w:fontKey="{A6D047CF-BC31-48F5-8A28-58666CCC8B55}"/>
  </w:font>
  <w:font w:name="Calibri">
    <w:panose1 w:val="020F0502020204030204"/>
    <w:charset w:val="00"/>
    <w:family w:val="swiss"/>
    <w:pitch w:val="variable"/>
    <w:sig w:usb0="E00002FF" w:usb1="4000ACFF" w:usb2="00000001" w:usb3="00000000" w:csb0="0000019F" w:csb1="00000000"/>
    <w:embedRegular r:id="rId3" w:fontKey="{CBCEE5CC-DEBF-4C2C-BE1C-B358F8747C28}"/>
    <w:embedBold r:id="rId4" w:fontKey="{B3CF1E6E-89B1-435A-BD3F-D4CFCD76B48F}"/>
  </w:font>
  <w:font w:name="Wingdings">
    <w:panose1 w:val="05000000000000000000"/>
    <w:charset w:val="02"/>
    <w:family w:val="auto"/>
    <w:pitch w:val="variable"/>
    <w:sig w:usb0="00000000" w:usb1="10000000" w:usb2="00000000" w:usb3="00000000" w:csb0="80000000" w:csb1="00000000"/>
    <w:embedRegular r:id="rId5" w:fontKey="{A970E373-0F1E-4210-8C17-4BFFF744FE09}"/>
  </w:font>
  <w:font w:name="Cambria">
    <w:panose1 w:val="02040503050406030204"/>
    <w:charset w:val="00"/>
    <w:family w:val="roman"/>
    <w:pitch w:val="variable"/>
    <w:sig w:usb0="E00002FF" w:usb1="400004FF" w:usb2="00000000" w:usb3="00000000" w:csb0="0000019F" w:csb1="00000000"/>
    <w:embedRegular r:id="rId6" w:fontKey="{F6DA1E59-7B3D-4358-8C86-077E09152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D35" w:rsidRPr="00BE6D75" w:rsidRDefault="004F4D35" w:rsidP="00BE6D75">
    <w:pPr>
      <w:pStyle w:val="Footer"/>
      <w:tabs>
        <w:tab w:val="clear" w:pos="4680"/>
        <w:tab w:val="clear" w:pos="9360"/>
        <w:tab w:val="center" w:pos="2995"/>
      </w:tabs>
      <w:spacing w:before="120"/>
    </w:pPr>
    <w:r>
      <w:t>[305]</w:t>
    </w:r>
    <w:r>
      <w:tab/>
    </w:r>
    <w:r>
      <w:fldChar w:fldCharType="begin"/>
    </w:r>
    <w:r>
      <w:instrText xml:space="preserve"> PAGE  \* MERGEFORMAT </w:instrText>
    </w:r>
    <w:r>
      <w:fldChar w:fldCharType="separate"/>
    </w:r>
    <w:r w:rsidR="00BC10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404" w:rsidRDefault="00BA0404" w:rsidP="00522CE0">
      <w:r>
        <w:separator/>
      </w:r>
    </w:p>
  </w:footnote>
  <w:footnote w:type="continuationSeparator" w:id="0">
    <w:p w:rsidR="00BA0404" w:rsidRDefault="00BA04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TREA.EB.GEC"/>
    <w:docVar w:name="CoverAttorneyInitials" w:val="EB"/>
    <w:docVar w:name="CoverAttorneyLastName" w:val="Bender"/>
    <w:docVar w:name="CoverBillType" w:val="j"/>
    <w:docVar w:name="CoverSenator" w:val="GEC"/>
    <w:docVar w:name="dvBillNumber" w:val="305"/>
    <w:docVar w:name="dvBillNumberPrefix" w:val="S. "/>
    <w:docVar w:name="dvOriginalBody" w:val="Senate"/>
    <w:docVar w:name="fulldraftpath" w:val="L:\S-RES\GEC\039TREA.EB.GEC.DOCX"/>
    <w:docVar w:name="NameofBody" w:val="S"/>
    <w:docVar w:name="vgroup2" w:val="S-RES"/>
  </w:docVars>
  <w:rsids>
    <w:rsidRoot w:val="006F143B"/>
    <w:rsid w:val="00042AC1"/>
    <w:rsid w:val="00046516"/>
    <w:rsid w:val="0007507D"/>
    <w:rsid w:val="0007601D"/>
    <w:rsid w:val="000B0720"/>
    <w:rsid w:val="000B5EAF"/>
    <w:rsid w:val="001315B2"/>
    <w:rsid w:val="00170561"/>
    <w:rsid w:val="00186AC9"/>
    <w:rsid w:val="00187B03"/>
    <w:rsid w:val="00197DF1"/>
    <w:rsid w:val="001B3DD9"/>
    <w:rsid w:val="001B7E5D"/>
    <w:rsid w:val="001D3BAC"/>
    <w:rsid w:val="001E7C47"/>
    <w:rsid w:val="00216025"/>
    <w:rsid w:val="00245C4E"/>
    <w:rsid w:val="002C1321"/>
    <w:rsid w:val="002C2031"/>
    <w:rsid w:val="002C5896"/>
    <w:rsid w:val="002D3BED"/>
    <w:rsid w:val="00307C2B"/>
    <w:rsid w:val="00346033"/>
    <w:rsid w:val="00383247"/>
    <w:rsid w:val="003D6E2B"/>
    <w:rsid w:val="003E7597"/>
    <w:rsid w:val="0044020F"/>
    <w:rsid w:val="00450668"/>
    <w:rsid w:val="00466CFE"/>
    <w:rsid w:val="004813A2"/>
    <w:rsid w:val="004952FA"/>
    <w:rsid w:val="004B6A22"/>
    <w:rsid w:val="004D7F37"/>
    <w:rsid w:val="004F4D35"/>
    <w:rsid w:val="00522CE0"/>
    <w:rsid w:val="00565148"/>
    <w:rsid w:val="00570403"/>
    <w:rsid w:val="00593361"/>
    <w:rsid w:val="005A413B"/>
    <w:rsid w:val="005A5017"/>
    <w:rsid w:val="005A648C"/>
    <w:rsid w:val="005F1745"/>
    <w:rsid w:val="00655802"/>
    <w:rsid w:val="006A1802"/>
    <w:rsid w:val="006C74EA"/>
    <w:rsid w:val="006F143B"/>
    <w:rsid w:val="00720D40"/>
    <w:rsid w:val="007318D4"/>
    <w:rsid w:val="00765784"/>
    <w:rsid w:val="007A4390"/>
    <w:rsid w:val="007E5CB7"/>
    <w:rsid w:val="008314D2"/>
    <w:rsid w:val="0086012D"/>
    <w:rsid w:val="008B2F42"/>
    <w:rsid w:val="008C3697"/>
    <w:rsid w:val="008E185F"/>
    <w:rsid w:val="008F023B"/>
    <w:rsid w:val="00904E16"/>
    <w:rsid w:val="009162B3"/>
    <w:rsid w:val="00927C62"/>
    <w:rsid w:val="00983951"/>
    <w:rsid w:val="00984124"/>
    <w:rsid w:val="00984640"/>
    <w:rsid w:val="00990FE4"/>
    <w:rsid w:val="00995C37"/>
    <w:rsid w:val="009B5965"/>
    <w:rsid w:val="009C118A"/>
    <w:rsid w:val="00A02011"/>
    <w:rsid w:val="00A4011E"/>
    <w:rsid w:val="00A86015"/>
    <w:rsid w:val="00A9594E"/>
    <w:rsid w:val="00AE59C8"/>
    <w:rsid w:val="00B10098"/>
    <w:rsid w:val="00B14341"/>
    <w:rsid w:val="00B5790D"/>
    <w:rsid w:val="00B945C5"/>
    <w:rsid w:val="00BA0404"/>
    <w:rsid w:val="00BA20EA"/>
    <w:rsid w:val="00BB5AFC"/>
    <w:rsid w:val="00BC0A56"/>
    <w:rsid w:val="00BC1089"/>
    <w:rsid w:val="00BE6D7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0618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2FACF0B-9444-4A19-B3C8-ADCD679C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4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05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586</Words>
  <Characters>3341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 Legislative Department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