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75" w:rsidRDefault="002D6475" w:rsidP="002D6475">
      <w:pPr>
        <w:widowControl w:val="0"/>
        <w:jc w:val="center"/>
      </w:pPr>
      <w:bookmarkStart w:id="0" w:name="_GoBack"/>
      <w:bookmarkEnd w:id="0"/>
      <w:r w:rsidRPr="002D6475">
        <w:rPr>
          <w:b/>
        </w:rPr>
        <w:t>South Carolina General Assembly</w:t>
      </w:r>
    </w:p>
    <w:p w:rsidR="002D6475" w:rsidRDefault="002D6475" w:rsidP="002D6475">
      <w:pPr>
        <w:widowControl w:val="0"/>
        <w:jc w:val="center"/>
      </w:pPr>
      <w:r>
        <w:t>121st Session, 2015-2016</w:t>
      </w:r>
    </w:p>
    <w:p w:rsidR="002D6475" w:rsidRDefault="002D6475" w:rsidP="002D6475">
      <w:pPr>
        <w:widowControl w:val="0"/>
        <w:jc w:val="left"/>
      </w:pPr>
    </w:p>
    <w:p w:rsidR="002D6475" w:rsidRDefault="002D6475" w:rsidP="002D6475">
      <w:pPr>
        <w:widowControl w:val="0"/>
        <w:jc w:val="left"/>
        <w:rPr>
          <w:b/>
        </w:rPr>
      </w:pPr>
      <w:r w:rsidRPr="002D6475">
        <w:rPr>
          <w:b/>
        </w:rPr>
        <w:t>H. 3085</w:t>
      </w:r>
    </w:p>
    <w:p w:rsidR="002D6475" w:rsidRDefault="002D6475" w:rsidP="002D6475">
      <w:pPr>
        <w:widowControl w:val="0"/>
        <w:jc w:val="left"/>
        <w:rPr>
          <w:b/>
        </w:rPr>
      </w:pPr>
    </w:p>
    <w:p w:rsidR="002D6475" w:rsidRDefault="002D6475" w:rsidP="002D6475">
      <w:pPr>
        <w:widowControl w:val="0"/>
        <w:jc w:val="left"/>
      </w:pPr>
      <w:r w:rsidRPr="002D6475">
        <w:rPr>
          <w:b/>
        </w:rPr>
        <w:t>STATUS INFORMATION</w:t>
      </w:r>
    </w:p>
    <w:p w:rsidR="002D6475" w:rsidRDefault="002D6475" w:rsidP="002D6475">
      <w:pPr>
        <w:widowControl w:val="0"/>
        <w:jc w:val="left"/>
      </w:pPr>
    </w:p>
    <w:p w:rsidR="002D6475" w:rsidRDefault="002D6475" w:rsidP="002D6475">
      <w:pPr>
        <w:widowControl w:val="0"/>
        <w:jc w:val="left"/>
      </w:pPr>
      <w:r>
        <w:t>General Bill</w:t>
      </w:r>
    </w:p>
    <w:p w:rsidR="002D6475" w:rsidRDefault="006B7BFA" w:rsidP="002D6475">
      <w:pPr>
        <w:widowControl w:val="0"/>
        <w:jc w:val="left"/>
      </w:pPr>
      <w:r>
        <w:t>Sponsors: Reps. Limehouse, G.R. Smith, G.M. Smith, McCoy and Rivers</w:t>
      </w:r>
    </w:p>
    <w:p w:rsidR="002D6475" w:rsidRDefault="002D6475" w:rsidP="002D6475">
      <w:pPr>
        <w:widowControl w:val="0"/>
        <w:jc w:val="left"/>
      </w:pPr>
      <w:r>
        <w:t>Document Path: l:\council\bills\bh\26182dg15.docx</w:t>
      </w:r>
    </w:p>
    <w:p w:rsidR="00443717" w:rsidRDefault="00443717" w:rsidP="002D6475">
      <w:pPr>
        <w:widowControl w:val="0"/>
        <w:jc w:val="left"/>
      </w:pPr>
      <w:r>
        <w:t>Companion/Similar bill(s): 3163</w:t>
      </w:r>
    </w:p>
    <w:p w:rsidR="002D6475" w:rsidRDefault="002D6475" w:rsidP="002D6475">
      <w:pPr>
        <w:widowControl w:val="0"/>
        <w:jc w:val="left"/>
      </w:pPr>
    </w:p>
    <w:p w:rsidR="006412B3" w:rsidRDefault="006412B3" w:rsidP="002D6475">
      <w:pPr>
        <w:widowControl w:val="0"/>
        <w:jc w:val="left"/>
      </w:pPr>
      <w:r>
        <w:t>Introduced in the House on January 13, 2015</w:t>
      </w:r>
    </w:p>
    <w:p w:rsidR="006412B3" w:rsidRPr="006412B3" w:rsidRDefault="006412B3" w:rsidP="002D6475">
      <w:pPr>
        <w:widowControl w:val="0"/>
        <w:jc w:val="left"/>
      </w:pPr>
      <w:r>
        <w:t xml:space="preserve">Currently residing in the House Committee on </w:t>
      </w:r>
      <w:r w:rsidRPr="006412B3">
        <w:rPr>
          <w:b/>
        </w:rPr>
        <w:t>Ways and Means</w:t>
      </w:r>
    </w:p>
    <w:p w:rsidR="006412B3" w:rsidRDefault="006412B3" w:rsidP="002D6475">
      <w:pPr>
        <w:widowControl w:val="0"/>
        <w:jc w:val="left"/>
      </w:pPr>
    </w:p>
    <w:p w:rsidR="002D6475" w:rsidRDefault="002D6475" w:rsidP="002D6475">
      <w:pPr>
        <w:widowControl w:val="0"/>
        <w:jc w:val="left"/>
      </w:pPr>
      <w:r>
        <w:t xml:space="preserve">Summary: </w:t>
      </w:r>
      <w:r w:rsidR="008D65BE">
        <w:t>Corporate income tax</w:t>
      </w:r>
    </w:p>
    <w:p w:rsidR="002D6475" w:rsidRDefault="002D6475" w:rsidP="002D6475">
      <w:pPr>
        <w:widowControl w:val="0"/>
        <w:jc w:val="left"/>
      </w:pPr>
    </w:p>
    <w:p w:rsidR="002D6475" w:rsidRDefault="002D6475" w:rsidP="002D6475">
      <w:pPr>
        <w:widowControl w:val="0"/>
        <w:jc w:val="left"/>
      </w:pPr>
    </w:p>
    <w:p w:rsidR="002D6475" w:rsidRDefault="002D6475" w:rsidP="002D6475">
      <w:pPr>
        <w:widowControl w:val="0"/>
        <w:tabs>
          <w:tab w:val="center" w:pos="590"/>
          <w:tab w:val="center" w:pos="1440"/>
          <w:tab w:val="left" w:pos="1872"/>
          <w:tab w:val="left" w:pos="9187"/>
        </w:tabs>
        <w:jc w:val="left"/>
      </w:pPr>
      <w:r w:rsidRPr="002D6475">
        <w:rPr>
          <w:b/>
        </w:rPr>
        <w:t>HISTORY OF LEGISLATIVE ACTIONS</w:t>
      </w:r>
    </w:p>
    <w:p w:rsidR="002D6475" w:rsidRDefault="002D6475" w:rsidP="002D6475">
      <w:pPr>
        <w:widowControl w:val="0"/>
        <w:tabs>
          <w:tab w:val="center" w:pos="590"/>
          <w:tab w:val="center" w:pos="1440"/>
          <w:tab w:val="left" w:pos="1872"/>
          <w:tab w:val="left" w:pos="9187"/>
        </w:tabs>
        <w:jc w:val="left"/>
      </w:pPr>
    </w:p>
    <w:p w:rsidR="002D6475" w:rsidRPr="002D6475" w:rsidRDefault="002D6475" w:rsidP="002D6475">
      <w:pPr>
        <w:widowControl w:val="0"/>
        <w:tabs>
          <w:tab w:val="center" w:pos="590"/>
          <w:tab w:val="center" w:pos="1440"/>
          <w:tab w:val="left" w:pos="1872"/>
          <w:tab w:val="left" w:pos="9187"/>
        </w:tabs>
        <w:jc w:val="left"/>
      </w:pPr>
      <w:r w:rsidRPr="002D6475">
        <w:rPr>
          <w:u w:val="single"/>
        </w:rPr>
        <w:tab/>
        <w:t>Date</w:t>
      </w:r>
      <w:r w:rsidRPr="002D6475">
        <w:rPr>
          <w:u w:val="single"/>
        </w:rPr>
        <w:tab/>
        <w:t>Body</w:t>
      </w:r>
      <w:r w:rsidRPr="002D6475">
        <w:rPr>
          <w:u w:val="single"/>
        </w:rPr>
        <w:tab/>
        <w:t>Action Description with journal page number</w:t>
      </w:r>
      <w:r w:rsidRPr="002D6475">
        <w:rPr>
          <w:u w:val="single"/>
        </w:rPr>
        <w:tab/>
      </w:r>
    </w:p>
    <w:p w:rsidR="006B7BFA" w:rsidRDefault="006B7BFA" w:rsidP="006B7BFA">
      <w:pPr>
        <w:widowControl w:val="0"/>
        <w:tabs>
          <w:tab w:val="right" w:pos="1008"/>
          <w:tab w:val="left" w:pos="1152"/>
          <w:tab w:val="left" w:pos="1872"/>
          <w:tab w:val="left" w:pos="9187"/>
        </w:tabs>
        <w:ind w:left="2088" w:hanging="2088"/>
        <w:jc w:val="left"/>
      </w:pPr>
      <w:r>
        <w:tab/>
        <w:t>12/11/2014</w:t>
      </w:r>
      <w:r>
        <w:tab/>
        <w:t>House</w:t>
      </w:r>
      <w:r>
        <w:tab/>
      </w:r>
      <w:r w:rsidRPr="00B60966">
        <w:t>Prefiled</w:t>
      </w:r>
    </w:p>
    <w:p w:rsidR="006B7BFA" w:rsidRDefault="006B7BFA" w:rsidP="006B7BFA">
      <w:pPr>
        <w:widowControl w:val="0"/>
        <w:tabs>
          <w:tab w:val="right" w:pos="1008"/>
          <w:tab w:val="left" w:pos="1152"/>
          <w:tab w:val="left" w:pos="1872"/>
          <w:tab w:val="left" w:pos="9187"/>
        </w:tabs>
        <w:ind w:left="2088" w:hanging="2088"/>
        <w:jc w:val="left"/>
      </w:pPr>
      <w:r>
        <w:tab/>
        <w:t>12/11/2014</w:t>
      </w:r>
      <w:r>
        <w:tab/>
        <w:t>House</w:t>
      </w:r>
      <w:r>
        <w:tab/>
      </w:r>
      <w:r w:rsidRPr="00B60966">
        <w:t xml:space="preserve">Referred to Committee on </w:t>
      </w:r>
      <w:r w:rsidRPr="00B60966">
        <w:rPr>
          <w:b/>
        </w:rPr>
        <w:t>Ways and Means</w:t>
      </w:r>
    </w:p>
    <w:p w:rsidR="006B7BFA" w:rsidRDefault="006B7BFA" w:rsidP="006B7BFA">
      <w:pPr>
        <w:widowControl w:val="0"/>
        <w:tabs>
          <w:tab w:val="right" w:pos="1008"/>
          <w:tab w:val="left" w:pos="1152"/>
          <w:tab w:val="left" w:pos="1872"/>
          <w:tab w:val="left" w:pos="9187"/>
        </w:tabs>
        <w:ind w:left="2088" w:hanging="2088"/>
        <w:jc w:val="left"/>
      </w:pPr>
      <w:r>
        <w:tab/>
        <w:t>1/13/2015</w:t>
      </w:r>
      <w:r>
        <w:tab/>
        <w:t>House</w:t>
      </w:r>
      <w:r>
        <w:tab/>
      </w:r>
      <w:r w:rsidRPr="00B60966">
        <w:t>Introduced and read first time (</w:t>
      </w:r>
      <w:hyperlink r:id="rId7" w:history="1">
        <w:r w:rsidRPr="00FF35C0">
          <w:rPr>
            <w:rStyle w:val="Hyperlink"/>
          </w:rPr>
          <w:t>House Journal</w:t>
        </w:r>
        <w:r w:rsidRPr="00FF35C0">
          <w:rPr>
            <w:rStyle w:val="Hyperlink"/>
          </w:rPr>
          <w:noBreakHyphen/>
          <w:t>page 90</w:t>
        </w:r>
      </w:hyperlink>
      <w:r w:rsidRPr="00B60966">
        <w:t>)</w:t>
      </w:r>
    </w:p>
    <w:p w:rsidR="006B7BFA" w:rsidRDefault="006B7BFA" w:rsidP="006B7BFA">
      <w:pPr>
        <w:widowControl w:val="0"/>
        <w:tabs>
          <w:tab w:val="right" w:pos="1008"/>
          <w:tab w:val="left" w:pos="1152"/>
          <w:tab w:val="left" w:pos="1872"/>
          <w:tab w:val="left" w:pos="9187"/>
        </w:tabs>
        <w:ind w:left="2088" w:hanging="2088"/>
        <w:jc w:val="left"/>
      </w:pPr>
      <w:r>
        <w:tab/>
        <w:t>1/13/2015</w:t>
      </w:r>
      <w:r>
        <w:tab/>
        <w:t>House</w:t>
      </w:r>
      <w:r>
        <w:tab/>
      </w:r>
      <w:r w:rsidRPr="00B60966">
        <w:t>Referred</w:t>
      </w:r>
      <w:r>
        <w:t xml:space="preserve"> to Committee on </w:t>
      </w:r>
      <w:r w:rsidRPr="00B60966">
        <w:rPr>
          <w:b/>
        </w:rPr>
        <w:t>Ways and Means</w:t>
      </w:r>
      <w:r>
        <w:t xml:space="preserve"> </w:t>
      </w:r>
      <w:r w:rsidRPr="00B60966">
        <w:t>(</w:t>
      </w:r>
      <w:hyperlink r:id="rId8" w:history="1">
        <w:r w:rsidRPr="00FF35C0">
          <w:rPr>
            <w:rStyle w:val="Hyperlink"/>
          </w:rPr>
          <w:t>House Journal</w:t>
        </w:r>
        <w:r w:rsidRPr="00FF35C0">
          <w:rPr>
            <w:rStyle w:val="Hyperlink"/>
          </w:rPr>
          <w:noBreakHyphen/>
          <w:t>page 90</w:t>
        </w:r>
      </w:hyperlink>
      <w:r w:rsidRPr="00B60966">
        <w:t>)</w:t>
      </w:r>
    </w:p>
    <w:p w:rsidR="006B7BFA" w:rsidRDefault="006B7BFA" w:rsidP="006B7BFA">
      <w:pPr>
        <w:widowControl w:val="0"/>
        <w:tabs>
          <w:tab w:val="right" w:pos="1008"/>
          <w:tab w:val="left" w:pos="1152"/>
          <w:tab w:val="left" w:pos="1872"/>
          <w:tab w:val="left" w:pos="9187"/>
        </w:tabs>
        <w:ind w:left="2088" w:hanging="2088"/>
        <w:jc w:val="left"/>
      </w:pPr>
      <w:r>
        <w:tab/>
        <w:t>1/27/2015</w:t>
      </w:r>
      <w:r>
        <w:tab/>
        <w:t>House</w:t>
      </w:r>
      <w:r>
        <w:tab/>
      </w:r>
      <w:r w:rsidRPr="00B60966">
        <w:t>Member(s) request name added as sponsor: McCoy</w:t>
      </w:r>
    </w:p>
    <w:p w:rsidR="006B7BFA" w:rsidRDefault="006B7BFA" w:rsidP="006B7BFA">
      <w:pPr>
        <w:widowControl w:val="0"/>
        <w:tabs>
          <w:tab w:val="right" w:pos="1008"/>
          <w:tab w:val="left" w:pos="1152"/>
          <w:tab w:val="left" w:pos="1872"/>
          <w:tab w:val="left" w:pos="9187"/>
        </w:tabs>
        <w:ind w:left="2088" w:hanging="2088"/>
        <w:jc w:val="left"/>
      </w:pPr>
      <w:r>
        <w:tab/>
        <w:t>3/10/2016</w:t>
      </w:r>
      <w:r>
        <w:tab/>
        <w:t>House</w:t>
      </w:r>
      <w:r>
        <w:tab/>
      </w:r>
      <w:r w:rsidRPr="00B60966">
        <w:t>Member(s) request name added as sponsor: Rivers</w:t>
      </w:r>
    </w:p>
    <w:p w:rsidR="006B7BFA" w:rsidRDefault="006B7BFA" w:rsidP="006B7BFA">
      <w:pPr>
        <w:widowControl w:val="0"/>
        <w:tabs>
          <w:tab w:val="right" w:pos="1008"/>
          <w:tab w:val="left" w:pos="1152"/>
          <w:tab w:val="left" w:pos="1872"/>
          <w:tab w:val="left" w:pos="9187"/>
        </w:tabs>
        <w:ind w:left="2088" w:hanging="2088"/>
        <w:jc w:val="left"/>
      </w:pPr>
    </w:p>
    <w:p w:rsidR="002D6475" w:rsidRDefault="002D6475" w:rsidP="002D6475">
      <w:pPr>
        <w:widowControl w:val="0"/>
        <w:tabs>
          <w:tab w:val="right" w:pos="1008"/>
          <w:tab w:val="left" w:pos="1152"/>
          <w:tab w:val="left" w:pos="1872"/>
          <w:tab w:val="left" w:pos="9187"/>
        </w:tabs>
        <w:ind w:left="2088" w:hanging="2088"/>
        <w:jc w:val="left"/>
      </w:pPr>
      <w:r>
        <w:t xml:space="preserve">View the latest </w:t>
      </w:r>
      <w:hyperlink r:id="rId9" w:history="1">
        <w:r w:rsidRPr="002D6475">
          <w:rPr>
            <w:rStyle w:val="Hyperlink"/>
          </w:rPr>
          <w:t>legislative information</w:t>
        </w:r>
      </w:hyperlink>
      <w:r>
        <w:t xml:space="preserve"> at the website</w:t>
      </w:r>
    </w:p>
    <w:p w:rsidR="002D6475" w:rsidRDefault="002D6475" w:rsidP="002D6475">
      <w:pPr>
        <w:widowControl w:val="0"/>
        <w:tabs>
          <w:tab w:val="right" w:pos="1008"/>
          <w:tab w:val="left" w:pos="1152"/>
          <w:tab w:val="left" w:pos="1872"/>
          <w:tab w:val="left" w:pos="9187"/>
        </w:tabs>
        <w:ind w:left="2088" w:hanging="2088"/>
        <w:jc w:val="left"/>
      </w:pPr>
    </w:p>
    <w:p w:rsidR="002D6475" w:rsidRPr="002D6475" w:rsidRDefault="002D6475" w:rsidP="002D6475">
      <w:pPr>
        <w:widowControl w:val="0"/>
        <w:tabs>
          <w:tab w:val="right" w:pos="1008"/>
          <w:tab w:val="left" w:pos="1152"/>
          <w:tab w:val="left" w:pos="1872"/>
          <w:tab w:val="left" w:pos="9187"/>
        </w:tabs>
        <w:ind w:left="2088" w:hanging="2088"/>
        <w:jc w:val="left"/>
      </w:pPr>
    </w:p>
    <w:p w:rsidR="002D6475" w:rsidRDefault="002D6475" w:rsidP="002D6475">
      <w:pPr>
        <w:widowControl w:val="0"/>
        <w:jc w:val="left"/>
      </w:pPr>
      <w:r w:rsidRPr="002D6475">
        <w:rPr>
          <w:b/>
        </w:rPr>
        <w:t>VERSIONS OF THIS BILL</w:t>
      </w:r>
    </w:p>
    <w:p w:rsidR="002D6475" w:rsidRDefault="002D6475" w:rsidP="002D6475">
      <w:pPr>
        <w:widowControl w:val="0"/>
        <w:jc w:val="left"/>
      </w:pPr>
    </w:p>
    <w:p w:rsidR="002D6475" w:rsidRDefault="00FF35C0" w:rsidP="002D6475">
      <w:pPr>
        <w:widowControl w:val="0"/>
        <w:jc w:val="left"/>
      </w:pPr>
      <w:hyperlink r:id="rId10" w:history="1">
        <w:r w:rsidR="002D6475">
          <w:rPr>
            <w:rStyle w:val="Hyperlink"/>
          </w:rPr>
          <w:t>12/11/2014</w:t>
        </w:r>
      </w:hyperlink>
    </w:p>
    <w:p w:rsidR="002D6475" w:rsidRDefault="002D6475" w:rsidP="002D6475"/>
    <w:p w:rsidR="002D6475" w:rsidRDefault="002D6475" w:rsidP="002D6475">
      <w:pPr>
        <w:sectPr w:rsidR="002D6475" w:rsidSect="002D6475">
          <w:pgSz w:w="12240" w:h="15840" w:code="1"/>
          <w:pgMar w:top="1080" w:right="1440" w:bottom="1080" w:left="1440" w:header="720" w:footer="720" w:gutter="0"/>
          <w:cols w:space="720"/>
          <w:noEndnote/>
          <w:docGrid w:linePitch="360"/>
        </w:sectPr>
      </w:pPr>
    </w:p>
    <w:p w:rsidR="008F0A5F" w:rsidRDefault="008F0A5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313">
        <w:rPr>
          <w:b/>
          <w:sz w:val="30"/>
          <w:szCs w:val="30"/>
        </w:rPr>
        <w:t>BILL</w:t>
      </w:r>
    </w:p>
    <w:p w:rsidR="005C6A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03C" w:rsidRPr="00560CBC" w:rsidRDefault="00EA203C" w:rsidP="00EA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560CBC">
        <w:rPr>
          <w:color w:val="000000" w:themeColor="text1"/>
          <w:u w:color="000000" w:themeColor="text1"/>
        </w:rPr>
        <w:t>TO AMEND SECTION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530, CODE OF LAWS OF SOUTH CAROLINA, 1976, RELATING TO THE CORPORATE INCOME TAX, SO AS TO ELIMINATE THE C</w:t>
      </w:r>
      <w:r>
        <w:rPr>
          <w:color w:val="000000" w:themeColor="text1"/>
          <w:u w:color="000000" w:themeColor="text1"/>
        </w:rPr>
        <w:t>ORPORATE INCOME TAX OVER A FOUR</w:t>
      </w:r>
      <w:r>
        <w:rPr>
          <w:color w:val="000000" w:themeColor="text1"/>
          <w:u w:color="000000" w:themeColor="text1"/>
        </w:rPr>
        <w:noBreakHyphen/>
      </w:r>
      <w:r w:rsidRPr="00560CBC">
        <w:rPr>
          <w:color w:val="000000" w:themeColor="text1"/>
          <w:u w:color="000000" w:themeColor="text1"/>
        </w:rPr>
        <w:t>YEAR PERIOD.</w:t>
      </w:r>
    </w:p>
    <w:p w:rsidR="00EA203C" w:rsidRDefault="00EA203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Be it enacted by the General Assembly of the State of South Carolina:</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SECTION</w:t>
      </w:r>
      <w:r w:rsidRPr="00560CBC">
        <w:rPr>
          <w:color w:val="000000" w:themeColor="text1"/>
          <w:u w:color="000000" w:themeColor="text1"/>
        </w:rPr>
        <w:tab/>
        <w:t>1.</w:t>
      </w:r>
      <w:r w:rsidRPr="00560CBC">
        <w:rPr>
          <w:color w:val="000000" w:themeColor="text1"/>
          <w:u w:color="000000" w:themeColor="text1"/>
        </w:rPr>
        <w:tab/>
        <w:t>Section 12</w:t>
      </w:r>
      <w:r w:rsidR="00EA203C">
        <w:rPr>
          <w:color w:val="000000" w:themeColor="text1"/>
          <w:u w:color="000000" w:themeColor="text1"/>
        </w:rPr>
        <w:noBreakHyphen/>
      </w:r>
      <w:r w:rsidRPr="00560CBC">
        <w:rPr>
          <w:color w:val="000000" w:themeColor="text1"/>
          <w:u w:color="000000" w:themeColor="text1"/>
        </w:rPr>
        <w:t>6</w:t>
      </w:r>
      <w:r w:rsidR="00EA203C">
        <w:rPr>
          <w:color w:val="000000" w:themeColor="text1"/>
          <w:u w:color="000000" w:themeColor="text1"/>
        </w:rPr>
        <w:noBreakHyphen/>
      </w:r>
      <w:r w:rsidRPr="00560CBC">
        <w:rPr>
          <w:color w:val="000000" w:themeColor="text1"/>
          <w:u w:color="000000" w:themeColor="text1"/>
        </w:rPr>
        <w:t>530 of the 1976 Code is amended to read:</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ab/>
        <w:t>“Section 12</w:t>
      </w:r>
      <w:r w:rsidR="00EA203C">
        <w:rPr>
          <w:color w:val="000000" w:themeColor="text1"/>
          <w:u w:color="000000" w:themeColor="text1"/>
        </w:rPr>
        <w:noBreakHyphen/>
      </w:r>
      <w:r w:rsidRPr="00560CBC">
        <w:rPr>
          <w:color w:val="000000" w:themeColor="text1"/>
          <w:u w:color="000000" w:themeColor="text1"/>
        </w:rPr>
        <w:t>6</w:t>
      </w:r>
      <w:r w:rsidR="00EA203C">
        <w:rPr>
          <w:color w:val="000000" w:themeColor="text1"/>
          <w:u w:color="000000" w:themeColor="text1"/>
        </w:rPr>
        <w:noBreakHyphen/>
      </w:r>
      <w:r w:rsidRPr="00560CBC">
        <w:rPr>
          <w:color w:val="000000" w:themeColor="text1"/>
          <w:u w:color="000000" w:themeColor="text1"/>
        </w:rPr>
        <w:t>530.</w:t>
      </w:r>
      <w:r w:rsidRPr="00560CBC">
        <w:rPr>
          <w:color w:val="000000" w:themeColor="text1"/>
          <w:u w:color="000000" w:themeColor="text1"/>
        </w:rPr>
        <w:tab/>
      </w:r>
      <w:r w:rsidRPr="00560CBC">
        <w:rPr>
          <w:color w:val="000000" w:themeColor="text1"/>
          <w:u w:val="single" w:color="000000" w:themeColor="text1"/>
        </w:rPr>
        <w:t>(A)</w:t>
      </w:r>
      <w:r w:rsidRPr="00560CBC">
        <w:rPr>
          <w:color w:val="000000" w:themeColor="text1"/>
          <w:u w:color="000000" w:themeColor="text1"/>
        </w:rPr>
        <w:tab/>
        <w:t>An income tax is imposed annually at the rate of five percent on the South Carolina taxable income of every corporation, other than those described in Sections 12</w:t>
      </w:r>
      <w:r w:rsidR="00EA203C">
        <w:rPr>
          <w:color w:val="000000" w:themeColor="text1"/>
          <w:u w:color="000000" w:themeColor="text1"/>
        </w:rPr>
        <w:noBreakHyphen/>
      </w:r>
      <w:r w:rsidRPr="00560CBC">
        <w:rPr>
          <w:color w:val="000000" w:themeColor="text1"/>
          <w:u w:color="000000" w:themeColor="text1"/>
        </w:rPr>
        <w:t>6</w:t>
      </w:r>
      <w:r w:rsidR="00EA203C">
        <w:rPr>
          <w:color w:val="000000" w:themeColor="text1"/>
          <w:u w:color="000000" w:themeColor="text1"/>
        </w:rPr>
        <w:noBreakHyphen/>
      </w:r>
      <w:r w:rsidRPr="00560CBC">
        <w:rPr>
          <w:color w:val="000000" w:themeColor="text1"/>
          <w:u w:color="000000" w:themeColor="text1"/>
        </w:rPr>
        <w:t>540 and 12</w:t>
      </w:r>
      <w:r w:rsidR="00EA203C">
        <w:rPr>
          <w:color w:val="000000" w:themeColor="text1"/>
          <w:u w:color="000000" w:themeColor="text1"/>
        </w:rPr>
        <w:noBreakHyphen/>
      </w:r>
      <w:r w:rsidRPr="00560CBC">
        <w:rPr>
          <w:color w:val="000000" w:themeColor="text1"/>
          <w:u w:color="000000" w:themeColor="text1"/>
        </w:rPr>
        <w:t>6</w:t>
      </w:r>
      <w:r w:rsidR="00EA203C">
        <w:rPr>
          <w:color w:val="000000" w:themeColor="text1"/>
          <w:u w:color="000000" w:themeColor="text1"/>
        </w:rPr>
        <w:noBreakHyphen/>
      </w:r>
      <w:r w:rsidRPr="00560CBC">
        <w:rPr>
          <w:color w:val="000000" w:themeColor="text1"/>
          <w:u w:color="000000" w:themeColor="text1"/>
        </w:rPr>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00EA203C" w:rsidRPr="00EA203C">
        <w:rPr>
          <w:color w:val="000000" w:themeColor="text1"/>
          <w:u w:color="000000" w:themeColor="text1"/>
        </w:rPr>
        <w:t>‘</w:t>
      </w:r>
      <w:r w:rsidRPr="00560CBC">
        <w:rPr>
          <w:color w:val="000000" w:themeColor="text1"/>
          <w:u w:color="000000" w:themeColor="text1"/>
        </w:rPr>
        <w:t>transacting</w:t>
      </w:r>
      <w:r w:rsidR="00EA203C" w:rsidRPr="00EA203C">
        <w:rPr>
          <w:color w:val="000000" w:themeColor="text1"/>
          <w:u w:color="000000" w:themeColor="text1"/>
        </w:rPr>
        <w:t>’</w:t>
      </w:r>
      <w:r w:rsidRPr="00560CBC">
        <w:rPr>
          <w:color w:val="000000" w:themeColor="text1"/>
          <w:u w:color="000000" w:themeColor="text1"/>
        </w:rPr>
        <w:t xml:space="preserve">, </w:t>
      </w:r>
      <w:r w:rsidR="00EA203C" w:rsidRPr="00EA203C">
        <w:rPr>
          <w:color w:val="000000" w:themeColor="text1"/>
          <w:u w:color="000000" w:themeColor="text1"/>
        </w:rPr>
        <w:t>‘</w:t>
      </w:r>
      <w:r w:rsidRPr="00560CBC">
        <w:rPr>
          <w:color w:val="000000" w:themeColor="text1"/>
          <w:u w:color="000000" w:themeColor="text1"/>
        </w:rPr>
        <w:t>conducting</w:t>
      </w:r>
      <w:r w:rsidR="00EA203C" w:rsidRPr="00EA203C">
        <w:rPr>
          <w:color w:val="000000" w:themeColor="text1"/>
          <w:u w:color="000000" w:themeColor="text1"/>
        </w:rPr>
        <w:t>’</w:t>
      </w:r>
      <w:r w:rsidRPr="00560CBC">
        <w:rPr>
          <w:color w:val="000000" w:themeColor="text1"/>
          <w:u w:color="000000" w:themeColor="text1"/>
        </w:rPr>
        <w:t xml:space="preserve">, and </w:t>
      </w:r>
      <w:r w:rsidR="00EA203C" w:rsidRPr="00EA203C">
        <w:rPr>
          <w:color w:val="000000" w:themeColor="text1"/>
          <w:u w:color="000000" w:themeColor="text1"/>
        </w:rPr>
        <w:t>‘</w:t>
      </w:r>
      <w:r w:rsidRPr="00560CBC">
        <w:rPr>
          <w:color w:val="000000" w:themeColor="text1"/>
          <w:u w:color="000000" w:themeColor="text1"/>
        </w:rPr>
        <w:t>doing business</w:t>
      </w:r>
      <w:r w:rsidR="00EA203C" w:rsidRPr="00EA203C">
        <w:rPr>
          <w:color w:val="000000" w:themeColor="text1"/>
          <w:u w:color="000000" w:themeColor="text1"/>
        </w:rPr>
        <w:t>’</w:t>
      </w:r>
      <w:r w:rsidRPr="00560CBC">
        <w:rPr>
          <w:color w:val="000000" w:themeColor="text1"/>
          <w:u w:color="000000" w:themeColor="text1"/>
        </w:rPr>
        <w:t xml:space="preserve"> include transacting or engaging in any activity for the purpose of financial profit or gain.</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val="single" w:color="000000" w:themeColor="text1"/>
        </w:rPr>
        <w:t>(B)</w:t>
      </w:r>
      <w:r w:rsidRPr="00560CBC">
        <w:rPr>
          <w:color w:val="000000" w:themeColor="text1"/>
          <w:u w:color="000000" w:themeColor="text1"/>
        </w:rPr>
        <w:tab/>
      </w:r>
      <w:r w:rsidRPr="00560CBC">
        <w:rPr>
          <w:color w:val="000000" w:themeColor="text1"/>
          <w:u w:val="single" w:color="000000" w:themeColor="text1"/>
        </w:rPr>
        <w:t xml:space="preserve">Notwithstanding subsection (A), the rate of the income tax imposed pursuant to this section equals: </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Taxable Year Beginning in</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 xml:space="preserve">Rate of Tax </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5</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3.75 percent</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6</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2.5 percent</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7</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1.25 percent</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ab/>
      </w:r>
      <w:r w:rsidRPr="00560CBC">
        <w:rPr>
          <w:color w:val="000000" w:themeColor="text1"/>
          <w:u w:val="single" w:color="000000" w:themeColor="text1"/>
        </w:rPr>
        <w:t>(C)</w:t>
      </w:r>
      <w:r w:rsidRPr="00560CBC">
        <w:rPr>
          <w:color w:val="000000" w:themeColor="text1"/>
          <w:u w:color="000000" w:themeColor="text1"/>
        </w:rPr>
        <w:tab/>
      </w:r>
      <w:r w:rsidRPr="00560CBC">
        <w:rPr>
          <w:color w:val="000000" w:themeColor="text1"/>
          <w:u w:val="single" w:color="000000" w:themeColor="text1"/>
        </w:rPr>
        <w:t>This section is repealed for al</w:t>
      </w:r>
      <w:r>
        <w:rPr>
          <w:color w:val="000000" w:themeColor="text1"/>
          <w:u w:val="single" w:color="000000" w:themeColor="text1"/>
        </w:rPr>
        <w:t>l tax years beginning after 2017</w:t>
      </w:r>
      <w:r w:rsidRPr="00560CBC">
        <w:rPr>
          <w:color w:val="000000" w:themeColor="text1"/>
          <w:u w:val="single" w:color="000000" w:themeColor="text1"/>
        </w:rPr>
        <w:t>.</w:t>
      </w:r>
      <w:r w:rsidRPr="00560CBC">
        <w:rPr>
          <w:color w:val="000000" w:themeColor="text1"/>
          <w:u w:color="000000" w:themeColor="text1"/>
        </w:rPr>
        <w:t>”</w:t>
      </w:r>
    </w:p>
    <w:p w:rsidR="005C6ABC" w:rsidRPr="00560C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ABC" w:rsidRDefault="005C6ABC" w:rsidP="005C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CBC">
        <w:rPr>
          <w:color w:val="000000" w:themeColor="text1"/>
          <w:u w:color="000000" w:themeColor="text1"/>
        </w:rPr>
        <w:t>SECTION</w:t>
      </w:r>
      <w:r w:rsidRPr="00560CBC">
        <w:rPr>
          <w:color w:val="000000" w:themeColor="text1"/>
          <w:u w:color="000000" w:themeColor="text1"/>
        </w:rPr>
        <w:tab/>
        <w:t>2.</w:t>
      </w:r>
      <w:r w:rsidRPr="00560CBC">
        <w:rPr>
          <w:color w:val="000000" w:themeColor="text1"/>
          <w:u w:color="000000" w:themeColor="text1"/>
        </w:rPr>
        <w:tab/>
        <w:t>This act takes effect upon approval by the Governor</w:t>
      </w:r>
      <w:r>
        <w:rPr>
          <w:color w:val="000000" w:themeColor="text1"/>
          <w:u w:color="000000" w:themeColor="text1"/>
        </w:rPr>
        <w:t>.</w:t>
      </w:r>
    </w:p>
    <w:p w:rsidR="00CE3E7A" w:rsidRDefault="00EA20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475" w:rsidRDefault="002D6475" w:rsidP="002D6475">
      <w:pPr>
        <w:suppressAutoHyphens/>
      </w:pPr>
    </w:p>
    <w:sectPr w:rsidR="002D6475" w:rsidSect="002D64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313" w:rsidRDefault="00AB0313" w:rsidP="009F0C77">
      <w:r>
        <w:separator/>
      </w:r>
    </w:p>
  </w:endnote>
  <w:endnote w:type="continuationSeparator" w:id="0">
    <w:p w:rsidR="00AB0313" w:rsidRDefault="00AB0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8A0A2C-001C-4A0E-886F-D05F76FA73E2}"/>
    <w:embedBold r:id="rId2" w:fontKey="{C4595E33-DF64-40BA-AB10-D6797005B45B}"/>
  </w:font>
  <w:font w:name="Calibri">
    <w:panose1 w:val="020F0502020204030204"/>
    <w:charset w:val="00"/>
    <w:family w:val="swiss"/>
    <w:pitch w:val="variable"/>
    <w:sig w:usb0="E00002FF" w:usb1="4000ACFF" w:usb2="00000001" w:usb3="00000000" w:csb0="0000019F" w:csb1="00000000"/>
    <w:embedRegular r:id="rId3" w:fontKey="{A684873A-2A61-4FA5-9DF1-2A6341A7CFE5}"/>
  </w:font>
  <w:font w:name="Cambria">
    <w:panose1 w:val="02040503050406030204"/>
    <w:charset w:val="00"/>
    <w:family w:val="roman"/>
    <w:pitch w:val="variable"/>
    <w:sig w:usb0="E00002FF" w:usb1="400004FF" w:usb2="00000000" w:usb3="00000000" w:csb0="0000019F" w:csb1="00000000"/>
    <w:embedRegular r:id="rId4" w:fontKey="{9265DFBB-0903-4A41-8C75-A8ED8D0F2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475" w:rsidRPr="008F0A5F" w:rsidRDefault="002D6475" w:rsidP="008F0A5F">
    <w:pPr>
      <w:pStyle w:val="Footer"/>
      <w:tabs>
        <w:tab w:val="clear" w:pos="4680"/>
        <w:tab w:val="clear" w:pos="9360"/>
        <w:tab w:val="center" w:pos="2995"/>
      </w:tabs>
      <w:spacing w:before="120"/>
    </w:pPr>
    <w:r>
      <w:t>[3085]</w:t>
    </w:r>
    <w:r>
      <w:tab/>
    </w:r>
    <w:r>
      <w:fldChar w:fldCharType="begin"/>
    </w:r>
    <w:r>
      <w:instrText xml:space="preserve"> PAGE  \* MERGEFORMAT </w:instrText>
    </w:r>
    <w:r>
      <w:fldChar w:fldCharType="separate"/>
    </w:r>
    <w:r w:rsidR="00FF35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313" w:rsidRDefault="00AB0313" w:rsidP="009F0C77">
      <w:r>
        <w:separator/>
      </w:r>
    </w:p>
  </w:footnote>
  <w:footnote w:type="continuationSeparator" w:id="0">
    <w:p w:rsidR="00AB0313" w:rsidRDefault="00AB0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2DG15"/>
    <w:docVar w:name="CoverBillType" w:val="b"/>
    <w:docVar w:name="docpath" w:val="L:\Council\bills\BH\26182DG15.DOCX"/>
    <w:docVar w:name="dvBillNumber" w:val="3085"/>
    <w:docVar w:name="dvBillNumberPrefix" w:val="H. "/>
    <w:docVar w:name="dvOriginalBody" w:val="House"/>
    <w:docVar w:name="dvSteno" w:val="BH"/>
    <w:docVar w:name="NameofBody" w:val="h"/>
    <w:docVar w:name="vgroup2" w:val="Council"/>
  </w:docVars>
  <w:rsids>
    <w:rsidRoot w:val="00AB0313"/>
    <w:rsid w:val="00011869"/>
    <w:rsid w:val="00015CD6"/>
    <w:rsid w:val="000E1785"/>
    <w:rsid w:val="000F40FA"/>
    <w:rsid w:val="0010776B"/>
    <w:rsid w:val="00133E66"/>
    <w:rsid w:val="001435A3"/>
    <w:rsid w:val="001D08F2"/>
    <w:rsid w:val="001D525B"/>
    <w:rsid w:val="001D7F4F"/>
    <w:rsid w:val="001F7A01"/>
    <w:rsid w:val="002321B6"/>
    <w:rsid w:val="00250967"/>
    <w:rsid w:val="002543C8"/>
    <w:rsid w:val="00284AAE"/>
    <w:rsid w:val="002D6475"/>
    <w:rsid w:val="002E5912"/>
    <w:rsid w:val="00301B21"/>
    <w:rsid w:val="00325348"/>
    <w:rsid w:val="0032732C"/>
    <w:rsid w:val="00336AD0"/>
    <w:rsid w:val="00346EFA"/>
    <w:rsid w:val="0037079A"/>
    <w:rsid w:val="003D01E8"/>
    <w:rsid w:val="003E5288"/>
    <w:rsid w:val="003F6D79"/>
    <w:rsid w:val="0041760A"/>
    <w:rsid w:val="00417C01"/>
    <w:rsid w:val="00443717"/>
    <w:rsid w:val="004809EE"/>
    <w:rsid w:val="004E7D54"/>
    <w:rsid w:val="005273C6"/>
    <w:rsid w:val="00530A69"/>
    <w:rsid w:val="00545593"/>
    <w:rsid w:val="00577C6C"/>
    <w:rsid w:val="005C2FE2"/>
    <w:rsid w:val="005C6ABC"/>
    <w:rsid w:val="005E2BC9"/>
    <w:rsid w:val="00605102"/>
    <w:rsid w:val="006215AA"/>
    <w:rsid w:val="006412B3"/>
    <w:rsid w:val="006913C9"/>
    <w:rsid w:val="0069470D"/>
    <w:rsid w:val="006B7BFA"/>
    <w:rsid w:val="00734F00"/>
    <w:rsid w:val="007A70AE"/>
    <w:rsid w:val="008362E8"/>
    <w:rsid w:val="008A1768"/>
    <w:rsid w:val="008C6997"/>
    <w:rsid w:val="008D65BE"/>
    <w:rsid w:val="008F0A5F"/>
    <w:rsid w:val="008F0F33"/>
    <w:rsid w:val="008F4429"/>
    <w:rsid w:val="0092723E"/>
    <w:rsid w:val="0094021A"/>
    <w:rsid w:val="009B44AF"/>
    <w:rsid w:val="009C6A0B"/>
    <w:rsid w:val="009F0C77"/>
    <w:rsid w:val="009F4DD1"/>
    <w:rsid w:val="00A41684"/>
    <w:rsid w:val="00A64E80"/>
    <w:rsid w:val="00A72BCD"/>
    <w:rsid w:val="00A741D9"/>
    <w:rsid w:val="00A833AB"/>
    <w:rsid w:val="00A9741D"/>
    <w:rsid w:val="00AB0313"/>
    <w:rsid w:val="00AD4B17"/>
    <w:rsid w:val="00B23309"/>
    <w:rsid w:val="00B412D4"/>
    <w:rsid w:val="00BB0700"/>
    <w:rsid w:val="00BE3C22"/>
    <w:rsid w:val="00C0345E"/>
    <w:rsid w:val="00C3483A"/>
    <w:rsid w:val="00C74E9D"/>
    <w:rsid w:val="00C82FD3"/>
    <w:rsid w:val="00C92819"/>
    <w:rsid w:val="00CC6B7B"/>
    <w:rsid w:val="00CD2089"/>
    <w:rsid w:val="00CE3E7A"/>
    <w:rsid w:val="00D73A67"/>
    <w:rsid w:val="00D970A9"/>
    <w:rsid w:val="00DF3845"/>
    <w:rsid w:val="00E41911"/>
    <w:rsid w:val="00E92EEF"/>
    <w:rsid w:val="00EA203C"/>
    <w:rsid w:val="00F24442"/>
    <w:rsid w:val="00F50AE3"/>
    <w:rsid w:val="00F67CF1"/>
    <w:rsid w:val="00F840F0"/>
    <w:rsid w:val="00F94227"/>
    <w:rsid w:val="00FB0D0D"/>
    <w:rsid w:val="00FB43B4"/>
    <w:rsid w:val="00FF3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F1CCA-D8FF-413E-9AAC-F31C9DE9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6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8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AEA06-585A-4E60-B181-8AE36AF9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387</Words>
  <Characters>2209</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3085: Corporate income tax - South Carolina Legislature Online</dc:title>
  <dc:creator>%USERNAME%</dc:creator>
  <cp:lastModifiedBy>N Cumfer</cp:lastModifiedBy>
  <cp:revision>2</cp:revision>
  <dcterms:created xsi:type="dcterms:W3CDTF">2016-12-02T17:43:00Z</dcterms:created>
  <dcterms:modified xsi:type="dcterms:W3CDTF">2016-12-02T17:43:00Z</dcterms:modified>
</cp:coreProperties>
</file>