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0A9" w:rsidRDefault="007C50A9" w:rsidP="007C50A9">
      <w:pPr>
        <w:widowControl w:val="0"/>
        <w:jc w:val="center"/>
      </w:pPr>
      <w:bookmarkStart w:id="0" w:name="_GoBack"/>
      <w:bookmarkEnd w:id="0"/>
      <w:r w:rsidRPr="007C50A9">
        <w:rPr>
          <w:b/>
        </w:rPr>
        <w:t>South Carolina General Assembly</w:t>
      </w:r>
    </w:p>
    <w:p w:rsidR="007C50A9" w:rsidRDefault="007C50A9" w:rsidP="007C50A9">
      <w:pPr>
        <w:widowControl w:val="0"/>
        <w:jc w:val="center"/>
      </w:pPr>
      <w:r>
        <w:t>121st Session, 2015-2016</w:t>
      </w:r>
    </w:p>
    <w:p w:rsidR="007C50A9" w:rsidRDefault="007C50A9" w:rsidP="007C50A9">
      <w:pPr>
        <w:widowControl w:val="0"/>
        <w:jc w:val="left"/>
      </w:pPr>
    </w:p>
    <w:p w:rsidR="007C50A9" w:rsidRDefault="007C50A9" w:rsidP="007C50A9">
      <w:pPr>
        <w:widowControl w:val="0"/>
        <w:jc w:val="left"/>
        <w:rPr>
          <w:b/>
        </w:rPr>
      </w:pPr>
      <w:r w:rsidRPr="007C50A9">
        <w:rPr>
          <w:b/>
        </w:rPr>
        <w:t>H. 3128</w:t>
      </w:r>
    </w:p>
    <w:p w:rsidR="007C50A9" w:rsidRDefault="007C50A9" w:rsidP="007C50A9">
      <w:pPr>
        <w:widowControl w:val="0"/>
        <w:jc w:val="left"/>
        <w:rPr>
          <w:b/>
        </w:rPr>
      </w:pPr>
    </w:p>
    <w:p w:rsidR="007C50A9" w:rsidRDefault="007C50A9" w:rsidP="007C50A9">
      <w:pPr>
        <w:widowControl w:val="0"/>
        <w:jc w:val="left"/>
      </w:pPr>
      <w:r w:rsidRPr="007C50A9">
        <w:rPr>
          <w:b/>
        </w:rPr>
        <w:t>STATUS INFORMATION</w:t>
      </w:r>
    </w:p>
    <w:p w:rsidR="007C50A9" w:rsidRDefault="007C50A9" w:rsidP="007C50A9">
      <w:pPr>
        <w:widowControl w:val="0"/>
        <w:jc w:val="left"/>
      </w:pPr>
    </w:p>
    <w:p w:rsidR="007C50A9" w:rsidRDefault="007C50A9" w:rsidP="007C50A9">
      <w:pPr>
        <w:widowControl w:val="0"/>
        <w:jc w:val="left"/>
      </w:pPr>
      <w:r>
        <w:t>General Bill</w:t>
      </w:r>
    </w:p>
    <w:p w:rsidR="007C50A9" w:rsidRDefault="005446C5" w:rsidP="007C50A9">
      <w:pPr>
        <w:widowControl w:val="0"/>
        <w:jc w:val="left"/>
      </w:pPr>
      <w:r>
        <w:t>Sponsors: Reps. Rutherford and McKnight</w:t>
      </w:r>
    </w:p>
    <w:p w:rsidR="007C50A9" w:rsidRDefault="007C50A9" w:rsidP="007C50A9">
      <w:pPr>
        <w:widowControl w:val="0"/>
        <w:jc w:val="left"/>
      </w:pPr>
      <w:r>
        <w:t>Document Path: l:\council\bills\swb\5194cm15.docx</w:t>
      </w:r>
    </w:p>
    <w:p w:rsidR="007C50A9" w:rsidRDefault="007C50A9" w:rsidP="007C50A9">
      <w:pPr>
        <w:widowControl w:val="0"/>
        <w:jc w:val="left"/>
      </w:pPr>
    </w:p>
    <w:p w:rsidR="0033742F" w:rsidRDefault="0033742F" w:rsidP="007C50A9">
      <w:pPr>
        <w:widowControl w:val="0"/>
        <w:jc w:val="left"/>
      </w:pPr>
      <w:r>
        <w:t>Introduced in the House on January 13, 2015</w:t>
      </w:r>
    </w:p>
    <w:p w:rsidR="0033742F" w:rsidRPr="0033742F" w:rsidRDefault="0033742F" w:rsidP="007C50A9">
      <w:pPr>
        <w:widowControl w:val="0"/>
        <w:jc w:val="left"/>
      </w:pPr>
      <w:r>
        <w:t xml:space="preserve">Currently residing in the House Committee on </w:t>
      </w:r>
      <w:r w:rsidRPr="0033742F">
        <w:rPr>
          <w:b/>
        </w:rPr>
        <w:t>Judiciary</w:t>
      </w:r>
    </w:p>
    <w:p w:rsidR="0033742F" w:rsidRDefault="0033742F" w:rsidP="007C50A9">
      <w:pPr>
        <w:widowControl w:val="0"/>
        <w:jc w:val="left"/>
      </w:pPr>
    </w:p>
    <w:p w:rsidR="007C50A9" w:rsidRDefault="007C50A9" w:rsidP="007C50A9">
      <w:pPr>
        <w:widowControl w:val="0"/>
        <w:jc w:val="left"/>
      </w:pPr>
      <w:r>
        <w:t xml:space="preserve">Summary: </w:t>
      </w:r>
      <w:r w:rsidR="004048C9">
        <w:t>Driving under suspension</w:t>
      </w:r>
    </w:p>
    <w:p w:rsidR="007C50A9" w:rsidRDefault="007C50A9" w:rsidP="007C50A9">
      <w:pPr>
        <w:widowControl w:val="0"/>
        <w:jc w:val="left"/>
      </w:pPr>
    </w:p>
    <w:p w:rsidR="007C50A9" w:rsidRDefault="007C50A9" w:rsidP="007C50A9">
      <w:pPr>
        <w:widowControl w:val="0"/>
        <w:jc w:val="left"/>
      </w:pPr>
    </w:p>
    <w:p w:rsidR="007C50A9" w:rsidRDefault="007C50A9" w:rsidP="007C50A9">
      <w:pPr>
        <w:widowControl w:val="0"/>
        <w:tabs>
          <w:tab w:val="center" w:pos="590"/>
          <w:tab w:val="center" w:pos="1440"/>
          <w:tab w:val="left" w:pos="1872"/>
          <w:tab w:val="left" w:pos="9187"/>
        </w:tabs>
        <w:jc w:val="left"/>
      </w:pPr>
      <w:r w:rsidRPr="007C50A9">
        <w:rPr>
          <w:b/>
        </w:rPr>
        <w:t>HISTORY OF LEGISLATIVE ACTIONS</w:t>
      </w:r>
    </w:p>
    <w:p w:rsidR="007C50A9" w:rsidRDefault="007C50A9" w:rsidP="007C50A9">
      <w:pPr>
        <w:widowControl w:val="0"/>
        <w:tabs>
          <w:tab w:val="center" w:pos="590"/>
          <w:tab w:val="center" w:pos="1440"/>
          <w:tab w:val="left" w:pos="1872"/>
          <w:tab w:val="left" w:pos="9187"/>
        </w:tabs>
        <w:jc w:val="left"/>
      </w:pPr>
    </w:p>
    <w:p w:rsidR="007C50A9" w:rsidRPr="007C50A9" w:rsidRDefault="007C50A9" w:rsidP="007C50A9">
      <w:pPr>
        <w:widowControl w:val="0"/>
        <w:tabs>
          <w:tab w:val="center" w:pos="590"/>
          <w:tab w:val="center" w:pos="1440"/>
          <w:tab w:val="left" w:pos="1872"/>
          <w:tab w:val="left" w:pos="9187"/>
        </w:tabs>
        <w:jc w:val="left"/>
      </w:pPr>
      <w:r w:rsidRPr="007C50A9">
        <w:rPr>
          <w:u w:val="single"/>
        </w:rPr>
        <w:tab/>
        <w:t>Date</w:t>
      </w:r>
      <w:r w:rsidRPr="007C50A9">
        <w:rPr>
          <w:u w:val="single"/>
        </w:rPr>
        <w:tab/>
        <w:t>Body</w:t>
      </w:r>
      <w:r w:rsidRPr="007C50A9">
        <w:rPr>
          <w:u w:val="single"/>
        </w:rPr>
        <w:tab/>
        <w:t>Action Description with journal page number</w:t>
      </w:r>
      <w:r w:rsidRPr="007C50A9">
        <w:rPr>
          <w:u w:val="single"/>
        </w:rPr>
        <w:tab/>
      </w:r>
    </w:p>
    <w:p w:rsidR="00E7058F" w:rsidRDefault="00E7058F" w:rsidP="00E7058F">
      <w:pPr>
        <w:widowControl w:val="0"/>
        <w:tabs>
          <w:tab w:val="right" w:pos="1008"/>
          <w:tab w:val="left" w:pos="1152"/>
          <w:tab w:val="left" w:pos="1872"/>
          <w:tab w:val="left" w:pos="9187"/>
        </w:tabs>
        <w:ind w:left="2088" w:hanging="2088"/>
        <w:jc w:val="left"/>
      </w:pPr>
      <w:r>
        <w:tab/>
        <w:t>12/11/2014</w:t>
      </w:r>
      <w:r>
        <w:tab/>
        <w:t>House</w:t>
      </w:r>
      <w:r>
        <w:tab/>
      </w:r>
      <w:r w:rsidRPr="00D4106D">
        <w:t>Prefiled</w:t>
      </w:r>
    </w:p>
    <w:p w:rsidR="00E7058F" w:rsidRDefault="00E7058F" w:rsidP="00E7058F">
      <w:pPr>
        <w:widowControl w:val="0"/>
        <w:tabs>
          <w:tab w:val="right" w:pos="1008"/>
          <w:tab w:val="left" w:pos="1152"/>
          <w:tab w:val="left" w:pos="1872"/>
          <w:tab w:val="left" w:pos="9187"/>
        </w:tabs>
        <w:ind w:left="2088" w:hanging="2088"/>
        <w:jc w:val="left"/>
      </w:pPr>
      <w:r>
        <w:tab/>
        <w:t>12/11/2014</w:t>
      </w:r>
      <w:r>
        <w:tab/>
        <w:t>House</w:t>
      </w:r>
      <w:r>
        <w:tab/>
      </w:r>
      <w:r w:rsidRPr="00D4106D">
        <w:t xml:space="preserve">Referred to Committee on </w:t>
      </w:r>
      <w:r w:rsidRPr="00D4106D">
        <w:rPr>
          <w:b/>
        </w:rPr>
        <w:t>Judiciary</w:t>
      </w:r>
    </w:p>
    <w:p w:rsidR="00E7058F" w:rsidRDefault="00E7058F" w:rsidP="00E7058F">
      <w:pPr>
        <w:widowControl w:val="0"/>
        <w:tabs>
          <w:tab w:val="right" w:pos="1008"/>
          <w:tab w:val="left" w:pos="1152"/>
          <w:tab w:val="left" w:pos="1872"/>
          <w:tab w:val="left" w:pos="9187"/>
        </w:tabs>
        <w:ind w:left="2088" w:hanging="2088"/>
        <w:jc w:val="left"/>
      </w:pPr>
      <w:r>
        <w:tab/>
        <w:t>1/13/2015</w:t>
      </w:r>
      <w:r>
        <w:tab/>
        <w:t>House</w:t>
      </w:r>
      <w:r>
        <w:tab/>
      </w:r>
      <w:r w:rsidRPr="00D4106D">
        <w:t>Introduced and read first time (</w:t>
      </w:r>
      <w:hyperlink r:id="rId7" w:history="1">
        <w:r w:rsidRPr="0027125A">
          <w:rPr>
            <w:rStyle w:val="Hyperlink"/>
          </w:rPr>
          <w:t>House Journal</w:t>
        </w:r>
        <w:r w:rsidRPr="0027125A">
          <w:rPr>
            <w:rStyle w:val="Hyperlink"/>
          </w:rPr>
          <w:noBreakHyphen/>
          <w:t>page 107</w:t>
        </w:r>
      </w:hyperlink>
      <w:r w:rsidRPr="00D4106D">
        <w:t>)</w:t>
      </w:r>
    </w:p>
    <w:p w:rsidR="00E7058F" w:rsidRDefault="00E7058F" w:rsidP="00E7058F">
      <w:pPr>
        <w:widowControl w:val="0"/>
        <w:tabs>
          <w:tab w:val="right" w:pos="1008"/>
          <w:tab w:val="left" w:pos="1152"/>
          <w:tab w:val="left" w:pos="1872"/>
          <w:tab w:val="left" w:pos="9187"/>
        </w:tabs>
        <w:ind w:left="2088" w:hanging="2088"/>
        <w:jc w:val="left"/>
      </w:pPr>
      <w:r>
        <w:tab/>
        <w:t>1/13/2015</w:t>
      </w:r>
      <w:r>
        <w:tab/>
        <w:t>House</w:t>
      </w:r>
      <w:r>
        <w:tab/>
      </w:r>
      <w:r w:rsidRPr="00D4106D">
        <w:t>Ref</w:t>
      </w:r>
      <w:r>
        <w:t xml:space="preserve">erred to Committee on </w:t>
      </w:r>
      <w:r w:rsidRPr="00D4106D">
        <w:rPr>
          <w:b/>
        </w:rPr>
        <w:t>Judiciary</w:t>
      </w:r>
      <w:r>
        <w:t xml:space="preserve"> </w:t>
      </w:r>
      <w:r w:rsidRPr="00D4106D">
        <w:t>(</w:t>
      </w:r>
      <w:hyperlink r:id="rId8" w:history="1">
        <w:r w:rsidRPr="0027125A">
          <w:rPr>
            <w:rStyle w:val="Hyperlink"/>
          </w:rPr>
          <w:t>House Journal</w:t>
        </w:r>
        <w:r w:rsidRPr="0027125A">
          <w:rPr>
            <w:rStyle w:val="Hyperlink"/>
          </w:rPr>
          <w:noBreakHyphen/>
          <w:t>page 107</w:t>
        </w:r>
      </w:hyperlink>
      <w:r w:rsidRPr="00D4106D">
        <w:t>)</w:t>
      </w:r>
    </w:p>
    <w:p w:rsidR="00E7058F" w:rsidRDefault="00E7058F" w:rsidP="00E7058F">
      <w:pPr>
        <w:widowControl w:val="0"/>
        <w:tabs>
          <w:tab w:val="right" w:pos="1008"/>
          <w:tab w:val="left" w:pos="1152"/>
          <w:tab w:val="left" w:pos="1872"/>
          <w:tab w:val="left" w:pos="9187"/>
        </w:tabs>
        <w:ind w:left="2088" w:hanging="2088"/>
        <w:jc w:val="left"/>
      </w:pPr>
    </w:p>
    <w:p w:rsidR="007C50A9" w:rsidRDefault="007C50A9" w:rsidP="007C50A9">
      <w:pPr>
        <w:widowControl w:val="0"/>
        <w:tabs>
          <w:tab w:val="right" w:pos="1008"/>
          <w:tab w:val="left" w:pos="1152"/>
          <w:tab w:val="left" w:pos="1872"/>
          <w:tab w:val="left" w:pos="9187"/>
        </w:tabs>
        <w:ind w:left="2088" w:hanging="2088"/>
        <w:jc w:val="left"/>
      </w:pPr>
      <w:r>
        <w:t xml:space="preserve">View the latest </w:t>
      </w:r>
      <w:hyperlink r:id="rId9" w:history="1">
        <w:r w:rsidRPr="007C50A9">
          <w:rPr>
            <w:rStyle w:val="Hyperlink"/>
          </w:rPr>
          <w:t>legislative information</w:t>
        </w:r>
      </w:hyperlink>
      <w:r>
        <w:t xml:space="preserve"> at the website</w:t>
      </w:r>
    </w:p>
    <w:p w:rsidR="007C50A9" w:rsidRDefault="007C50A9" w:rsidP="007C50A9">
      <w:pPr>
        <w:widowControl w:val="0"/>
        <w:tabs>
          <w:tab w:val="right" w:pos="1008"/>
          <w:tab w:val="left" w:pos="1152"/>
          <w:tab w:val="left" w:pos="1872"/>
          <w:tab w:val="left" w:pos="9187"/>
        </w:tabs>
        <w:ind w:left="2088" w:hanging="2088"/>
        <w:jc w:val="left"/>
      </w:pPr>
    </w:p>
    <w:p w:rsidR="007C50A9" w:rsidRPr="007C50A9" w:rsidRDefault="007C50A9" w:rsidP="007C50A9">
      <w:pPr>
        <w:widowControl w:val="0"/>
        <w:tabs>
          <w:tab w:val="right" w:pos="1008"/>
          <w:tab w:val="left" w:pos="1152"/>
          <w:tab w:val="left" w:pos="1872"/>
          <w:tab w:val="left" w:pos="9187"/>
        </w:tabs>
        <w:ind w:left="2088" w:hanging="2088"/>
        <w:jc w:val="left"/>
      </w:pPr>
    </w:p>
    <w:p w:rsidR="007C50A9" w:rsidRDefault="007C50A9" w:rsidP="007C50A9">
      <w:pPr>
        <w:widowControl w:val="0"/>
        <w:jc w:val="left"/>
      </w:pPr>
      <w:r w:rsidRPr="007C50A9">
        <w:rPr>
          <w:b/>
        </w:rPr>
        <w:t>VERSIONS OF THIS BILL</w:t>
      </w:r>
    </w:p>
    <w:p w:rsidR="007C50A9" w:rsidRDefault="007C50A9" w:rsidP="007C50A9">
      <w:pPr>
        <w:widowControl w:val="0"/>
        <w:jc w:val="left"/>
      </w:pPr>
    </w:p>
    <w:p w:rsidR="007C50A9" w:rsidRDefault="0027125A" w:rsidP="007C50A9">
      <w:pPr>
        <w:widowControl w:val="0"/>
        <w:jc w:val="left"/>
      </w:pPr>
      <w:hyperlink r:id="rId10" w:history="1">
        <w:r w:rsidR="007C50A9">
          <w:rPr>
            <w:rStyle w:val="Hyperlink"/>
          </w:rPr>
          <w:t>12/11/2014</w:t>
        </w:r>
      </w:hyperlink>
    </w:p>
    <w:p w:rsidR="007C50A9" w:rsidRDefault="007C50A9" w:rsidP="007C50A9"/>
    <w:p w:rsidR="007C50A9" w:rsidRDefault="007C50A9" w:rsidP="007C50A9">
      <w:pPr>
        <w:sectPr w:rsidR="007C50A9" w:rsidSect="007C50A9">
          <w:pgSz w:w="12240" w:h="15840" w:code="1"/>
          <w:pgMar w:top="1080" w:right="1440" w:bottom="1080" w:left="1440" w:header="720" w:footer="720" w:gutter="0"/>
          <w:cols w:space="720"/>
          <w:noEndnote/>
          <w:docGrid w:linePitch="360"/>
        </w:sectPr>
      </w:pPr>
    </w:p>
    <w:p w:rsidR="003F1BEF" w:rsidRDefault="003F1BEF"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1B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71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C08" w:rsidRDefault="00195C08" w:rsidP="00FB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1</w:t>
      </w:r>
      <w:r>
        <w:noBreakHyphen/>
        <w:t>555 SO AS TO PROVIDE THAT A PERSON MAY NOT BE PLACED UNDER CUSTODIAL ARREST WHEN STOPPED FOR OPERATING A MOTOR VEHICLE WITH A SUSPENDED DRIVER</w:t>
      </w:r>
      <w:r w:rsidRPr="00195C08">
        <w:t>’</w:t>
      </w:r>
      <w:r>
        <w:t>S LICENSE UNDER CERTAIN CIRCUMSTANCES, AND TO PROVIDE FOR THE REINSTATEMENT OF THE PERSON</w:t>
      </w:r>
      <w:r w:rsidRPr="00195C08">
        <w:t>’</w:t>
      </w:r>
      <w:r>
        <w:t>S DRIVER</w:t>
      </w:r>
      <w:r w:rsidRPr="00195C08">
        <w:t>’</w:t>
      </w:r>
      <w:r>
        <w:t>S LICENSE AND THE DISMISSAL OF THE DRIVING WHILE UNDER SUSPENSION CHARGE; BY ADDING SECTION 56</w:t>
      </w:r>
      <w:r>
        <w:noBreakHyphen/>
        <w:t>1</w:t>
      </w:r>
      <w:r>
        <w:noBreakHyphen/>
        <w:t>557 SO AS TO PROVIDE THAT WHEN A PERSON APPEALS A CONVICTION THAT REQUIRES THE SUSPENSION OF HIS DRIVER</w:t>
      </w:r>
      <w:r w:rsidRPr="00195C08">
        <w:t>’</w:t>
      </w:r>
      <w:r>
        <w:t>S LICENSE, THE DRIVER</w:t>
      </w:r>
      <w:r w:rsidRPr="00195C08">
        <w:t>’</w:t>
      </w:r>
      <w:r>
        <w:t>S LICENSE SUSPENSION MUST BE STAYED WHILE THE CASE IS BEING APPEALED; AND TO AMEND SECTION 56</w:t>
      </w:r>
      <w:r>
        <w:noBreakHyphen/>
        <w:t>1</w:t>
      </w:r>
      <w:r>
        <w:noBreakHyphen/>
        <w:t>365, AS AMENDED, RELATING TO A PERSON WHO SURRENDERS HIS DRIVER</w:t>
      </w:r>
      <w:r w:rsidRPr="00195C08">
        <w:t>’</w:t>
      </w:r>
      <w:r>
        <w:t>S LICENSE, SO AS TO PROVIDE THAT THE DEPARTMENT OF MOTOR VEHICLES MAY NOT SUSPEND A PERSON</w:t>
      </w:r>
      <w:r w:rsidRPr="00195C08">
        <w:t>’</w:t>
      </w:r>
      <w:r>
        <w:t>S DRIVER</w:t>
      </w:r>
      <w:r w:rsidRPr="00195C08">
        <w:t>’</w:t>
      </w:r>
      <w:r>
        <w:t>S LICENSE IF IT FAILS TO RECEIVE NOTICE OF A CONVICTION THAT REQUIRES THE LICENSE TO BE SUSPENDED WITHIN THIRTY DAYS OF THE CONVICTION.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71B4" w:rsidRDefault="00EB71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71B4" w:rsidRDefault="00EB71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C08" w:rsidRDefault="00EB71B4"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95C08">
        <w:t>Article 1, Chapter 1, Title 56 of the 1976 Code is amended by adding:</w:t>
      </w:r>
    </w:p>
    <w:p w:rsidR="00195C08"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C08"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w:t>
      </w:r>
      <w:r>
        <w:noBreakHyphen/>
        <w:t>555.</w:t>
      </w:r>
      <w:r>
        <w:tab/>
        <w:t>Notwithstanding another provision of law, a person may not be placed under custodial arrest when stopped for operating a motor vehicle with a suspended driver</w:t>
      </w:r>
      <w:r w:rsidRPr="00195C08">
        <w:t>’</w:t>
      </w:r>
      <w:r>
        <w:t xml:space="preserve">s license when the suspension is based upon an outstanding unpaid traffic ticket or </w:t>
      </w:r>
      <w:r>
        <w:lastRenderedPageBreak/>
        <w:t>a clerical error contained on the person</w:t>
      </w:r>
      <w:r w:rsidRPr="00195C08">
        <w:t>’</w:t>
      </w:r>
      <w:r>
        <w:t>s driving record.  Upon payment of the traffic ticket or the correction of the clerical error that led to the suspension, the person</w:t>
      </w:r>
      <w:r w:rsidRPr="00195C08">
        <w:t>’</w:t>
      </w:r>
      <w:r>
        <w:t>s driver</w:t>
      </w:r>
      <w:r w:rsidRPr="00195C08">
        <w:t>’</w:t>
      </w:r>
      <w:r>
        <w:t>s license must be reinstated and the driving while under suspension charge must be dismissed.”</w:t>
      </w:r>
    </w:p>
    <w:p w:rsidR="00195C08"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C08"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 Title 56 of the 1976 Code is amended by adding:</w:t>
      </w:r>
    </w:p>
    <w:p w:rsidR="00195C08"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C08"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w:t>
      </w:r>
      <w:r>
        <w:noBreakHyphen/>
        <w:t>557.</w:t>
      </w:r>
      <w:r>
        <w:tab/>
        <w:t>When a person appeals a conviction that requires the suspension of his driver</w:t>
      </w:r>
      <w:r w:rsidRPr="00195C08">
        <w:t>’</w:t>
      </w:r>
      <w:r>
        <w:t>s license, the driver</w:t>
      </w:r>
      <w:r w:rsidRPr="00195C08">
        <w:t>’</w:t>
      </w:r>
      <w:r>
        <w:t>s license suspension must be stayed while the case is being appealed.”</w:t>
      </w:r>
    </w:p>
    <w:p w:rsidR="00195C08"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C08"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1</w:t>
      </w:r>
      <w:r>
        <w:noBreakHyphen/>
        <w:t>365(C) of the 1976 Code is amended to read:</w:t>
      </w:r>
    </w:p>
    <w:p w:rsidR="00195C08"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C08" w:rsidRPr="006E57BB"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“(C)</w:t>
      </w:r>
      <w:r>
        <w:tab/>
      </w:r>
      <w:r w:rsidRPr="009E1E68">
        <w:rPr>
          <w:color w:val="000000"/>
        </w:rPr>
        <w:t>The department shall notify the defendant of the suspension or revocation. Except as provided in Section 56</w:t>
      </w:r>
      <w:r>
        <w:rPr>
          <w:color w:val="000000"/>
        </w:rPr>
        <w:noBreakHyphen/>
      </w:r>
      <w:r w:rsidRPr="009E1E68">
        <w:rPr>
          <w:color w:val="000000"/>
        </w:rPr>
        <w:t>5</w:t>
      </w:r>
      <w:r>
        <w:rPr>
          <w:color w:val="000000"/>
        </w:rPr>
        <w:noBreakHyphen/>
      </w:r>
      <w:r w:rsidRPr="009E1E68">
        <w:rPr>
          <w:color w:val="000000"/>
        </w:rPr>
        <w:t>2990, if the defendant surrendered his license to the magistrate or clerk immediately after conviction, the effective date of the revocation or suspension is the date of surrender. If the magistrate or clerk wilfully fails to forward the license and ticket to the department within five days, the suspension or revocation does not begin until the department receives and processes the license and ticket.</w:t>
      </w:r>
      <w:r>
        <w:rPr>
          <w:color w:val="000000"/>
        </w:rPr>
        <w:t xml:space="preserve">  </w:t>
      </w:r>
      <w:r>
        <w:rPr>
          <w:color w:val="000000"/>
          <w:u w:val="single"/>
        </w:rPr>
        <w:t>The department may not suspend a person</w:t>
      </w:r>
      <w:r w:rsidRPr="00195C08">
        <w:rPr>
          <w:color w:val="000000"/>
          <w:u w:val="single"/>
        </w:rPr>
        <w:t>’</w:t>
      </w:r>
      <w:r>
        <w:rPr>
          <w:color w:val="000000"/>
          <w:u w:val="single"/>
        </w:rPr>
        <w:t>s driver</w:t>
      </w:r>
      <w:r w:rsidRPr="00195C08">
        <w:rPr>
          <w:color w:val="000000"/>
          <w:u w:val="single"/>
        </w:rPr>
        <w:t>’</w:t>
      </w:r>
      <w:r>
        <w:rPr>
          <w:color w:val="000000"/>
          <w:u w:val="single"/>
        </w:rPr>
        <w:t>s license if it fails to receive notice of a conviction that requires the license to be suspended within thirty days of the conviction.</w:t>
      </w:r>
      <w:r w:rsidRPr="006E57BB">
        <w:rPr>
          <w:color w:val="000000"/>
        </w:rPr>
        <w:t>”</w:t>
      </w:r>
    </w:p>
    <w:p w:rsidR="00195C08"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B71B4" w:rsidRDefault="00195C08" w:rsidP="0019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91960" w:rsidRDefault="00195C0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50A9" w:rsidRDefault="007C50A9" w:rsidP="007C50A9">
      <w:pPr>
        <w:suppressAutoHyphens/>
      </w:pPr>
    </w:p>
    <w:sectPr w:rsidR="007C50A9" w:rsidSect="007C50A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71B4" w:rsidRDefault="00EB71B4" w:rsidP="009F0C77">
      <w:r>
        <w:separator/>
      </w:r>
    </w:p>
  </w:endnote>
  <w:endnote w:type="continuationSeparator" w:id="0">
    <w:p w:rsidR="00EB71B4" w:rsidRDefault="00EB71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D04EEE-0801-47A1-9D4D-FF19E915CC4C}"/>
    <w:embedBold r:id="rId2" w:fontKey="{9F0A8F57-9B3F-443B-BA67-59F0B3B55269}"/>
  </w:font>
  <w:font w:name="Calibri">
    <w:panose1 w:val="020F0502020204030204"/>
    <w:charset w:val="00"/>
    <w:family w:val="swiss"/>
    <w:pitch w:val="variable"/>
    <w:sig w:usb0="E00002FF" w:usb1="4000ACFF" w:usb2="00000001" w:usb3="00000000" w:csb0="0000019F" w:csb1="00000000"/>
    <w:embedRegular r:id="rId3" w:fontKey="{2172B7D9-0515-41BA-8F8D-A9AD5015E649}"/>
  </w:font>
  <w:font w:name="Segoe UI">
    <w:panose1 w:val="020B0502040204020203"/>
    <w:charset w:val="00"/>
    <w:family w:val="swiss"/>
    <w:pitch w:val="variable"/>
    <w:sig w:usb0="E10022FF" w:usb1="C000E47F" w:usb2="00000029" w:usb3="00000000" w:csb0="000001DF" w:csb1="00000000"/>
    <w:embedRegular r:id="rId4" w:fontKey="{61E070EE-5A3A-45E0-A232-26E5AB265A29}"/>
  </w:font>
  <w:font w:name="Cambria">
    <w:panose1 w:val="02040503050406030204"/>
    <w:charset w:val="00"/>
    <w:family w:val="roman"/>
    <w:pitch w:val="variable"/>
    <w:sig w:usb0="E00002FF" w:usb1="400004FF" w:usb2="00000000" w:usb3="00000000" w:csb0="0000019F" w:csb1="00000000"/>
    <w:embedRegular r:id="rId5" w:fontKey="{4C65D1C2-35D6-4CB7-B7A6-CE9BF3429A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0A9" w:rsidRPr="003F1BEF" w:rsidRDefault="007C50A9" w:rsidP="003F1BEF">
    <w:pPr>
      <w:pStyle w:val="Footer"/>
      <w:tabs>
        <w:tab w:val="clear" w:pos="4680"/>
        <w:tab w:val="clear" w:pos="9360"/>
        <w:tab w:val="center" w:pos="2995"/>
      </w:tabs>
      <w:spacing w:before="120"/>
    </w:pPr>
    <w:r>
      <w:t>[3128]</w:t>
    </w:r>
    <w:r>
      <w:tab/>
    </w:r>
    <w:r>
      <w:fldChar w:fldCharType="begin"/>
    </w:r>
    <w:r>
      <w:instrText xml:space="preserve"> PAGE  \* MERGEFORMAT </w:instrText>
    </w:r>
    <w:r>
      <w:fldChar w:fldCharType="separate"/>
    </w:r>
    <w:r w:rsidR="002712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71B4" w:rsidRDefault="00EB71B4" w:rsidP="009F0C77">
      <w:r>
        <w:separator/>
      </w:r>
    </w:p>
  </w:footnote>
  <w:footnote w:type="continuationSeparator" w:id="0">
    <w:p w:rsidR="00EB71B4" w:rsidRDefault="00EB71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94CM15"/>
    <w:docVar w:name="CoverBillType" w:val="b"/>
    <w:docVar w:name="docpath" w:val="L:\Council\bills\SWB\5194CM15.DOCX"/>
    <w:docVar w:name="dvBillNumber" w:val="3128"/>
    <w:docVar w:name="dvBillNumberPrefix" w:val="H. "/>
    <w:docVar w:name="dvOriginalBody" w:val="House"/>
    <w:docVar w:name="dvSteno" w:val="SWB"/>
    <w:docVar w:name="NameofBody" w:val="h"/>
    <w:docVar w:name="vgroup2" w:val="Council"/>
  </w:docVars>
  <w:rsids>
    <w:rsidRoot w:val="00EB71B4"/>
    <w:rsid w:val="00011869"/>
    <w:rsid w:val="00015CD6"/>
    <w:rsid w:val="000E1785"/>
    <w:rsid w:val="000F40FA"/>
    <w:rsid w:val="0010776B"/>
    <w:rsid w:val="00133E66"/>
    <w:rsid w:val="001435A3"/>
    <w:rsid w:val="00195C08"/>
    <w:rsid w:val="001D08F2"/>
    <w:rsid w:val="001D525B"/>
    <w:rsid w:val="001D7F4F"/>
    <w:rsid w:val="002321B6"/>
    <w:rsid w:val="00250967"/>
    <w:rsid w:val="002543C8"/>
    <w:rsid w:val="0027125A"/>
    <w:rsid w:val="00284AAE"/>
    <w:rsid w:val="002E5912"/>
    <w:rsid w:val="00301B21"/>
    <w:rsid w:val="00325348"/>
    <w:rsid w:val="0032732C"/>
    <w:rsid w:val="00336AD0"/>
    <w:rsid w:val="0033742F"/>
    <w:rsid w:val="0037079A"/>
    <w:rsid w:val="00391960"/>
    <w:rsid w:val="003D01E8"/>
    <w:rsid w:val="003E5288"/>
    <w:rsid w:val="003F1BEF"/>
    <w:rsid w:val="003F6D79"/>
    <w:rsid w:val="004048C9"/>
    <w:rsid w:val="0041760A"/>
    <w:rsid w:val="00417C01"/>
    <w:rsid w:val="0047200E"/>
    <w:rsid w:val="004809EE"/>
    <w:rsid w:val="0049218B"/>
    <w:rsid w:val="004E7D54"/>
    <w:rsid w:val="005273C6"/>
    <w:rsid w:val="00530A69"/>
    <w:rsid w:val="005446C5"/>
    <w:rsid w:val="00545593"/>
    <w:rsid w:val="00577C6C"/>
    <w:rsid w:val="005C2FE2"/>
    <w:rsid w:val="005E2BC9"/>
    <w:rsid w:val="00605102"/>
    <w:rsid w:val="006215AA"/>
    <w:rsid w:val="006913C9"/>
    <w:rsid w:val="0069470D"/>
    <w:rsid w:val="00734F00"/>
    <w:rsid w:val="007A70AE"/>
    <w:rsid w:val="007C50A9"/>
    <w:rsid w:val="008362E8"/>
    <w:rsid w:val="008A1768"/>
    <w:rsid w:val="008D6281"/>
    <w:rsid w:val="008F0F33"/>
    <w:rsid w:val="008F4429"/>
    <w:rsid w:val="00916EFA"/>
    <w:rsid w:val="0094021A"/>
    <w:rsid w:val="009B44AF"/>
    <w:rsid w:val="009C6A0B"/>
    <w:rsid w:val="009F0C77"/>
    <w:rsid w:val="009F4DD1"/>
    <w:rsid w:val="00A20D08"/>
    <w:rsid w:val="00A41684"/>
    <w:rsid w:val="00A64E80"/>
    <w:rsid w:val="00A72BCD"/>
    <w:rsid w:val="00A741D9"/>
    <w:rsid w:val="00A833AB"/>
    <w:rsid w:val="00A95B90"/>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7058F"/>
    <w:rsid w:val="00E92EEF"/>
    <w:rsid w:val="00EB71B4"/>
    <w:rsid w:val="00F24442"/>
    <w:rsid w:val="00F50AE3"/>
    <w:rsid w:val="00F67CF1"/>
    <w:rsid w:val="00F840F0"/>
    <w:rsid w:val="00FB0D0D"/>
    <w:rsid w:val="00FB43B4"/>
    <w:rsid w:val="00FB7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244880-97C9-4B9E-81CF-7F271571C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5C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C08"/>
    <w:rPr>
      <w:rFonts w:ascii="Segoe UI" w:eastAsia="Times New Roman" w:hAnsi="Segoe UI" w:cs="Segoe UI"/>
      <w:sz w:val="18"/>
      <w:szCs w:val="18"/>
    </w:rPr>
  </w:style>
  <w:style w:type="character" w:styleId="Hyperlink">
    <w:name w:val="Hyperlink"/>
    <w:basedOn w:val="DefaultParagraphFont"/>
    <w:uiPriority w:val="99"/>
    <w:unhideWhenUsed/>
    <w:rsid w:val="007C50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28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35750-FF49-4F61-B2DB-AB0114C75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564</Words>
  <Characters>3221</Characters>
  <Application>Microsoft Office Word</Application>
  <DocSecurity>6</DocSecurity>
  <Lines>26</Lines>
  <Paragraphs>7</Paragraphs>
  <ScaleCrop>false</ScaleCrop>
  <Company>LPITS</Company>
  <LinksUpToDate>false</LinksUpToDate>
  <CharactersWithSpaces>3778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3128: Driving under suspension - South Carolina Legislature Online</dc:title>
  <dc:creator>SandyBarden</dc:creator>
  <cp:lastModifiedBy>N Cumfer</cp:lastModifiedBy>
  <cp:revision>2</cp:revision>
  <cp:lastPrinted>2014-12-03T14:35:00Z</cp:lastPrinted>
  <dcterms:created xsi:type="dcterms:W3CDTF">2016-12-02T17:45:00Z</dcterms:created>
  <dcterms:modified xsi:type="dcterms:W3CDTF">2016-12-02T17:45:00Z</dcterms:modified>
</cp:coreProperties>
</file>