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66A" w:rsidRDefault="00FB066A" w:rsidP="00FB066A">
      <w:pPr>
        <w:widowControl w:val="0"/>
        <w:jc w:val="center"/>
      </w:pPr>
      <w:bookmarkStart w:id="0" w:name="_GoBack"/>
      <w:bookmarkEnd w:id="0"/>
      <w:r w:rsidRPr="00FB066A">
        <w:rPr>
          <w:b/>
        </w:rPr>
        <w:t>South Carolina General Assembly</w:t>
      </w:r>
    </w:p>
    <w:p w:rsidR="00FB066A" w:rsidRDefault="00FB066A" w:rsidP="00FB066A">
      <w:pPr>
        <w:widowControl w:val="0"/>
        <w:jc w:val="center"/>
      </w:pPr>
      <w:r>
        <w:t>121st Session, 2015-2016</w:t>
      </w:r>
    </w:p>
    <w:p w:rsidR="00FB066A" w:rsidRDefault="00FB066A" w:rsidP="00FB066A">
      <w:pPr>
        <w:widowControl w:val="0"/>
        <w:jc w:val="left"/>
      </w:pPr>
    </w:p>
    <w:p w:rsidR="00FB066A" w:rsidRDefault="00FB066A" w:rsidP="00FB066A">
      <w:pPr>
        <w:widowControl w:val="0"/>
        <w:jc w:val="left"/>
        <w:rPr>
          <w:b/>
        </w:rPr>
      </w:pPr>
      <w:r w:rsidRPr="00FB066A">
        <w:rPr>
          <w:b/>
        </w:rPr>
        <w:t>H. 3166</w:t>
      </w:r>
    </w:p>
    <w:p w:rsidR="00FB066A" w:rsidRDefault="00FB066A" w:rsidP="00FB066A">
      <w:pPr>
        <w:widowControl w:val="0"/>
        <w:jc w:val="left"/>
        <w:rPr>
          <w:b/>
        </w:rPr>
      </w:pPr>
    </w:p>
    <w:p w:rsidR="00FB066A" w:rsidRDefault="00FB066A" w:rsidP="00FB066A">
      <w:pPr>
        <w:widowControl w:val="0"/>
        <w:jc w:val="left"/>
      </w:pPr>
      <w:r w:rsidRPr="00FB066A">
        <w:rPr>
          <w:b/>
        </w:rPr>
        <w:t>STATUS INFORMATION</w:t>
      </w:r>
    </w:p>
    <w:p w:rsidR="00FB066A" w:rsidRDefault="00FB066A" w:rsidP="00FB066A">
      <w:pPr>
        <w:widowControl w:val="0"/>
        <w:jc w:val="left"/>
      </w:pPr>
    </w:p>
    <w:p w:rsidR="00FB066A" w:rsidRDefault="00FB066A" w:rsidP="00FB066A">
      <w:pPr>
        <w:widowControl w:val="0"/>
        <w:jc w:val="left"/>
      </w:pPr>
      <w:r>
        <w:t>General Bill</w:t>
      </w:r>
    </w:p>
    <w:p w:rsidR="00FB066A" w:rsidRDefault="00761E1E" w:rsidP="00FB066A">
      <w:pPr>
        <w:widowControl w:val="0"/>
        <w:jc w:val="left"/>
      </w:pPr>
      <w:r>
        <w:t>Sponsors: Reps. Tallon, Long, Thayer, Felder and Gagnon</w:t>
      </w:r>
    </w:p>
    <w:p w:rsidR="00FB066A" w:rsidRDefault="00FB066A" w:rsidP="00FB066A">
      <w:pPr>
        <w:widowControl w:val="0"/>
        <w:jc w:val="left"/>
      </w:pPr>
      <w:r>
        <w:t>Document Path: l:\council\bills\agm\18312ab15.docx</w:t>
      </w:r>
    </w:p>
    <w:p w:rsidR="001423F9" w:rsidRDefault="001423F9" w:rsidP="00FB066A">
      <w:pPr>
        <w:widowControl w:val="0"/>
        <w:jc w:val="left"/>
      </w:pPr>
      <w:r>
        <w:t>Companion/Similar bill(s): 266</w:t>
      </w:r>
    </w:p>
    <w:p w:rsidR="00FB066A" w:rsidRDefault="00FB066A" w:rsidP="00FB066A">
      <w:pPr>
        <w:widowControl w:val="0"/>
        <w:jc w:val="left"/>
      </w:pPr>
    </w:p>
    <w:p w:rsidR="00512D07" w:rsidRDefault="00512D07" w:rsidP="00FB066A">
      <w:pPr>
        <w:widowControl w:val="0"/>
        <w:jc w:val="left"/>
      </w:pPr>
      <w:r>
        <w:t>Introduced in the House on January 13, 2015</w:t>
      </w:r>
    </w:p>
    <w:p w:rsidR="00512D07" w:rsidRDefault="00512D07" w:rsidP="00FB066A">
      <w:pPr>
        <w:widowControl w:val="0"/>
        <w:jc w:val="left"/>
      </w:pPr>
      <w:r>
        <w:t>Introduced in the Senate on February 16, 2016</w:t>
      </w:r>
    </w:p>
    <w:p w:rsidR="00512D07" w:rsidRPr="00512D07" w:rsidRDefault="00512D07" w:rsidP="00FB066A">
      <w:pPr>
        <w:widowControl w:val="0"/>
        <w:jc w:val="left"/>
      </w:pPr>
      <w:r>
        <w:t xml:space="preserve">Currently residing in the Senate Committee on </w:t>
      </w:r>
      <w:r w:rsidRPr="00512D07">
        <w:rPr>
          <w:b/>
        </w:rPr>
        <w:t>Labor, Commerce and Industry</w:t>
      </w:r>
    </w:p>
    <w:p w:rsidR="00512D07" w:rsidRDefault="00512D07" w:rsidP="00FB066A">
      <w:pPr>
        <w:widowControl w:val="0"/>
        <w:jc w:val="left"/>
      </w:pPr>
    </w:p>
    <w:p w:rsidR="00FB066A" w:rsidRDefault="00FB066A" w:rsidP="00FB066A">
      <w:pPr>
        <w:widowControl w:val="0"/>
        <w:jc w:val="left"/>
      </w:pPr>
      <w:r>
        <w:t xml:space="preserve">Summary: </w:t>
      </w:r>
      <w:r w:rsidR="009F640B">
        <w:t>Unemployment benefits</w:t>
      </w:r>
    </w:p>
    <w:p w:rsidR="00FB066A" w:rsidRDefault="00FB066A" w:rsidP="00FB066A">
      <w:pPr>
        <w:widowControl w:val="0"/>
        <w:jc w:val="left"/>
      </w:pPr>
    </w:p>
    <w:p w:rsidR="00FB066A" w:rsidRDefault="00FB066A" w:rsidP="00FB066A">
      <w:pPr>
        <w:widowControl w:val="0"/>
        <w:jc w:val="left"/>
      </w:pPr>
    </w:p>
    <w:p w:rsidR="00FB066A" w:rsidRDefault="00FB066A" w:rsidP="00FB066A">
      <w:pPr>
        <w:widowControl w:val="0"/>
        <w:tabs>
          <w:tab w:val="center" w:pos="590"/>
          <w:tab w:val="center" w:pos="1440"/>
          <w:tab w:val="left" w:pos="1872"/>
          <w:tab w:val="left" w:pos="9187"/>
        </w:tabs>
        <w:jc w:val="left"/>
      </w:pPr>
      <w:r w:rsidRPr="00FB066A">
        <w:rPr>
          <w:b/>
        </w:rPr>
        <w:t>HISTORY OF LEGISLATIVE ACTIONS</w:t>
      </w:r>
    </w:p>
    <w:p w:rsidR="00FB066A" w:rsidRDefault="00FB066A" w:rsidP="00FB066A">
      <w:pPr>
        <w:widowControl w:val="0"/>
        <w:tabs>
          <w:tab w:val="center" w:pos="590"/>
          <w:tab w:val="center" w:pos="1440"/>
          <w:tab w:val="left" w:pos="1872"/>
          <w:tab w:val="left" w:pos="9187"/>
        </w:tabs>
        <w:jc w:val="left"/>
      </w:pPr>
    </w:p>
    <w:p w:rsidR="00FB066A" w:rsidRPr="00FB066A" w:rsidRDefault="00FB066A" w:rsidP="00FB066A">
      <w:pPr>
        <w:widowControl w:val="0"/>
        <w:tabs>
          <w:tab w:val="center" w:pos="590"/>
          <w:tab w:val="center" w:pos="1440"/>
          <w:tab w:val="left" w:pos="1872"/>
          <w:tab w:val="left" w:pos="9187"/>
        </w:tabs>
        <w:jc w:val="left"/>
      </w:pPr>
      <w:r w:rsidRPr="00FB066A">
        <w:rPr>
          <w:u w:val="single"/>
        </w:rPr>
        <w:tab/>
        <w:t>Date</w:t>
      </w:r>
      <w:r w:rsidRPr="00FB066A">
        <w:rPr>
          <w:u w:val="single"/>
        </w:rPr>
        <w:tab/>
        <w:t>Body</w:t>
      </w:r>
      <w:r w:rsidRPr="00FB066A">
        <w:rPr>
          <w:u w:val="single"/>
        </w:rPr>
        <w:tab/>
        <w:t>Action Description with journal page number</w:t>
      </w:r>
      <w:r w:rsidRPr="00FB066A">
        <w:rPr>
          <w:u w:val="single"/>
        </w:rPr>
        <w:tab/>
      </w:r>
    </w:p>
    <w:p w:rsidR="00F51C70" w:rsidRDefault="00F51C70" w:rsidP="00F51C70">
      <w:pPr>
        <w:widowControl w:val="0"/>
        <w:tabs>
          <w:tab w:val="right" w:pos="1008"/>
          <w:tab w:val="left" w:pos="1152"/>
          <w:tab w:val="left" w:pos="1872"/>
          <w:tab w:val="left" w:pos="9187"/>
        </w:tabs>
        <w:ind w:left="2088" w:hanging="2088"/>
        <w:jc w:val="left"/>
      </w:pPr>
      <w:r>
        <w:tab/>
        <w:t>12/11/2014</w:t>
      </w:r>
      <w:r>
        <w:tab/>
        <w:t>House</w:t>
      </w:r>
      <w:r>
        <w:tab/>
      </w:r>
      <w:r w:rsidRPr="00BA4FFF">
        <w:t>Prefiled</w:t>
      </w:r>
    </w:p>
    <w:p w:rsidR="00F51C70" w:rsidRDefault="00F51C70" w:rsidP="00F51C70">
      <w:pPr>
        <w:widowControl w:val="0"/>
        <w:tabs>
          <w:tab w:val="right" w:pos="1008"/>
          <w:tab w:val="left" w:pos="1152"/>
          <w:tab w:val="left" w:pos="1872"/>
          <w:tab w:val="left" w:pos="9187"/>
        </w:tabs>
        <w:ind w:left="2088" w:hanging="2088"/>
        <w:jc w:val="left"/>
      </w:pPr>
      <w:r>
        <w:tab/>
        <w:t>12/11/2014</w:t>
      </w:r>
      <w:r>
        <w:tab/>
        <w:t>House</w:t>
      </w:r>
      <w:r>
        <w:tab/>
      </w:r>
      <w:r w:rsidRPr="00BA4FFF">
        <w:t xml:space="preserve">Referred to Committee on </w:t>
      </w:r>
      <w:r w:rsidRPr="00BA4FFF">
        <w:rPr>
          <w:b/>
        </w:rPr>
        <w:t>Labor, Commerce and Industry</w:t>
      </w:r>
    </w:p>
    <w:p w:rsidR="00F51C70" w:rsidRDefault="00F51C70" w:rsidP="00F51C70">
      <w:pPr>
        <w:widowControl w:val="0"/>
        <w:tabs>
          <w:tab w:val="right" w:pos="1008"/>
          <w:tab w:val="left" w:pos="1152"/>
          <w:tab w:val="left" w:pos="1872"/>
          <w:tab w:val="left" w:pos="9187"/>
        </w:tabs>
        <w:ind w:left="2088" w:hanging="2088"/>
        <w:jc w:val="left"/>
      </w:pPr>
      <w:r>
        <w:tab/>
        <w:t>1/13/2015</w:t>
      </w:r>
      <w:r>
        <w:tab/>
        <w:t>House</w:t>
      </w:r>
      <w:r>
        <w:tab/>
      </w:r>
      <w:r w:rsidRPr="00BA4FFF">
        <w:t>Introduced and read first time (</w:t>
      </w:r>
      <w:hyperlink r:id="rId7" w:history="1">
        <w:r w:rsidRPr="004515ED">
          <w:rPr>
            <w:rStyle w:val="Hyperlink"/>
          </w:rPr>
          <w:t>House Journal</w:t>
        </w:r>
        <w:r w:rsidRPr="004515ED">
          <w:rPr>
            <w:rStyle w:val="Hyperlink"/>
          </w:rPr>
          <w:noBreakHyphen/>
          <w:t>page 122</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r>
        <w:tab/>
        <w:t>1/13/2015</w:t>
      </w:r>
      <w:r>
        <w:tab/>
        <w:t>House</w:t>
      </w:r>
      <w:r>
        <w:tab/>
      </w:r>
      <w:r w:rsidRPr="00BA4FFF">
        <w:t>Referred to C</w:t>
      </w:r>
      <w:r>
        <w:t xml:space="preserve">ommittee on </w:t>
      </w:r>
      <w:r w:rsidRPr="00BA4FFF">
        <w:rPr>
          <w:b/>
        </w:rPr>
        <w:t>Labor, Commerce and Industry</w:t>
      </w:r>
      <w:r w:rsidRPr="00BA4FFF">
        <w:t xml:space="preserve"> (</w:t>
      </w:r>
      <w:hyperlink r:id="rId8" w:history="1">
        <w:r w:rsidRPr="004515ED">
          <w:rPr>
            <w:rStyle w:val="Hyperlink"/>
          </w:rPr>
          <w:t>House Journal</w:t>
        </w:r>
        <w:r w:rsidRPr="004515ED">
          <w:rPr>
            <w:rStyle w:val="Hyperlink"/>
          </w:rPr>
          <w:noBreakHyphen/>
          <w:t>page 122</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r>
        <w:tab/>
        <w:t>1/21/2015</w:t>
      </w:r>
      <w:r>
        <w:tab/>
        <w:t>House</w:t>
      </w:r>
      <w:r>
        <w:tab/>
      </w:r>
      <w:r w:rsidRPr="00BA4FFF">
        <w:t>Member(s) request name added as sponsor: Thayer</w:t>
      </w:r>
    </w:p>
    <w:p w:rsidR="00F51C70" w:rsidRDefault="00F51C70" w:rsidP="00F51C70">
      <w:pPr>
        <w:widowControl w:val="0"/>
        <w:tabs>
          <w:tab w:val="right" w:pos="1008"/>
          <w:tab w:val="left" w:pos="1152"/>
          <w:tab w:val="left" w:pos="1872"/>
          <w:tab w:val="left" w:pos="9187"/>
        </w:tabs>
        <w:ind w:left="2088" w:hanging="2088"/>
        <w:jc w:val="left"/>
      </w:pPr>
      <w:r>
        <w:tab/>
        <w:t>1/13/2016</w:t>
      </w:r>
      <w:r>
        <w:tab/>
        <w:t>House</w:t>
      </w:r>
      <w:r>
        <w:tab/>
      </w:r>
      <w:r w:rsidRPr="00BA4FFF">
        <w:t>Member(s) request name added as sponsor: Felder</w:t>
      </w:r>
    </w:p>
    <w:p w:rsidR="00F51C70" w:rsidRDefault="00F51C70" w:rsidP="00F51C70">
      <w:pPr>
        <w:widowControl w:val="0"/>
        <w:tabs>
          <w:tab w:val="right" w:pos="1008"/>
          <w:tab w:val="left" w:pos="1152"/>
          <w:tab w:val="left" w:pos="1872"/>
          <w:tab w:val="left" w:pos="9187"/>
        </w:tabs>
        <w:ind w:left="2088" w:hanging="2088"/>
        <w:jc w:val="left"/>
      </w:pPr>
      <w:r>
        <w:tab/>
        <w:t>2/10/2016</w:t>
      </w:r>
      <w:r>
        <w:tab/>
        <w:t>House</w:t>
      </w:r>
      <w:r>
        <w:tab/>
      </w:r>
      <w:r w:rsidRPr="00BA4FFF">
        <w:t xml:space="preserve">Committee report: Favorable </w:t>
      </w:r>
      <w:r w:rsidRPr="00BA4FFF">
        <w:rPr>
          <w:b/>
        </w:rPr>
        <w:t>Labor, Commerce and Industry</w:t>
      </w:r>
      <w:r w:rsidRPr="00BA4FFF">
        <w:t xml:space="preserve"> (</w:t>
      </w:r>
      <w:hyperlink r:id="rId9" w:history="1">
        <w:r w:rsidRPr="004515ED">
          <w:rPr>
            <w:rStyle w:val="Hyperlink"/>
          </w:rPr>
          <w:t>House Journal</w:t>
        </w:r>
        <w:r w:rsidRPr="004515ED">
          <w:rPr>
            <w:rStyle w:val="Hyperlink"/>
          </w:rPr>
          <w:noBreakHyphen/>
          <w:t>page 5</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r>
        <w:tab/>
        <w:t>2/11/2016</w:t>
      </w:r>
      <w:r>
        <w:tab/>
        <w:t>House</w:t>
      </w:r>
      <w:r>
        <w:tab/>
      </w:r>
      <w:r w:rsidRPr="00BA4FFF">
        <w:t>Member(s) request name added as sponsor: Gagnon</w:t>
      </w:r>
    </w:p>
    <w:p w:rsidR="00F51C70" w:rsidRDefault="00F51C70" w:rsidP="00F51C70">
      <w:pPr>
        <w:widowControl w:val="0"/>
        <w:tabs>
          <w:tab w:val="right" w:pos="1008"/>
          <w:tab w:val="left" w:pos="1152"/>
          <w:tab w:val="left" w:pos="1872"/>
          <w:tab w:val="left" w:pos="9187"/>
        </w:tabs>
        <w:ind w:left="2088" w:hanging="2088"/>
        <w:jc w:val="left"/>
      </w:pPr>
      <w:r>
        <w:tab/>
        <w:t>2/11/2016</w:t>
      </w:r>
      <w:r>
        <w:tab/>
        <w:t>House</w:t>
      </w:r>
      <w:r>
        <w:tab/>
      </w:r>
      <w:r w:rsidRPr="00BA4FFF">
        <w:t>Read second time (</w:t>
      </w:r>
      <w:hyperlink r:id="rId10" w:history="1">
        <w:r w:rsidRPr="004515ED">
          <w:rPr>
            <w:rStyle w:val="Hyperlink"/>
          </w:rPr>
          <w:t>House Journal</w:t>
        </w:r>
        <w:r w:rsidRPr="004515ED">
          <w:rPr>
            <w:rStyle w:val="Hyperlink"/>
          </w:rPr>
          <w:noBreakHyphen/>
          <w:t>page 67</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r>
        <w:tab/>
        <w:t>2/11/2016</w:t>
      </w:r>
      <w:r>
        <w:tab/>
        <w:t>House</w:t>
      </w:r>
      <w:r>
        <w:tab/>
      </w:r>
      <w:r w:rsidRPr="00BA4FFF">
        <w:t>Roll call Yeas</w:t>
      </w:r>
      <w:r>
        <w:noBreakHyphen/>
      </w:r>
      <w:r w:rsidRPr="00BA4FFF">
        <w:t>78  Nays</w:t>
      </w:r>
      <w:r>
        <w:noBreakHyphen/>
      </w:r>
      <w:r w:rsidRPr="00BA4FFF">
        <w:t>25 (</w:t>
      </w:r>
      <w:hyperlink r:id="rId11" w:history="1">
        <w:r w:rsidRPr="004515ED">
          <w:rPr>
            <w:rStyle w:val="Hyperlink"/>
          </w:rPr>
          <w:t>House Journal</w:t>
        </w:r>
        <w:r w:rsidRPr="004515ED">
          <w:rPr>
            <w:rStyle w:val="Hyperlink"/>
          </w:rPr>
          <w:noBreakHyphen/>
          <w:t>page 68</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r>
        <w:tab/>
        <w:t>2/11/2016</w:t>
      </w:r>
      <w:r>
        <w:tab/>
        <w:t>House</w:t>
      </w:r>
      <w:r>
        <w:tab/>
      </w:r>
      <w:r w:rsidRPr="00BA4FFF">
        <w:t>Unanimous co</w:t>
      </w:r>
      <w:r>
        <w:t xml:space="preserve">nsent for third reading on next </w:t>
      </w:r>
      <w:r w:rsidRPr="00BA4FFF">
        <w:t>legislative day (</w:t>
      </w:r>
      <w:hyperlink r:id="rId12" w:history="1">
        <w:r w:rsidRPr="004515ED">
          <w:rPr>
            <w:rStyle w:val="Hyperlink"/>
          </w:rPr>
          <w:t>House Journal</w:t>
        </w:r>
        <w:r w:rsidRPr="004515ED">
          <w:rPr>
            <w:rStyle w:val="Hyperlink"/>
          </w:rPr>
          <w:noBreakHyphen/>
          <w:t>page 69</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r>
        <w:tab/>
        <w:t>2/12/2016</w:t>
      </w:r>
      <w:r>
        <w:tab/>
        <w:t>House</w:t>
      </w:r>
      <w:r>
        <w:tab/>
      </w:r>
      <w:r w:rsidRPr="00BA4FFF">
        <w:t>Rea</w:t>
      </w:r>
      <w:r>
        <w:t xml:space="preserve">d third time and sent to Senate </w:t>
      </w:r>
      <w:r w:rsidRPr="00BA4FFF">
        <w:t>(</w:t>
      </w:r>
      <w:hyperlink r:id="rId13" w:history="1">
        <w:r w:rsidRPr="004515ED">
          <w:rPr>
            <w:rStyle w:val="Hyperlink"/>
          </w:rPr>
          <w:t>House Journal</w:t>
        </w:r>
        <w:r w:rsidRPr="004515ED">
          <w:rPr>
            <w:rStyle w:val="Hyperlink"/>
          </w:rPr>
          <w:noBreakHyphen/>
          <w:t>page 5</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r>
        <w:tab/>
        <w:t>2/16/2016</w:t>
      </w:r>
      <w:r>
        <w:tab/>
        <w:t>Senate</w:t>
      </w:r>
      <w:r>
        <w:tab/>
      </w:r>
      <w:r w:rsidRPr="00BA4FFF">
        <w:t>Introduced and read first time (</w:t>
      </w:r>
      <w:hyperlink r:id="rId14" w:history="1">
        <w:r w:rsidRPr="004515ED">
          <w:rPr>
            <w:rStyle w:val="Hyperlink"/>
          </w:rPr>
          <w:t>Senate Journal</w:t>
        </w:r>
        <w:r w:rsidRPr="004515ED">
          <w:rPr>
            <w:rStyle w:val="Hyperlink"/>
          </w:rPr>
          <w:noBreakHyphen/>
          <w:t>page 5</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r>
        <w:tab/>
        <w:t>2/16/2016</w:t>
      </w:r>
      <w:r>
        <w:tab/>
        <w:t>Senate</w:t>
      </w:r>
      <w:r>
        <w:tab/>
      </w:r>
      <w:r w:rsidRPr="00BA4FFF">
        <w:t>Referred to C</w:t>
      </w:r>
      <w:r>
        <w:t xml:space="preserve">ommittee on </w:t>
      </w:r>
      <w:r w:rsidRPr="00BA4FFF">
        <w:rPr>
          <w:b/>
        </w:rPr>
        <w:t>Labor, Commerce and Industry</w:t>
      </w:r>
      <w:r w:rsidRPr="00BA4FFF">
        <w:t xml:space="preserve"> (</w:t>
      </w:r>
      <w:hyperlink r:id="rId15" w:history="1">
        <w:r w:rsidRPr="004515ED">
          <w:rPr>
            <w:rStyle w:val="Hyperlink"/>
          </w:rPr>
          <w:t>Senate Journal</w:t>
        </w:r>
        <w:r w:rsidRPr="004515ED">
          <w:rPr>
            <w:rStyle w:val="Hyperlink"/>
          </w:rPr>
          <w:noBreakHyphen/>
          <w:t>page 5</w:t>
        </w:r>
      </w:hyperlink>
      <w:r w:rsidRPr="00BA4FFF">
        <w:t>)</w:t>
      </w:r>
    </w:p>
    <w:p w:rsidR="00F51C70" w:rsidRDefault="00F51C70" w:rsidP="00F51C70">
      <w:pPr>
        <w:widowControl w:val="0"/>
        <w:tabs>
          <w:tab w:val="right" w:pos="1008"/>
          <w:tab w:val="left" w:pos="1152"/>
          <w:tab w:val="left" w:pos="1872"/>
          <w:tab w:val="left" w:pos="9187"/>
        </w:tabs>
        <w:ind w:left="2088" w:hanging="2088"/>
        <w:jc w:val="left"/>
      </w:pPr>
    </w:p>
    <w:p w:rsidR="00FB066A" w:rsidRDefault="00FB066A" w:rsidP="00FB066A">
      <w:pPr>
        <w:widowControl w:val="0"/>
        <w:tabs>
          <w:tab w:val="right" w:pos="1008"/>
          <w:tab w:val="left" w:pos="1152"/>
          <w:tab w:val="left" w:pos="1872"/>
          <w:tab w:val="left" w:pos="9187"/>
        </w:tabs>
        <w:ind w:left="2088" w:hanging="2088"/>
        <w:jc w:val="left"/>
      </w:pPr>
      <w:r>
        <w:t xml:space="preserve">View the latest </w:t>
      </w:r>
      <w:hyperlink r:id="rId16" w:history="1">
        <w:r w:rsidRPr="00FB066A">
          <w:rPr>
            <w:rStyle w:val="Hyperlink"/>
          </w:rPr>
          <w:t>legislative information</w:t>
        </w:r>
      </w:hyperlink>
      <w:r>
        <w:t xml:space="preserve"> at the website</w:t>
      </w:r>
    </w:p>
    <w:p w:rsidR="00FB066A" w:rsidRDefault="00FB066A" w:rsidP="00FB066A">
      <w:pPr>
        <w:widowControl w:val="0"/>
        <w:tabs>
          <w:tab w:val="right" w:pos="1008"/>
          <w:tab w:val="left" w:pos="1152"/>
          <w:tab w:val="left" w:pos="1872"/>
          <w:tab w:val="left" w:pos="9187"/>
        </w:tabs>
        <w:ind w:left="2088" w:hanging="2088"/>
        <w:jc w:val="left"/>
      </w:pPr>
    </w:p>
    <w:p w:rsidR="00FB066A" w:rsidRPr="00FB066A" w:rsidRDefault="00FB066A" w:rsidP="00FB066A">
      <w:pPr>
        <w:widowControl w:val="0"/>
        <w:tabs>
          <w:tab w:val="right" w:pos="1008"/>
          <w:tab w:val="left" w:pos="1152"/>
          <w:tab w:val="left" w:pos="1872"/>
          <w:tab w:val="left" w:pos="9187"/>
        </w:tabs>
        <w:ind w:left="2088" w:hanging="2088"/>
        <w:jc w:val="left"/>
      </w:pPr>
    </w:p>
    <w:p w:rsidR="00FB066A" w:rsidRDefault="00FB066A" w:rsidP="00FB066A">
      <w:pPr>
        <w:widowControl w:val="0"/>
        <w:jc w:val="left"/>
      </w:pPr>
      <w:r w:rsidRPr="00FB066A">
        <w:rPr>
          <w:b/>
        </w:rPr>
        <w:t>VERSIONS OF THIS BILL</w:t>
      </w:r>
    </w:p>
    <w:p w:rsidR="00FB066A" w:rsidRDefault="00FB066A" w:rsidP="00FB066A">
      <w:pPr>
        <w:widowControl w:val="0"/>
        <w:jc w:val="left"/>
      </w:pPr>
    </w:p>
    <w:p w:rsidR="00FB066A" w:rsidRDefault="004515ED" w:rsidP="00FB066A">
      <w:pPr>
        <w:widowControl w:val="0"/>
        <w:jc w:val="left"/>
      </w:pPr>
      <w:hyperlink r:id="rId17" w:history="1">
        <w:r w:rsidR="00FB066A">
          <w:rPr>
            <w:rStyle w:val="Hyperlink"/>
          </w:rPr>
          <w:t>12/11/2014</w:t>
        </w:r>
      </w:hyperlink>
    </w:p>
    <w:p w:rsidR="00FB066A" w:rsidRDefault="004515ED" w:rsidP="00FB066A">
      <w:hyperlink r:id="rId18" w:history="1">
        <w:r w:rsidR="00437034" w:rsidRPr="00437034">
          <w:rPr>
            <w:rStyle w:val="Hyperlink"/>
          </w:rPr>
          <w:t>2/10/2016</w:t>
        </w:r>
      </w:hyperlink>
    </w:p>
    <w:p w:rsidR="00437034" w:rsidRDefault="00437034" w:rsidP="00FB066A"/>
    <w:p w:rsidR="00FB066A" w:rsidRDefault="00FB066A" w:rsidP="00FB066A">
      <w:pPr>
        <w:sectPr w:rsidR="00FB066A" w:rsidSect="00FB066A">
          <w:pgSz w:w="12240" w:h="15840" w:code="1"/>
          <w:pgMar w:top="1080" w:right="1440" w:bottom="1080" w:left="1440" w:header="720" w:footer="720" w:gutter="0"/>
          <w:cols w:space="720"/>
          <w:noEndnote/>
          <w:docGrid w:linePitch="360"/>
        </w:sectPr>
      </w:pPr>
    </w:p>
    <w:p w:rsidR="00437034" w:rsidRDefault="00437034" w:rsidP="00B24B2F">
      <w:pPr>
        <w:pStyle w:val="BillDots"/>
      </w:pPr>
      <w:r>
        <w:rPr>
          <w:strike/>
        </w:rPr>
        <w:lastRenderedPageBreak/>
        <w:t>Indicates Matter Stricken</w:t>
      </w:r>
    </w:p>
    <w:p w:rsidR="00437034" w:rsidRPr="00D54B8A" w:rsidRDefault="00437034" w:rsidP="00B24B2F">
      <w:pPr>
        <w:pStyle w:val="BillDots"/>
      </w:pPr>
      <w:r>
        <w:rPr>
          <w:u w:val="single"/>
        </w:rPr>
        <w:t>Indicates New Matter</w:t>
      </w:r>
    </w:p>
    <w:p w:rsidR="00437034" w:rsidRDefault="00437034" w:rsidP="00B24B2F">
      <w:pPr>
        <w:pStyle w:val="BillDots"/>
      </w:pPr>
    </w:p>
    <w:p w:rsidR="00437034" w:rsidRDefault="00437034" w:rsidP="00B24B2F">
      <w:pPr>
        <w:pStyle w:val="BillDots"/>
      </w:pPr>
      <w:r>
        <w:t>COMMITTEE REPORT</w:t>
      </w:r>
    </w:p>
    <w:p w:rsidR="00437034" w:rsidRDefault="00437034" w:rsidP="00B24B2F">
      <w:pPr>
        <w:pStyle w:val="BillDots"/>
      </w:pPr>
      <w:r>
        <w:t>February 10, 2016</w:t>
      </w:r>
    </w:p>
    <w:p w:rsidR="00437034" w:rsidRDefault="00437034" w:rsidP="00B24B2F">
      <w:pPr>
        <w:pStyle w:val="BillDots"/>
      </w:pPr>
    </w:p>
    <w:p w:rsidR="00437034" w:rsidRPr="00D54B8A" w:rsidRDefault="00437034" w:rsidP="00D54B8A">
      <w:pPr>
        <w:pStyle w:val="BillDots"/>
        <w:tabs>
          <w:tab w:val="clear" w:pos="216"/>
          <w:tab w:val="clear" w:pos="432"/>
          <w:tab w:val="clear" w:pos="648"/>
          <w:tab w:val="clear" w:pos="864"/>
          <w:tab w:val="clear" w:pos="1080"/>
          <w:tab w:val="clear" w:pos="1296"/>
          <w:tab w:val="clear" w:pos="5904"/>
          <w:tab w:val="right" w:pos="5933"/>
        </w:tabs>
      </w:pPr>
      <w:r>
        <w:tab/>
      </w:r>
      <w:r>
        <w:rPr>
          <w:b/>
          <w:sz w:val="36"/>
        </w:rPr>
        <w:t>H. 3166</w:t>
      </w:r>
    </w:p>
    <w:p w:rsidR="00437034" w:rsidRDefault="00437034" w:rsidP="00B24B2F">
      <w:pPr>
        <w:pStyle w:val="BillDots"/>
      </w:pPr>
    </w:p>
    <w:p w:rsidR="00437034" w:rsidRDefault="00437034" w:rsidP="00D54B8A">
      <w:pPr>
        <w:pStyle w:val="BillDots"/>
        <w:jc w:val="center"/>
      </w:pPr>
      <w:r>
        <w:t>Introduced by Reps. Tallon, Long, Thayer and Felder</w:t>
      </w:r>
    </w:p>
    <w:p w:rsidR="00437034" w:rsidRDefault="00437034" w:rsidP="00B24B2F">
      <w:pPr>
        <w:pStyle w:val="BillDots"/>
      </w:pPr>
    </w:p>
    <w:p w:rsidR="00437034" w:rsidRDefault="00437034" w:rsidP="00B24B2F">
      <w:pPr>
        <w:pStyle w:val="BillDots"/>
      </w:pPr>
      <w:r>
        <w:t>S. Printed 2/10/16--H.</w:t>
      </w:r>
    </w:p>
    <w:p w:rsidR="00437034" w:rsidRDefault="00437034" w:rsidP="00B24B2F">
      <w:pPr>
        <w:pStyle w:val="BillDots"/>
      </w:pPr>
      <w:r>
        <w:t>Read the first time January 13, 2015.</w:t>
      </w:r>
    </w:p>
    <w:p w:rsidR="00437034" w:rsidRPr="00D54B8A" w:rsidRDefault="00437034" w:rsidP="00D54B8A">
      <w:pPr>
        <w:pStyle w:val="BillDots"/>
        <w:jc w:val="center"/>
      </w:pPr>
      <w:r>
        <w:rPr>
          <w:u w:val="single"/>
        </w:rPr>
        <w:t>            </w:t>
      </w:r>
    </w:p>
    <w:p w:rsidR="00437034" w:rsidRDefault="00437034" w:rsidP="00B24B2F">
      <w:pPr>
        <w:pStyle w:val="BillDots"/>
      </w:pPr>
    </w:p>
    <w:p w:rsidR="00437034" w:rsidRDefault="00437034" w:rsidP="00D54B8A">
      <w:pPr>
        <w:pStyle w:val="BillDots"/>
        <w:jc w:val="center"/>
        <w:rPr>
          <w:b/>
        </w:rPr>
      </w:pPr>
      <w:r>
        <w:rPr>
          <w:b/>
        </w:rPr>
        <w:t>THE COMMITTEE ON</w:t>
      </w:r>
    </w:p>
    <w:p w:rsidR="00437034" w:rsidRPr="00D54B8A" w:rsidRDefault="00437034" w:rsidP="00D54B8A">
      <w:pPr>
        <w:pStyle w:val="BillDots"/>
        <w:jc w:val="center"/>
      </w:pPr>
      <w:r>
        <w:rPr>
          <w:b/>
        </w:rPr>
        <w:t>LABOR, COMMERCE AND INDUSTRY</w:t>
      </w:r>
    </w:p>
    <w:p w:rsidR="00437034" w:rsidRDefault="00437034" w:rsidP="00B24B2F">
      <w:pPr>
        <w:pStyle w:val="BillDots"/>
      </w:pPr>
      <w:r>
        <w:tab/>
        <w:t>To whom was referred a Bill (H. 3166) to amend Section 41</w:t>
      </w:r>
      <w:r>
        <w:noBreakHyphen/>
        <w:t>35</w:t>
      </w:r>
      <w:r>
        <w:noBreakHyphen/>
        <w:t>120, as amended, Code of Laws of South Carolina, 1976, relating to disqualifications from unemployment benefits, so as to revise the method, etc., respectfully</w:t>
      </w:r>
    </w:p>
    <w:p w:rsidR="00437034" w:rsidRPr="00D54B8A" w:rsidRDefault="00437034" w:rsidP="00D54B8A">
      <w:pPr>
        <w:pStyle w:val="BillDots"/>
        <w:jc w:val="center"/>
      </w:pPr>
      <w:r>
        <w:rPr>
          <w:b/>
        </w:rPr>
        <w:t>REPORT:</w:t>
      </w:r>
    </w:p>
    <w:p w:rsidR="00437034" w:rsidRDefault="00437034" w:rsidP="00B24B2F">
      <w:pPr>
        <w:pStyle w:val="BillDots"/>
      </w:pPr>
      <w:r>
        <w:tab/>
        <w:t>That they have duly and carefully considered the same and recommend that the same do pass:</w:t>
      </w:r>
    </w:p>
    <w:p w:rsidR="00437034" w:rsidRDefault="00437034" w:rsidP="00B24B2F">
      <w:pPr>
        <w:pStyle w:val="BillDots"/>
      </w:pPr>
    </w:p>
    <w:p w:rsidR="00437034" w:rsidRDefault="00437034" w:rsidP="00B24B2F">
      <w:pPr>
        <w:pStyle w:val="BillDots"/>
      </w:pPr>
      <w:r>
        <w:t>WILLIAM E. SANDIFER III for Committee.</w:t>
      </w:r>
    </w:p>
    <w:p w:rsidR="00437034" w:rsidRPr="00D54B8A" w:rsidRDefault="00437034" w:rsidP="00D54B8A">
      <w:pPr>
        <w:pStyle w:val="BillDots"/>
        <w:jc w:val="center"/>
      </w:pPr>
      <w:r>
        <w:rPr>
          <w:u w:val="single"/>
        </w:rPr>
        <w:t>            </w:t>
      </w:r>
    </w:p>
    <w:p w:rsidR="00437034" w:rsidRDefault="00437034" w:rsidP="00B24B2F">
      <w:pPr>
        <w:pStyle w:val="BillDots"/>
        <w:sectPr w:rsidR="00437034" w:rsidSect="00D54B8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37034" w:rsidRDefault="00437034" w:rsidP="00B24B2F">
      <w:pPr>
        <w:pStyle w:val="BillDots"/>
      </w:pPr>
    </w:p>
    <w:p w:rsidR="00437034" w:rsidRDefault="00437034" w:rsidP="00B24B2F">
      <w:pPr>
        <w:pStyle w:val="Numbersforbills"/>
      </w:pPr>
    </w:p>
    <w:p w:rsidR="00437034" w:rsidRDefault="00437034"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Default="00437034"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Default="00437034"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Default="00437034"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Default="00437034" w:rsidP="00B24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Default="004370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Pr="00325348" w:rsidRDefault="00437034" w:rsidP="00C66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37034" w:rsidRDefault="004370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noBreakHyphen/>
        <w:t>35</w:t>
      </w:r>
      <w:r>
        <w:noBreakHyphen/>
        <w:t>120, AS AMENDED, CODE OF LAWS OF SOUTH CAROLINA, 1976, RELATING TO DISQUALIFICATIONS FROM UNEMPLOYMENT BENEFITS, SO AS TO REVISE THE METHOD OF DETERMINING THE BENEFITS OF A PERSON DISCHARGED FROM EMPLOYMENT FOR ILLEGAL DRUG USE, GROSS MISCONDUCT, AND 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A MISDEMEANOR SUBJECT TO CERTAIN MONETARY PENALTIES.</w:t>
      </w:r>
    </w:p>
    <w:p w:rsidR="00437034" w:rsidRDefault="004370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7034" w:rsidRDefault="004370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7034" w:rsidRDefault="004370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35</w:t>
      </w:r>
      <w:r>
        <w:noBreakHyphen/>
        <w:t>120 of the 1976 Code, as last amended by Act 247 of 2012, is further amended to read:</w:t>
      </w:r>
    </w:p>
    <w:p w:rsidR="0043703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3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noBreakHyphen/>
      </w:r>
      <w:r w:rsidRPr="00DC02F9">
        <w:t>35</w:t>
      </w:r>
      <w:r>
        <w:noBreakHyphen/>
      </w:r>
      <w:r w:rsidRPr="00DC02F9">
        <w:t xml:space="preserve">120. An insured worker is ineligible for benefits for: </w:t>
      </w:r>
    </w:p>
    <w:p w:rsidR="0043703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w:t>
      </w:r>
      <w:r>
        <w:t>benefit amount of his claim.</w:t>
      </w:r>
    </w:p>
    <w:p w:rsidR="00437034" w:rsidRPr="008F121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F9647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F9647A">
        <w:rPr>
          <w:szCs w:val="52"/>
        </w:rPr>
        <w:t>‘</w:t>
      </w:r>
      <w:r w:rsidRPr="008F1214">
        <w:rPr>
          <w:szCs w:val="52"/>
        </w:rPr>
        <w:t>misconduct</w:t>
      </w:r>
      <w:r w:rsidRPr="00F9647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F9647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F9647A">
        <w:rPr>
          <w:szCs w:val="52"/>
        </w:rPr>
        <w:t>’</w:t>
      </w:r>
      <w:r w:rsidRPr="008F1214">
        <w:rPr>
          <w:szCs w:val="52"/>
        </w:rPr>
        <w:t>s interest or of the employee</w:t>
      </w:r>
      <w:r w:rsidRPr="00F9647A">
        <w:rPr>
          <w:szCs w:val="52"/>
        </w:rPr>
        <w:t>’</w:t>
      </w:r>
      <w:r w:rsidRPr="008F1214">
        <w:rPr>
          <w:szCs w:val="52"/>
        </w:rPr>
        <w:t>s duties and obligations to his employer.  No finding of misconduct may be made for discharge resulting from an extreme hardship, emergency, sickness, or other extraordinary circumstance.</w:t>
      </w:r>
    </w:p>
    <w:p w:rsidR="0043703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w:t>
      </w:r>
      <w:r w:rsidRPr="00756E74">
        <w:rPr>
          <w:strike/>
          <w:color w:val="000000"/>
        </w:rPr>
        <w:t>item (2)</w:t>
      </w:r>
      <w:r>
        <w:rPr>
          <w:color w:val="000000"/>
        </w:rPr>
        <w:t xml:space="preserve"> </w:t>
      </w:r>
      <w:r>
        <w:rPr>
          <w:color w:val="000000"/>
          <w:u w:val="single"/>
        </w:rPr>
        <w:t>subitem</w:t>
      </w:r>
      <w:r>
        <w:rPr>
          <w:color w:val="000000"/>
        </w:rPr>
        <w:t xml:space="preserve"> </w:t>
      </w:r>
      <w:r w:rsidRPr="008F1214">
        <w:rPr>
          <w:color w:val="000000"/>
        </w:rPr>
        <w:t>(a),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F9647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w:t>
      </w:r>
      <w:r w:rsidRPr="00756E74">
        <w:rPr>
          <w:strike/>
          <w:szCs w:val="52"/>
        </w:rPr>
        <w:t>(b) of this item</w:t>
      </w:r>
      <w:r>
        <w:rPr>
          <w:szCs w:val="52"/>
        </w:rPr>
        <w:t xml:space="preserve"> </w:t>
      </w:r>
      <w:r>
        <w:rPr>
          <w:szCs w:val="52"/>
          <w:u w:val="single"/>
        </w:rPr>
        <w:t>this subitem</w:t>
      </w:r>
      <w:r w:rsidRPr="008F1214">
        <w:rPr>
          <w:szCs w:val="52"/>
        </w:rPr>
        <w:t>.</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F9647A">
        <w:rPr>
          <w:u w:val="single"/>
        </w:rPr>
        <w:t>’</w:t>
      </w:r>
      <w:r w:rsidRPr="0029299C">
        <w:rPr>
          <w:u w:val="single"/>
        </w:rPr>
        <w:t>s benefits to be calculated by multiplying his weekly benefit amount by the number of weeks of his disqualification</w:t>
      </w:r>
      <w:r w:rsidRPr="0029299C">
        <w:t xml:space="preserve"> if the: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Pr>
          <w:u w:val="single"/>
        </w:rPr>
        <w:t>th Services Administration (SAM</w:t>
      </w:r>
      <w:r w:rsidRPr="0029299C">
        <w:rPr>
          <w:u w:val="single"/>
        </w:rPr>
        <w:t>H</w:t>
      </w:r>
      <w:r>
        <w:rPr>
          <w:u w:val="single"/>
        </w:rPr>
        <w:t>S</w:t>
      </w:r>
      <w:r w:rsidRPr="0029299C">
        <w:rPr>
          <w:u w:val="single"/>
        </w:rPr>
        <w:t>A)</w:t>
      </w:r>
      <w:r w:rsidRPr="0029299C">
        <w:t xml:space="preserve">, the College of American Pathologists or the State Law Enforcement Division;  and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Pr>
          <w:u w:val="single"/>
        </w:rPr>
        <w:t>S</w:t>
      </w:r>
      <w:r w:rsidRPr="0029299C">
        <w:rPr>
          <w:u w:val="single"/>
        </w:rPr>
        <w:t>/SAMH</w:t>
      </w:r>
      <w:r>
        <w:rPr>
          <w:u w:val="single"/>
        </w:rPr>
        <w:t>S</w:t>
      </w:r>
      <w:r w:rsidRPr="0029299C">
        <w:rPr>
          <w:u w:val="single"/>
        </w:rPr>
        <w:t>A</w:t>
      </w:r>
      <w:r w:rsidRPr="0029299C">
        <w:t xml:space="preserv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F9647A">
        <w:t>‘</w:t>
      </w:r>
      <w:r w:rsidRPr="0029299C">
        <w:t>unlawfully</w:t>
      </w:r>
      <w:r w:rsidRPr="00F9647A">
        <w:t>’</w:t>
      </w:r>
      <w:r w:rsidRPr="0029299C">
        <w:t xml:space="preserve"> means without a prescription.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F9647A">
        <w:t>’</w:t>
      </w:r>
      <w:r w:rsidRPr="0029299C">
        <w:t>s policy, which provides that voluntary admissions made before the employer</w:t>
      </w:r>
      <w:r w:rsidRPr="00F9647A">
        <w:t>’</w:t>
      </w:r>
      <w:r w:rsidRPr="0029299C">
        <w:t xml:space="preserve">s request to the employee to submit to testing may protect an employee from immediate termination, then the admission is inadmissible for purposes of this section as long as the: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F9647A">
        <w:t>’</w:t>
      </w:r>
      <w:r w:rsidRPr="0029299C">
        <w:t xml:space="preserve">s request to submit to a test;  and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F9647A">
        <w:t>’</w:t>
      </w:r>
      <w:r w:rsidRPr="0029299C">
        <w:t xml:space="preserve">s policy.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F9647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employee insubordination, which is defined as wilful failure to comply with a lawful, reasonable order of a supervisor directly related to the employee</w:t>
      </w:r>
      <w:r w:rsidRPr="00F9647A">
        <w:t>’</w:t>
      </w:r>
      <w:r w:rsidRPr="0029299C">
        <w:t xml:space="preserve">s employment </w:t>
      </w:r>
      <w:r w:rsidRPr="0029299C">
        <w:rPr>
          <w:strike/>
        </w:rPr>
        <w:t>as described in an applicable written job description</w:t>
      </w:r>
      <w:r w:rsidRPr="0029299C">
        <w:t xml:space="preserve">;  or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F9647A">
        <w:t>’</w:t>
      </w:r>
      <w:r w:rsidRPr="0029299C">
        <w:t xml:space="preserve">s employment </w:t>
      </w:r>
      <w:r w:rsidRPr="0029299C">
        <w:rPr>
          <w:strike/>
        </w:rPr>
        <w:t>as described in an applicable written job description</w:t>
      </w:r>
      <w:r w:rsidRPr="0029299C">
        <w:t xml:space="preserv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Pr>
          <w:szCs w:val="24"/>
          <w:u w:val="single"/>
        </w:rPr>
        <w:t>S</w:t>
      </w:r>
      <w:r w:rsidRPr="0029299C">
        <w:rPr>
          <w:szCs w:val="24"/>
          <w:u w:val="single"/>
        </w:rPr>
        <w:t>A, the College of American Pathologists or the State Law Enforcement Division; and</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Pr>
          <w:szCs w:val="24"/>
          <w:u w:val="single"/>
        </w:rPr>
        <w:t>S</w:t>
      </w:r>
      <w:r w:rsidRPr="0029299C">
        <w:rPr>
          <w:szCs w:val="24"/>
          <w:u w:val="single"/>
        </w:rPr>
        <w:t>A.</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F9647A">
        <w:rPr>
          <w:szCs w:val="24"/>
          <w:u w:val="single"/>
        </w:rPr>
        <w:t>‘</w:t>
      </w:r>
      <w:r w:rsidRPr="0029299C">
        <w:rPr>
          <w:szCs w:val="24"/>
          <w:u w:val="single"/>
        </w:rPr>
        <w:t>unlawfully</w:t>
      </w:r>
      <w:r w:rsidRPr="00F9647A">
        <w:rPr>
          <w:szCs w:val="24"/>
          <w:u w:val="single"/>
        </w:rPr>
        <w:t>’</w:t>
      </w:r>
      <w:r w:rsidRPr="0029299C">
        <w:rPr>
          <w:szCs w:val="24"/>
          <w:u w:val="single"/>
        </w:rPr>
        <w:t xml:space="preserve"> means without a prescription</w:t>
      </w:r>
      <w:r w:rsidRPr="0029299C">
        <w:t xml:space="preserv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F9647A">
        <w:t>‘</w:t>
      </w:r>
      <w:r w:rsidRPr="0029299C">
        <w:t>suitable employment</w:t>
      </w:r>
      <w:r w:rsidRPr="00F9647A">
        <w:t>’</w:t>
      </w:r>
      <w:r w:rsidRPr="0029299C">
        <w:t xml:space="preserve"> means, with respect to an individual, work of a substantially equal or higher skill level than the individual</w:t>
      </w:r>
      <w:r w:rsidRPr="00F9647A">
        <w:t>’</w:t>
      </w:r>
      <w:r w:rsidRPr="0029299C">
        <w:t>s past adversely affected employment, as defined for purposes of the Trade Act of 1974, and wages for the work at not less than eighty percent of the individual</w:t>
      </w:r>
      <w:r w:rsidRPr="00F9647A">
        <w:t>’</w:t>
      </w:r>
      <w:r w:rsidRPr="0029299C">
        <w:t xml:space="preserve">s average weekly wage as determined for the purposes of the Trade Act of 1974.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w:t>
      </w:r>
      <w:r w:rsidRPr="00756E74">
        <w:rPr>
          <w:strike/>
        </w:rPr>
        <w:t>paragraph</w:t>
      </w:r>
      <w:r w:rsidRPr="0029299C">
        <w:t xml:space="preserve"> </w:t>
      </w:r>
      <w:r>
        <w:rPr>
          <w:u w:val="single"/>
        </w:rPr>
        <w:t>item</w:t>
      </w:r>
      <w:r>
        <w:t xml:space="preserve"> </w:t>
      </w:r>
      <w:r w:rsidRPr="0029299C">
        <w:t xml:space="preserve">does not apply if it is shown to the satisfaction of the department that he: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F9647A">
        <w:t>‘</w:t>
      </w:r>
      <w:r w:rsidRPr="0029299C">
        <w:t>most recent work</w:t>
      </w:r>
      <w:r w:rsidRPr="00F9647A">
        <w:t>’</w:t>
      </w:r>
      <w:r w:rsidRPr="0029299C">
        <w:t xml:space="preserve"> means the work from which the individual retired regardless of any work subsequent to his retirement in which he earned less than eight times his weekly benefit amount.</w:t>
      </w:r>
    </w:p>
    <w:p w:rsidR="00437034" w:rsidRPr="0029299C"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AD50D2">
        <w:rPr>
          <w:u w:val="single"/>
        </w:rPr>
        <w:t>(9)</w:t>
      </w:r>
      <w:r w:rsidRPr="00AD50D2">
        <w:tab/>
      </w:r>
      <w:r w:rsidRPr="00AD50D2">
        <w:rPr>
          <w:u w:val="single"/>
        </w:rPr>
        <w:t>An employer is not liable for any acts or omissions arising out of disclosure to the department of a pre</w:t>
      </w:r>
      <w:r>
        <w:rPr>
          <w:u w:val="single"/>
        </w:rPr>
        <w:noBreakHyphen/>
      </w:r>
      <w:r w:rsidRPr="00AD50D2">
        <w:rPr>
          <w:u w:val="single"/>
        </w:rPr>
        <w:t>employment drug test that is offered and refused or failed by a potential employee, provided the employer complies with the requirements of this section and any applicable law. An employer may, but is not required to, disclose to the department when a pre</w:t>
      </w:r>
      <w:r>
        <w:rPr>
          <w:u w:val="single"/>
        </w:rPr>
        <w:noBreakHyphen/>
      </w:r>
      <w:r w:rsidRPr="00AD50D2">
        <w:rPr>
          <w:u w:val="single"/>
        </w:rPr>
        <w:t>employment drug test is offered and refused or failed by a potential employee.</w:t>
      </w:r>
    </w:p>
    <w:p w:rsidR="00437034" w:rsidRPr="00DC02F9"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dollars for a first offense and fifty thousand dollars for a second or subsequent offense.</w:t>
      </w:r>
    </w:p>
    <w:p w:rsidR="0043703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9BB">
        <w:rPr>
          <w:u w:val="single"/>
        </w:rPr>
        <w:t>(11)</w:t>
      </w:r>
      <w:r w:rsidRPr="00AD50D2">
        <w:tab/>
      </w:r>
      <w:r w:rsidRPr="00AD50D2">
        <w:rPr>
          <w:u w:val="single"/>
        </w:rPr>
        <w:t>Records received by the department pursuant to this section must not be used for any purpose other than determining unemployment benefits. The department shall destroy any records of a failed or refused pre</w:t>
      </w:r>
      <w:r>
        <w:rPr>
          <w:u w:val="single"/>
        </w:rPr>
        <w:noBreakHyphen/>
      </w:r>
      <w:r w:rsidRPr="00AD50D2">
        <w:rPr>
          <w:u w:val="single"/>
        </w:rPr>
        <w:t>employment drug test received pursuant to this section pertaining to a person not currently receiving unemployment benefits from the department.</w:t>
      </w:r>
      <w:r w:rsidRPr="00AD50D2">
        <w:t>”</w:t>
      </w:r>
    </w:p>
    <w:p w:rsidR="00437034" w:rsidRPr="00DC02F9"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7034" w:rsidRDefault="00437034" w:rsidP="00F9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7034" w:rsidRDefault="004370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066A" w:rsidRDefault="00FB066A" w:rsidP="00437034">
      <w:pPr>
        <w:pStyle w:val="BillDots"/>
      </w:pPr>
    </w:p>
    <w:sectPr w:rsidR="00FB066A" w:rsidSect="00D54B8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949" w:rsidRDefault="006E3949" w:rsidP="009F0C77">
      <w:r>
        <w:separator/>
      </w:r>
    </w:p>
  </w:endnote>
  <w:endnote w:type="continuationSeparator" w:id="0">
    <w:p w:rsidR="006E3949" w:rsidRDefault="006E39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C857A4-70FC-432C-971C-9C2F9D72F4B1}"/>
    <w:embedBold r:id="rId2" w:fontKey="{ED6EC10A-2BCD-461D-BB1A-5067A065179B}"/>
  </w:font>
  <w:font w:name="Calibri">
    <w:panose1 w:val="020F0502020204030204"/>
    <w:charset w:val="00"/>
    <w:family w:val="swiss"/>
    <w:pitch w:val="variable"/>
    <w:sig w:usb0="E00002FF" w:usb1="4000ACFF" w:usb2="00000001" w:usb3="00000000" w:csb0="0000019F" w:csb1="00000000"/>
    <w:embedRegular r:id="rId3" w:fontKey="{15AAA200-1D7D-490D-82F6-24A401038B23}"/>
  </w:font>
  <w:font w:name="Segoe UI">
    <w:panose1 w:val="020B0502040204020203"/>
    <w:charset w:val="00"/>
    <w:family w:val="swiss"/>
    <w:pitch w:val="variable"/>
    <w:sig w:usb0="E10022FF" w:usb1="C000E47F" w:usb2="00000029" w:usb3="00000000" w:csb0="000001DF" w:csb1="00000000"/>
    <w:embedRegular r:id="rId4" w:fontKey="{DAFA0589-82E7-4310-8601-C5EA3DCF6547}"/>
  </w:font>
  <w:font w:name="Cambria">
    <w:panose1 w:val="02040503050406030204"/>
    <w:charset w:val="00"/>
    <w:family w:val="roman"/>
    <w:pitch w:val="variable"/>
    <w:sig w:usb0="E00002FF" w:usb1="400004FF" w:usb2="00000000" w:usb3="00000000" w:csb0="0000019F" w:csb1="00000000"/>
    <w:embedRegular r:id="rId5" w:fontKey="{423F17CC-712E-4C64-9681-4BF2CA3B5D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034" w:rsidRPr="00C668D7" w:rsidRDefault="00437034" w:rsidP="00C668D7">
    <w:pPr>
      <w:pStyle w:val="Footer"/>
      <w:tabs>
        <w:tab w:val="clear" w:pos="4680"/>
        <w:tab w:val="clear" w:pos="9360"/>
        <w:tab w:val="center" w:pos="2995"/>
      </w:tabs>
      <w:spacing w:before="120"/>
    </w:pPr>
    <w:r>
      <w:t>[3166-</w:t>
    </w:r>
    <w:r>
      <w:fldChar w:fldCharType="begin"/>
    </w:r>
    <w:r>
      <w:instrText xml:space="preserve"> PAGE  \* MERGEFORMAT </w:instrText>
    </w:r>
    <w:r>
      <w:fldChar w:fldCharType="separate"/>
    </w:r>
    <w:r w:rsidR="004515E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B8A" w:rsidRPr="00C668D7" w:rsidRDefault="00437034" w:rsidP="00C668D7">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sidR="004515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949" w:rsidRDefault="006E3949" w:rsidP="009F0C77">
      <w:r>
        <w:separator/>
      </w:r>
    </w:p>
  </w:footnote>
  <w:footnote w:type="continuationSeparator" w:id="0">
    <w:p w:rsidR="006E3949" w:rsidRDefault="006E39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2AB15"/>
    <w:docVar w:name="CoverBillType" w:val="b"/>
    <w:docVar w:name="docpath" w:val="L:\Council\bills\AGM\18312AB15.DOCX"/>
    <w:docVar w:name="dvBillNumber" w:val="3166"/>
    <w:docVar w:name="dvBillNumberPrefix" w:val="H. "/>
    <w:docVar w:name="dvOriginalBody" w:val="House"/>
    <w:docVar w:name="dvSteno" w:val="AGM"/>
    <w:docVar w:name="NameofBody" w:val="h"/>
    <w:docVar w:name="vgroup2" w:val="Council"/>
  </w:docVars>
  <w:rsids>
    <w:rsidRoot w:val="006E3949"/>
    <w:rsid w:val="00011869"/>
    <w:rsid w:val="00015CD6"/>
    <w:rsid w:val="00070455"/>
    <w:rsid w:val="000E1785"/>
    <w:rsid w:val="000F40FA"/>
    <w:rsid w:val="0010776B"/>
    <w:rsid w:val="00133E66"/>
    <w:rsid w:val="001423F9"/>
    <w:rsid w:val="001435A3"/>
    <w:rsid w:val="001D08F2"/>
    <w:rsid w:val="001D525B"/>
    <w:rsid w:val="001D7F4F"/>
    <w:rsid w:val="001E7DA3"/>
    <w:rsid w:val="002321B6"/>
    <w:rsid w:val="00250967"/>
    <w:rsid w:val="002543C8"/>
    <w:rsid w:val="00284AAE"/>
    <w:rsid w:val="002B7263"/>
    <w:rsid w:val="002E5912"/>
    <w:rsid w:val="00301B21"/>
    <w:rsid w:val="003024A6"/>
    <w:rsid w:val="00325348"/>
    <w:rsid w:val="0032732C"/>
    <w:rsid w:val="00336AD0"/>
    <w:rsid w:val="00336F50"/>
    <w:rsid w:val="0037079A"/>
    <w:rsid w:val="003D01E8"/>
    <w:rsid w:val="003E5288"/>
    <w:rsid w:val="003F6D79"/>
    <w:rsid w:val="0041760A"/>
    <w:rsid w:val="00417C01"/>
    <w:rsid w:val="00437034"/>
    <w:rsid w:val="004515ED"/>
    <w:rsid w:val="004809EE"/>
    <w:rsid w:val="004E7D54"/>
    <w:rsid w:val="00512D07"/>
    <w:rsid w:val="005273C6"/>
    <w:rsid w:val="00530A69"/>
    <w:rsid w:val="00543CF1"/>
    <w:rsid w:val="00545593"/>
    <w:rsid w:val="00577C6C"/>
    <w:rsid w:val="005C2FE2"/>
    <w:rsid w:val="005E2BC9"/>
    <w:rsid w:val="00605102"/>
    <w:rsid w:val="006215AA"/>
    <w:rsid w:val="00627BEE"/>
    <w:rsid w:val="006913C9"/>
    <w:rsid w:val="0069470D"/>
    <w:rsid w:val="006E3949"/>
    <w:rsid w:val="00734F00"/>
    <w:rsid w:val="00754631"/>
    <w:rsid w:val="00756E74"/>
    <w:rsid w:val="00761E1E"/>
    <w:rsid w:val="007A70AE"/>
    <w:rsid w:val="007F26E7"/>
    <w:rsid w:val="008362E8"/>
    <w:rsid w:val="008A1768"/>
    <w:rsid w:val="008F0F33"/>
    <w:rsid w:val="008F4429"/>
    <w:rsid w:val="0094021A"/>
    <w:rsid w:val="009B44AF"/>
    <w:rsid w:val="009C6A0B"/>
    <w:rsid w:val="009F0C77"/>
    <w:rsid w:val="009F4DD1"/>
    <w:rsid w:val="009F640B"/>
    <w:rsid w:val="00A41684"/>
    <w:rsid w:val="00A64E80"/>
    <w:rsid w:val="00A72BCD"/>
    <w:rsid w:val="00A741D9"/>
    <w:rsid w:val="00A833AB"/>
    <w:rsid w:val="00A9741D"/>
    <w:rsid w:val="00AD3CF3"/>
    <w:rsid w:val="00AD4B17"/>
    <w:rsid w:val="00B24B2F"/>
    <w:rsid w:val="00B412D4"/>
    <w:rsid w:val="00BE3C22"/>
    <w:rsid w:val="00C0345E"/>
    <w:rsid w:val="00C3483A"/>
    <w:rsid w:val="00C668D7"/>
    <w:rsid w:val="00C74E9D"/>
    <w:rsid w:val="00C82FD3"/>
    <w:rsid w:val="00C92819"/>
    <w:rsid w:val="00CC6B7B"/>
    <w:rsid w:val="00CD2089"/>
    <w:rsid w:val="00D73A67"/>
    <w:rsid w:val="00D970A9"/>
    <w:rsid w:val="00DB1485"/>
    <w:rsid w:val="00DC2750"/>
    <w:rsid w:val="00DF3845"/>
    <w:rsid w:val="00E41911"/>
    <w:rsid w:val="00E86442"/>
    <w:rsid w:val="00E92EEF"/>
    <w:rsid w:val="00E9636F"/>
    <w:rsid w:val="00EC4F64"/>
    <w:rsid w:val="00F24442"/>
    <w:rsid w:val="00F337BE"/>
    <w:rsid w:val="00F50AE3"/>
    <w:rsid w:val="00F51C70"/>
    <w:rsid w:val="00F67CF1"/>
    <w:rsid w:val="00F840F0"/>
    <w:rsid w:val="00F9647A"/>
    <w:rsid w:val="00FB066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763B9-223B-43EA-B3CC-EA6DA5A9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E74"/>
    <w:rPr>
      <w:rFonts w:ascii="Segoe UI" w:eastAsia="Times New Roman" w:hAnsi="Segoe UI" w:cs="Segoe UI"/>
      <w:sz w:val="18"/>
      <w:szCs w:val="18"/>
    </w:rPr>
  </w:style>
  <w:style w:type="character" w:styleId="Hyperlink">
    <w:name w:val="Hyperlink"/>
    <w:basedOn w:val="DefaultParagraphFont"/>
    <w:uiPriority w:val="99"/>
    <w:unhideWhenUsed/>
    <w:rsid w:val="00FB06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6\02-12-16.docx" TargetMode="External"/><Relationship Id="rId18" Type="http://schemas.openxmlformats.org/officeDocument/2006/relationships/hyperlink" Target="file:///p:\pprever\2015-16\3166_201602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1-13-15.docx" TargetMode="External"/><Relationship Id="rId12" Type="http://schemas.openxmlformats.org/officeDocument/2006/relationships/hyperlink" Target="file:///h:\HJ%20Archive\2016\02-11-16.docx" TargetMode="External"/><Relationship Id="rId17" Type="http://schemas.openxmlformats.org/officeDocument/2006/relationships/hyperlink" Target="file:///p:\pprever\2015-16\3166_20141211.docx" TargetMode="External"/><Relationship Id="rId2" Type="http://schemas.openxmlformats.org/officeDocument/2006/relationships/styles" Target="styles.xml"/><Relationship Id="rId16" Type="http://schemas.openxmlformats.org/officeDocument/2006/relationships/hyperlink" Target="http://www.scstatehouse.gov/billsearch.php?billnumbers=3166&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11-16.docx" TargetMode="External"/><Relationship Id="rId5" Type="http://schemas.openxmlformats.org/officeDocument/2006/relationships/footnotes" Target="footnotes.xml"/><Relationship Id="rId15" Type="http://schemas.openxmlformats.org/officeDocument/2006/relationships/hyperlink" Target="file:///h:\SJ%20Archive\2016\02-16-16.docx" TargetMode="External"/><Relationship Id="rId10" Type="http://schemas.openxmlformats.org/officeDocument/2006/relationships/hyperlink" Target="file:///h:\HJ%20Archive\2016\02-11-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2-10-16.docx" TargetMode="External"/><Relationship Id="rId14" Type="http://schemas.openxmlformats.org/officeDocument/2006/relationships/hyperlink" Target="file:///h:\SJ%20Archive\2016\02-16-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3CDF1-3E24-41BE-A577-02C81656F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2971</Words>
  <Characters>16938</Characters>
  <Application>Microsoft Office Word</Application>
  <DocSecurity>6</DocSecurity>
  <Lines>141</Lines>
  <Paragraphs>39</Paragraphs>
  <ScaleCrop>false</ScaleCrop>
  <Company>LPITS</Company>
  <LinksUpToDate>false</LinksUpToDate>
  <CharactersWithSpaces>19870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3166: Unemployment benefits - South Carolina Legislature Online</dc:title>
  <dc:creator>angiemorgan</dc:creator>
  <cp:lastModifiedBy>N Cumfer</cp:lastModifiedBy>
  <cp:revision>2</cp:revision>
  <cp:lastPrinted>2014-12-01T20:35:00Z</cp:lastPrinted>
  <dcterms:created xsi:type="dcterms:W3CDTF">2016-12-02T17:47:00Z</dcterms:created>
  <dcterms:modified xsi:type="dcterms:W3CDTF">2016-12-02T17:47:00Z</dcterms:modified>
</cp:coreProperties>
</file>