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681" w:rsidRDefault="007D1681" w:rsidP="007D1681">
      <w:pPr>
        <w:widowControl w:val="0"/>
        <w:jc w:val="center"/>
      </w:pPr>
      <w:bookmarkStart w:id="0" w:name="_GoBack"/>
      <w:bookmarkEnd w:id="0"/>
      <w:r w:rsidRPr="007D1681">
        <w:rPr>
          <w:b/>
        </w:rPr>
        <w:t>South Carolina General Assembly</w:t>
      </w:r>
    </w:p>
    <w:p w:rsidR="007D1681" w:rsidRDefault="007D1681" w:rsidP="007D1681">
      <w:pPr>
        <w:widowControl w:val="0"/>
        <w:jc w:val="center"/>
      </w:pPr>
      <w:r>
        <w:t>121st Session, 2015-2016</w:t>
      </w:r>
    </w:p>
    <w:p w:rsidR="007D1681" w:rsidRDefault="007D1681" w:rsidP="007D1681">
      <w:pPr>
        <w:widowControl w:val="0"/>
        <w:jc w:val="left"/>
      </w:pPr>
    </w:p>
    <w:p w:rsidR="007D1681" w:rsidRDefault="007D1681" w:rsidP="007D1681">
      <w:pPr>
        <w:widowControl w:val="0"/>
        <w:jc w:val="left"/>
        <w:rPr>
          <w:b/>
        </w:rPr>
      </w:pPr>
      <w:r w:rsidRPr="007D1681">
        <w:rPr>
          <w:b/>
        </w:rPr>
        <w:t>H. 3207</w:t>
      </w:r>
    </w:p>
    <w:p w:rsidR="007D1681" w:rsidRDefault="007D1681" w:rsidP="007D1681">
      <w:pPr>
        <w:widowControl w:val="0"/>
        <w:jc w:val="left"/>
        <w:rPr>
          <w:b/>
        </w:rPr>
      </w:pPr>
    </w:p>
    <w:p w:rsidR="007D1681" w:rsidRDefault="007D1681" w:rsidP="007D1681">
      <w:pPr>
        <w:widowControl w:val="0"/>
        <w:jc w:val="left"/>
      </w:pPr>
      <w:r w:rsidRPr="007D1681">
        <w:rPr>
          <w:b/>
        </w:rPr>
        <w:t>STATUS INFORMATION</w:t>
      </w:r>
    </w:p>
    <w:p w:rsidR="007D1681" w:rsidRDefault="007D1681" w:rsidP="007D1681">
      <w:pPr>
        <w:widowControl w:val="0"/>
        <w:jc w:val="left"/>
      </w:pPr>
    </w:p>
    <w:p w:rsidR="007D1681" w:rsidRDefault="007D1681" w:rsidP="007D1681">
      <w:pPr>
        <w:widowControl w:val="0"/>
        <w:jc w:val="left"/>
      </w:pPr>
      <w:r>
        <w:t>General Bill</w:t>
      </w:r>
    </w:p>
    <w:p w:rsidR="007D1681" w:rsidRDefault="007D1681" w:rsidP="007D1681">
      <w:pPr>
        <w:widowControl w:val="0"/>
        <w:jc w:val="left"/>
      </w:pPr>
      <w:r>
        <w:t>Sponsors: Rep. R.L. Brown</w:t>
      </w:r>
    </w:p>
    <w:p w:rsidR="007D1681" w:rsidRDefault="007D1681" w:rsidP="007D1681">
      <w:pPr>
        <w:widowControl w:val="0"/>
        <w:jc w:val="left"/>
      </w:pPr>
      <w:r>
        <w:t>Document Path: l:\council\bills\bbm\9123dg15.docx</w:t>
      </w:r>
    </w:p>
    <w:p w:rsidR="007D1681" w:rsidRDefault="007D1681" w:rsidP="007D1681">
      <w:pPr>
        <w:widowControl w:val="0"/>
        <w:jc w:val="left"/>
      </w:pPr>
    </w:p>
    <w:p w:rsidR="00587516" w:rsidRDefault="00587516" w:rsidP="007D1681">
      <w:pPr>
        <w:widowControl w:val="0"/>
        <w:jc w:val="left"/>
      </w:pPr>
      <w:r>
        <w:t>Introduced in the House on January 13, 2015</w:t>
      </w:r>
    </w:p>
    <w:p w:rsidR="00587516" w:rsidRPr="00587516" w:rsidRDefault="00587516" w:rsidP="007D1681">
      <w:pPr>
        <w:widowControl w:val="0"/>
        <w:jc w:val="left"/>
      </w:pPr>
      <w:r>
        <w:t xml:space="preserve">Currently residing in the House Committee on </w:t>
      </w:r>
      <w:r w:rsidRPr="00587516">
        <w:rPr>
          <w:b/>
        </w:rPr>
        <w:t>Ways and Means</w:t>
      </w:r>
    </w:p>
    <w:p w:rsidR="00587516" w:rsidRDefault="00587516" w:rsidP="007D1681">
      <w:pPr>
        <w:widowControl w:val="0"/>
        <w:jc w:val="left"/>
      </w:pPr>
    </w:p>
    <w:p w:rsidR="007D1681" w:rsidRDefault="007D1681" w:rsidP="007D1681">
      <w:pPr>
        <w:widowControl w:val="0"/>
        <w:jc w:val="left"/>
      </w:pPr>
      <w:r>
        <w:t xml:space="preserve">Summary: </w:t>
      </w:r>
      <w:r w:rsidR="00974D7B">
        <w:t>Sales tax exemptions</w:t>
      </w:r>
    </w:p>
    <w:p w:rsidR="007D1681" w:rsidRDefault="007D1681" w:rsidP="007D1681">
      <w:pPr>
        <w:widowControl w:val="0"/>
        <w:jc w:val="left"/>
      </w:pPr>
    </w:p>
    <w:p w:rsidR="007D1681" w:rsidRDefault="007D1681" w:rsidP="007D1681">
      <w:pPr>
        <w:widowControl w:val="0"/>
        <w:jc w:val="left"/>
      </w:pPr>
    </w:p>
    <w:p w:rsidR="007D1681" w:rsidRDefault="007D1681" w:rsidP="007D16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1681">
        <w:rPr>
          <w:b/>
        </w:rPr>
        <w:t>HISTORY OF LEGISLATIVE ACTIONS</w:t>
      </w:r>
    </w:p>
    <w:p w:rsidR="007D1681" w:rsidRDefault="007D1681" w:rsidP="007D16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1681" w:rsidRPr="007D1681" w:rsidRDefault="007D1681" w:rsidP="007D16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1681">
        <w:rPr>
          <w:u w:val="single"/>
        </w:rPr>
        <w:tab/>
        <w:t>Date</w:t>
      </w:r>
      <w:r w:rsidRPr="007D1681">
        <w:rPr>
          <w:u w:val="single"/>
        </w:rPr>
        <w:tab/>
        <w:t>Body</w:t>
      </w:r>
      <w:r w:rsidRPr="007D1681">
        <w:rPr>
          <w:u w:val="single"/>
        </w:rPr>
        <w:tab/>
        <w:t>Action Description with journal page number</w:t>
      </w:r>
      <w:r w:rsidRPr="007D1681">
        <w:rPr>
          <w:u w:val="single"/>
        </w:rPr>
        <w:tab/>
      </w:r>
    </w:p>
    <w:p w:rsidR="00CE4F5B" w:rsidRDefault="00CE4F5B" w:rsidP="00CE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582B16">
        <w:t>Prefiled</w:t>
      </w:r>
    </w:p>
    <w:p w:rsidR="00CE4F5B" w:rsidRDefault="00CE4F5B" w:rsidP="00CE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582B16">
        <w:t xml:space="preserve">Referred to Committee on </w:t>
      </w:r>
      <w:r w:rsidRPr="00582B16">
        <w:rPr>
          <w:b/>
        </w:rPr>
        <w:t>Ways and Means</w:t>
      </w:r>
    </w:p>
    <w:p w:rsidR="00CE4F5B" w:rsidRDefault="00CE4F5B" w:rsidP="00CE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582B16">
        <w:t>Introduced and read first time (</w:t>
      </w:r>
      <w:hyperlink r:id="rId7" w:history="1">
        <w:r w:rsidRPr="00490B7D">
          <w:rPr>
            <w:rStyle w:val="Hyperlink"/>
          </w:rPr>
          <w:t>House Journal</w:t>
        </w:r>
        <w:r w:rsidRPr="00490B7D">
          <w:rPr>
            <w:rStyle w:val="Hyperlink"/>
          </w:rPr>
          <w:noBreakHyphen/>
          <w:t>page 148</w:t>
        </w:r>
      </w:hyperlink>
      <w:r w:rsidRPr="00582B16">
        <w:t>)</w:t>
      </w:r>
    </w:p>
    <w:p w:rsidR="00CE4F5B" w:rsidRDefault="00CE4F5B" w:rsidP="00CE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582B16">
        <w:t>Referred</w:t>
      </w:r>
      <w:r>
        <w:t xml:space="preserve"> to Committee on </w:t>
      </w:r>
      <w:r w:rsidRPr="00582B16">
        <w:rPr>
          <w:b/>
        </w:rPr>
        <w:t>Ways and Means</w:t>
      </w:r>
      <w:r>
        <w:t xml:space="preserve"> </w:t>
      </w:r>
      <w:r w:rsidRPr="00582B16">
        <w:t>(</w:t>
      </w:r>
      <w:hyperlink r:id="rId8" w:history="1">
        <w:r w:rsidRPr="00490B7D">
          <w:rPr>
            <w:rStyle w:val="Hyperlink"/>
          </w:rPr>
          <w:t>House Journal</w:t>
        </w:r>
        <w:r w:rsidRPr="00490B7D">
          <w:rPr>
            <w:rStyle w:val="Hyperlink"/>
          </w:rPr>
          <w:noBreakHyphen/>
          <w:t>page 148</w:t>
        </w:r>
      </w:hyperlink>
      <w:r w:rsidRPr="00582B16">
        <w:t>)</w:t>
      </w:r>
    </w:p>
    <w:p w:rsidR="00CE4F5B" w:rsidRDefault="00CE4F5B" w:rsidP="00CE4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681" w:rsidRDefault="007D1681" w:rsidP="007D16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D1681">
          <w:rPr>
            <w:rStyle w:val="Hyperlink"/>
          </w:rPr>
          <w:t>legislative information</w:t>
        </w:r>
      </w:hyperlink>
      <w:r>
        <w:t xml:space="preserve"> at the website</w:t>
      </w:r>
    </w:p>
    <w:p w:rsidR="007D1681" w:rsidRDefault="007D1681" w:rsidP="007D16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681" w:rsidRPr="007D1681" w:rsidRDefault="007D1681" w:rsidP="007D16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681" w:rsidRDefault="007D1681" w:rsidP="007D1681">
      <w:pPr>
        <w:widowControl w:val="0"/>
        <w:jc w:val="left"/>
      </w:pPr>
      <w:r w:rsidRPr="007D1681">
        <w:rPr>
          <w:b/>
        </w:rPr>
        <w:t>VERSIONS OF THIS BILL</w:t>
      </w:r>
    </w:p>
    <w:p w:rsidR="007D1681" w:rsidRDefault="007D1681" w:rsidP="007D1681">
      <w:pPr>
        <w:widowControl w:val="0"/>
        <w:jc w:val="left"/>
      </w:pPr>
    </w:p>
    <w:p w:rsidR="007D1681" w:rsidRDefault="00490B7D" w:rsidP="007D1681">
      <w:pPr>
        <w:widowControl w:val="0"/>
        <w:jc w:val="left"/>
      </w:pPr>
      <w:hyperlink r:id="rId10" w:history="1">
        <w:r w:rsidR="007D1681">
          <w:rPr>
            <w:rStyle w:val="Hyperlink"/>
          </w:rPr>
          <w:t>12/18/2014</w:t>
        </w:r>
      </w:hyperlink>
    </w:p>
    <w:p w:rsidR="007D1681" w:rsidRDefault="007D1681" w:rsidP="007D1681"/>
    <w:p w:rsidR="007D1681" w:rsidRDefault="007D1681" w:rsidP="007D1681">
      <w:pPr>
        <w:sectPr w:rsidR="007D1681" w:rsidSect="007D16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68FA" w:rsidRDefault="007C68FA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1A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4D3" w:rsidP="00A80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15EE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2120, AS AMENDED, CODE OF LAWS OF SOUTH CAROLINA, 1976, RELATING TO SALES TAX EXEMPTIONS, SO AS TO DELETE T</w:t>
      </w:r>
      <w:r>
        <w:rPr>
          <w:color w:val="000000" w:themeColor="text1"/>
          <w:u w:color="000000" w:themeColor="text1"/>
        </w:rPr>
        <w:t>HE</w:t>
      </w:r>
      <w:r w:rsidRPr="000D15EE">
        <w:rPr>
          <w:color w:val="000000" w:themeColor="text1"/>
          <w:u w:color="000000" w:themeColor="text1"/>
        </w:rPr>
        <w:t xml:space="preserve"> EXEMPTION ON CERTAIN GUNS ON SECOND AMENDMENT WEEKEND.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1AB4" w:rsidRDefault="00511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1AB4" w:rsidRDefault="00511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4D3" w:rsidRPr="000D15EE" w:rsidRDefault="00511AB4" w:rsidP="0018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844D3" w:rsidRPr="000D15EE">
        <w:rPr>
          <w:color w:val="000000" w:themeColor="text1"/>
          <w:u w:color="000000" w:themeColor="text1"/>
        </w:rPr>
        <w:t>Section 12</w:t>
      </w:r>
      <w:r w:rsidR="001844D3">
        <w:rPr>
          <w:color w:val="000000" w:themeColor="text1"/>
          <w:u w:color="000000" w:themeColor="text1"/>
        </w:rPr>
        <w:noBreakHyphen/>
      </w:r>
      <w:r w:rsidR="001844D3" w:rsidRPr="000D15EE">
        <w:rPr>
          <w:color w:val="000000" w:themeColor="text1"/>
          <w:u w:color="000000" w:themeColor="text1"/>
        </w:rPr>
        <w:t>36</w:t>
      </w:r>
      <w:r w:rsidR="001844D3">
        <w:rPr>
          <w:color w:val="000000" w:themeColor="text1"/>
          <w:u w:color="000000" w:themeColor="text1"/>
        </w:rPr>
        <w:noBreakHyphen/>
      </w:r>
      <w:r w:rsidR="001844D3" w:rsidRPr="000D15EE">
        <w:rPr>
          <w:color w:val="000000" w:themeColor="text1"/>
          <w:u w:color="000000" w:themeColor="text1"/>
        </w:rPr>
        <w:t xml:space="preserve">2120(76) of the 1976 Code is amended to read: </w:t>
      </w:r>
    </w:p>
    <w:p w:rsidR="001844D3" w:rsidRPr="000D15EE" w:rsidRDefault="001844D3" w:rsidP="0018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4D3" w:rsidRPr="000D15EE" w:rsidRDefault="001844D3" w:rsidP="0018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15EE">
        <w:rPr>
          <w:color w:val="000000" w:themeColor="text1"/>
          <w:u w:color="000000" w:themeColor="text1"/>
        </w:rPr>
        <w:tab/>
        <w:t>“(76)</w:t>
      </w:r>
      <w:r w:rsidRPr="000D15EE">
        <w:rPr>
          <w:color w:val="000000" w:themeColor="text1"/>
          <w:u w:color="000000" w:themeColor="text1"/>
        </w:rPr>
        <w:tab/>
      </w:r>
      <w:r w:rsidRPr="000D15EE">
        <w:rPr>
          <w:strike/>
          <w:color w:val="000000" w:themeColor="text1"/>
          <w:u w:color="000000" w:themeColor="text1"/>
        </w:rPr>
        <w:t>sales of handguns as defined pursuant to Section 16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23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10(1), rifles, and shotguns during the forty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 xml:space="preserve">eight hours of the Second Amendment Weekend.  For purposes of this item, the </w:t>
      </w:r>
      <w:r w:rsidRPr="00F44E0F">
        <w:rPr>
          <w:strike/>
          <w:color w:val="000000" w:themeColor="text1"/>
          <w:u w:color="000000" w:themeColor="text1"/>
        </w:rPr>
        <w:t>‘</w:t>
      </w:r>
      <w:r w:rsidRPr="000D15EE">
        <w:rPr>
          <w:strike/>
          <w:color w:val="000000" w:themeColor="text1"/>
          <w:u w:color="000000" w:themeColor="text1"/>
        </w:rPr>
        <w:t>Second Amendment Weekend</w:t>
      </w:r>
      <w:r w:rsidRPr="00F44E0F">
        <w:rPr>
          <w:strike/>
          <w:color w:val="000000" w:themeColor="text1"/>
          <w:u w:color="000000" w:themeColor="text1"/>
        </w:rPr>
        <w:t>’</w:t>
      </w:r>
      <w:r w:rsidRPr="000D15EE">
        <w:rPr>
          <w:strike/>
          <w:color w:val="000000" w:themeColor="text1"/>
          <w:u w:color="000000" w:themeColor="text1"/>
        </w:rPr>
        <w:t xml:space="preserve"> begins at 12:01 a.m. on the Friday after Thanksgiving and ends at twelve midnight the following Saturday</w:t>
      </w:r>
      <w:r w:rsidRPr="000D15EE">
        <w:rPr>
          <w:color w:val="000000" w:themeColor="text1"/>
          <w:u w:color="000000" w:themeColor="text1"/>
        </w:rPr>
        <w:t xml:space="preserve"> </w:t>
      </w:r>
      <w:r w:rsidRPr="000D15EE">
        <w:rPr>
          <w:color w:val="000000" w:themeColor="text1"/>
          <w:u w:val="single" w:color="000000" w:themeColor="text1"/>
        </w:rPr>
        <w:t>Reserved</w:t>
      </w:r>
      <w:r w:rsidRPr="000D15EE">
        <w:rPr>
          <w:color w:val="000000" w:themeColor="text1"/>
          <w:u w:color="000000" w:themeColor="text1"/>
        </w:rPr>
        <w:t>.”</w:t>
      </w:r>
    </w:p>
    <w:p w:rsidR="001844D3" w:rsidRDefault="001844D3" w:rsidP="0018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AB4" w:rsidRDefault="00184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F328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D1681" w:rsidRDefault="007D1681" w:rsidP="007D1681">
      <w:pPr>
        <w:suppressAutoHyphens/>
      </w:pPr>
    </w:p>
    <w:sectPr w:rsidR="007D1681" w:rsidSect="007D168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AB4" w:rsidRDefault="00511AB4" w:rsidP="009F0C77">
      <w:r>
        <w:separator/>
      </w:r>
    </w:p>
  </w:endnote>
  <w:endnote w:type="continuationSeparator" w:id="0">
    <w:p w:rsidR="00511AB4" w:rsidRDefault="00511A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636097-2D67-443E-A62D-393E0C1F5FD9}"/>
    <w:embedBold r:id="rId2" w:fontKey="{FC1F7717-0634-4135-9A20-FD98F32943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C64F26-CAC3-4B12-A0F5-66522BAB25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887D04-B5D0-4E9B-81E5-0FDD3307D9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681" w:rsidRPr="007C68FA" w:rsidRDefault="007D1681" w:rsidP="007C6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0B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AB4" w:rsidRDefault="00511AB4" w:rsidP="009F0C77">
      <w:r>
        <w:separator/>
      </w:r>
    </w:p>
  </w:footnote>
  <w:footnote w:type="continuationSeparator" w:id="0">
    <w:p w:rsidR="00511AB4" w:rsidRDefault="00511A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23DG15"/>
    <w:docVar w:name="CoverBillType" w:val="b"/>
    <w:docVar w:name="docpath" w:val="L:\Council\bills\BBM\9123DG15.DOCX"/>
    <w:docVar w:name="dvBillNumber" w:val="320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11AB4"/>
    <w:rsid w:val="00011869"/>
    <w:rsid w:val="00015CD6"/>
    <w:rsid w:val="000E1785"/>
    <w:rsid w:val="000F40FA"/>
    <w:rsid w:val="0010776B"/>
    <w:rsid w:val="00133E66"/>
    <w:rsid w:val="001435A3"/>
    <w:rsid w:val="0016775E"/>
    <w:rsid w:val="001844D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B7D"/>
    <w:rsid w:val="004E7D54"/>
    <w:rsid w:val="004F328E"/>
    <w:rsid w:val="00511AB4"/>
    <w:rsid w:val="005273C6"/>
    <w:rsid w:val="00530A69"/>
    <w:rsid w:val="00545593"/>
    <w:rsid w:val="00577C6C"/>
    <w:rsid w:val="00587516"/>
    <w:rsid w:val="005C2FE2"/>
    <w:rsid w:val="005E2BC9"/>
    <w:rsid w:val="00605102"/>
    <w:rsid w:val="006215AA"/>
    <w:rsid w:val="006913C9"/>
    <w:rsid w:val="0069470D"/>
    <w:rsid w:val="006F5E58"/>
    <w:rsid w:val="00734F00"/>
    <w:rsid w:val="007A70AE"/>
    <w:rsid w:val="007C68FA"/>
    <w:rsid w:val="007D1681"/>
    <w:rsid w:val="008362E8"/>
    <w:rsid w:val="008A1768"/>
    <w:rsid w:val="008F0F33"/>
    <w:rsid w:val="008F4429"/>
    <w:rsid w:val="0094021A"/>
    <w:rsid w:val="00974D7B"/>
    <w:rsid w:val="009B44AF"/>
    <w:rsid w:val="009C6A0B"/>
    <w:rsid w:val="009F0C77"/>
    <w:rsid w:val="009F4DD1"/>
    <w:rsid w:val="00A41684"/>
    <w:rsid w:val="00A64E80"/>
    <w:rsid w:val="00A72BCD"/>
    <w:rsid w:val="00A741D9"/>
    <w:rsid w:val="00A80B48"/>
    <w:rsid w:val="00A8287A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4F5B"/>
    <w:rsid w:val="00CE5DA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A35546-4CEC-4A79-9CDE-B69C55A6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16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07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0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1DC46-69CA-424D-AE3D-176DEEB0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262</Words>
  <Characters>1498</Characters>
  <Application>Microsoft Office Word</Application>
  <DocSecurity>6</DocSecurity>
  <Lines>12</Lines>
  <Paragraphs>3</Paragraphs>
  <ScaleCrop>false</ScaleCrop>
  <Company>LPITS</Company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3207: Sales tax exemptions - South Carolina Legislature Online</dc:title>
  <dc:creator>BRENDA MELTON</dc:creator>
  <cp:lastModifiedBy>N Cumfer</cp:lastModifiedBy>
  <cp:revision>2</cp:revision>
  <dcterms:created xsi:type="dcterms:W3CDTF">2016-12-02T17:50:00Z</dcterms:created>
  <dcterms:modified xsi:type="dcterms:W3CDTF">2016-12-02T17:50:00Z</dcterms:modified>
</cp:coreProperties>
</file>