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9BF" w:rsidRDefault="00B639BF" w:rsidP="00B639BF">
      <w:pPr>
        <w:widowControl w:val="0"/>
        <w:jc w:val="center"/>
      </w:pPr>
      <w:bookmarkStart w:id="0" w:name="_GoBack"/>
      <w:bookmarkEnd w:id="0"/>
      <w:r w:rsidRPr="00B639BF">
        <w:rPr>
          <w:b/>
        </w:rPr>
        <w:t>South Carolina General Assembly</w:t>
      </w:r>
    </w:p>
    <w:p w:rsidR="00B639BF" w:rsidRDefault="00B639BF" w:rsidP="00B639BF">
      <w:pPr>
        <w:widowControl w:val="0"/>
        <w:jc w:val="center"/>
      </w:pPr>
      <w:r>
        <w:t>121st Session, 2015-2016</w:t>
      </w:r>
    </w:p>
    <w:p w:rsidR="00B639BF" w:rsidRDefault="00B639BF" w:rsidP="00B639BF">
      <w:pPr>
        <w:widowControl w:val="0"/>
        <w:jc w:val="left"/>
      </w:pPr>
    </w:p>
    <w:p w:rsidR="00B639BF" w:rsidRDefault="00B639BF" w:rsidP="00B639BF">
      <w:pPr>
        <w:widowControl w:val="0"/>
        <w:jc w:val="left"/>
        <w:rPr>
          <w:b/>
        </w:rPr>
      </w:pPr>
      <w:r w:rsidRPr="00B639BF">
        <w:rPr>
          <w:b/>
        </w:rPr>
        <w:t>H. 3223</w:t>
      </w:r>
    </w:p>
    <w:p w:rsidR="00B639BF" w:rsidRDefault="00B639BF" w:rsidP="00B639BF">
      <w:pPr>
        <w:widowControl w:val="0"/>
        <w:jc w:val="left"/>
        <w:rPr>
          <w:b/>
        </w:rPr>
      </w:pPr>
    </w:p>
    <w:p w:rsidR="00B639BF" w:rsidRDefault="00B639BF" w:rsidP="00B639BF">
      <w:pPr>
        <w:widowControl w:val="0"/>
        <w:jc w:val="left"/>
      </w:pPr>
      <w:r w:rsidRPr="00B639BF">
        <w:rPr>
          <w:b/>
        </w:rPr>
        <w:t>STATUS INFORMATION</w:t>
      </w:r>
    </w:p>
    <w:p w:rsidR="00B639BF" w:rsidRDefault="00B639BF" w:rsidP="00B639BF">
      <w:pPr>
        <w:widowControl w:val="0"/>
        <w:jc w:val="left"/>
      </w:pPr>
    </w:p>
    <w:p w:rsidR="00B639BF" w:rsidRDefault="00B639BF" w:rsidP="00B639BF">
      <w:pPr>
        <w:widowControl w:val="0"/>
        <w:jc w:val="left"/>
      </w:pPr>
      <w:r>
        <w:t>General Bill</w:t>
      </w:r>
    </w:p>
    <w:p w:rsidR="00B639BF" w:rsidRDefault="006946A4" w:rsidP="00B639BF">
      <w:pPr>
        <w:widowControl w:val="0"/>
        <w:jc w:val="left"/>
      </w:pPr>
      <w:r>
        <w:t>Sponsors: Reps. M.S. McLeod and McKnight</w:t>
      </w:r>
    </w:p>
    <w:p w:rsidR="00B639BF" w:rsidRDefault="00B639BF" w:rsidP="00B639BF">
      <w:pPr>
        <w:widowControl w:val="0"/>
        <w:jc w:val="left"/>
      </w:pPr>
      <w:r>
        <w:t>Document Path: l:\council\bills\nbd\11036cz15.docx</w:t>
      </w:r>
    </w:p>
    <w:p w:rsidR="00B639BF" w:rsidRDefault="00B639BF" w:rsidP="00B639BF">
      <w:pPr>
        <w:widowControl w:val="0"/>
        <w:jc w:val="left"/>
      </w:pPr>
    </w:p>
    <w:p w:rsidR="00944227" w:rsidRDefault="00944227" w:rsidP="00B639BF">
      <w:pPr>
        <w:widowControl w:val="0"/>
        <w:jc w:val="left"/>
      </w:pPr>
      <w:r>
        <w:t>Introduced in the House on January 13, 2015</w:t>
      </w:r>
    </w:p>
    <w:p w:rsidR="00944227" w:rsidRPr="00944227" w:rsidRDefault="00944227" w:rsidP="00B639BF">
      <w:pPr>
        <w:widowControl w:val="0"/>
        <w:jc w:val="left"/>
      </w:pPr>
      <w:r>
        <w:t xml:space="preserve">Currently residing in the House Committee on </w:t>
      </w:r>
      <w:r w:rsidRPr="00944227">
        <w:rPr>
          <w:b/>
        </w:rPr>
        <w:t>Judiciary</w:t>
      </w:r>
    </w:p>
    <w:p w:rsidR="00944227" w:rsidRDefault="00944227" w:rsidP="00B639BF">
      <w:pPr>
        <w:widowControl w:val="0"/>
        <w:jc w:val="left"/>
      </w:pPr>
    </w:p>
    <w:p w:rsidR="00B639BF" w:rsidRDefault="00B639BF" w:rsidP="00B639BF">
      <w:pPr>
        <w:widowControl w:val="0"/>
        <w:jc w:val="left"/>
      </w:pPr>
      <w:r>
        <w:t xml:space="preserve">Summary: </w:t>
      </w:r>
      <w:r w:rsidR="0029159A">
        <w:t>Race Relations Advisory Committee</w:t>
      </w:r>
    </w:p>
    <w:p w:rsidR="00B639BF" w:rsidRDefault="00B639BF" w:rsidP="00B639BF">
      <w:pPr>
        <w:widowControl w:val="0"/>
        <w:jc w:val="left"/>
      </w:pPr>
    </w:p>
    <w:p w:rsidR="00B639BF" w:rsidRDefault="00B639BF" w:rsidP="00B639BF">
      <w:pPr>
        <w:widowControl w:val="0"/>
        <w:jc w:val="left"/>
      </w:pPr>
    </w:p>
    <w:p w:rsidR="00B639BF" w:rsidRDefault="00B639BF" w:rsidP="00B639BF">
      <w:pPr>
        <w:widowControl w:val="0"/>
        <w:tabs>
          <w:tab w:val="center" w:pos="590"/>
          <w:tab w:val="center" w:pos="1440"/>
          <w:tab w:val="left" w:pos="1872"/>
          <w:tab w:val="left" w:pos="9187"/>
        </w:tabs>
        <w:jc w:val="left"/>
      </w:pPr>
      <w:r w:rsidRPr="00B639BF">
        <w:rPr>
          <w:b/>
        </w:rPr>
        <w:t>HISTORY OF LEGISLATIVE ACTIONS</w:t>
      </w:r>
    </w:p>
    <w:p w:rsidR="00B639BF" w:rsidRDefault="00B639BF" w:rsidP="00B639BF">
      <w:pPr>
        <w:widowControl w:val="0"/>
        <w:tabs>
          <w:tab w:val="center" w:pos="590"/>
          <w:tab w:val="center" w:pos="1440"/>
          <w:tab w:val="left" w:pos="1872"/>
          <w:tab w:val="left" w:pos="9187"/>
        </w:tabs>
        <w:jc w:val="left"/>
      </w:pPr>
    </w:p>
    <w:p w:rsidR="00B639BF" w:rsidRPr="00B639BF" w:rsidRDefault="00B639BF" w:rsidP="00B639BF">
      <w:pPr>
        <w:widowControl w:val="0"/>
        <w:tabs>
          <w:tab w:val="center" w:pos="590"/>
          <w:tab w:val="center" w:pos="1440"/>
          <w:tab w:val="left" w:pos="1872"/>
          <w:tab w:val="left" w:pos="9187"/>
        </w:tabs>
        <w:jc w:val="left"/>
      </w:pPr>
      <w:r w:rsidRPr="00B639BF">
        <w:rPr>
          <w:u w:val="single"/>
        </w:rPr>
        <w:tab/>
        <w:t>Date</w:t>
      </w:r>
      <w:r w:rsidRPr="00B639BF">
        <w:rPr>
          <w:u w:val="single"/>
        </w:rPr>
        <w:tab/>
        <w:t>Body</w:t>
      </w:r>
      <w:r w:rsidRPr="00B639BF">
        <w:rPr>
          <w:u w:val="single"/>
        </w:rPr>
        <w:tab/>
        <w:t>Action Description with journal page number</w:t>
      </w:r>
      <w:r w:rsidRPr="00B639BF">
        <w:rPr>
          <w:u w:val="single"/>
        </w:rPr>
        <w:tab/>
      </w:r>
    </w:p>
    <w:p w:rsidR="00B812BF" w:rsidRDefault="00B812BF" w:rsidP="00B812BF">
      <w:pPr>
        <w:widowControl w:val="0"/>
        <w:tabs>
          <w:tab w:val="right" w:pos="1008"/>
          <w:tab w:val="left" w:pos="1152"/>
          <w:tab w:val="left" w:pos="1872"/>
          <w:tab w:val="left" w:pos="9187"/>
        </w:tabs>
        <w:ind w:left="2088" w:hanging="2088"/>
        <w:jc w:val="left"/>
      </w:pPr>
      <w:r>
        <w:tab/>
        <w:t>12/18/2014</w:t>
      </w:r>
      <w:r>
        <w:tab/>
        <w:t>House</w:t>
      </w:r>
      <w:r>
        <w:tab/>
      </w:r>
      <w:r w:rsidRPr="00304AA9">
        <w:t>Prefiled</w:t>
      </w:r>
    </w:p>
    <w:p w:rsidR="00B812BF" w:rsidRDefault="00B812BF" w:rsidP="00B812BF">
      <w:pPr>
        <w:widowControl w:val="0"/>
        <w:tabs>
          <w:tab w:val="right" w:pos="1008"/>
          <w:tab w:val="left" w:pos="1152"/>
          <w:tab w:val="left" w:pos="1872"/>
          <w:tab w:val="left" w:pos="9187"/>
        </w:tabs>
        <w:ind w:left="2088" w:hanging="2088"/>
        <w:jc w:val="left"/>
      </w:pPr>
      <w:r>
        <w:tab/>
        <w:t>12/18/2014</w:t>
      </w:r>
      <w:r>
        <w:tab/>
        <w:t>House</w:t>
      </w:r>
      <w:r>
        <w:tab/>
      </w:r>
      <w:r w:rsidRPr="00304AA9">
        <w:t xml:space="preserve">Referred to Committee on </w:t>
      </w:r>
      <w:r w:rsidRPr="00304AA9">
        <w:rPr>
          <w:b/>
        </w:rPr>
        <w:t>Judiciary</w:t>
      </w:r>
    </w:p>
    <w:p w:rsidR="00B812BF" w:rsidRDefault="00B812BF" w:rsidP="00B812BF">
      <w:pPr>
        <w:widowControl w:val="0"/>
        <w:tabs>
          <w:tab w:val="right" w:pos="1008"/>
          <w:tab w:val="left" w:pos="1152"/>
          <w:tab w:val="left" w:pos="1872"/>
          <w:tab w:val="left" w:pos="9187"/>
        </w:tabs>
        <w:ind w:left="2088" w:hanging="2088"/>
        <w:jc w:val="left"/>
      </w:pPr>
      <w:r>
        <w:tab/>
        <w:t>1/13/2015</w:t>
      </w:r>
      <w:r>
        <w:tab/>
        <w:t>House</w:t>
      </w:r>
      <w:r>
        <w:tab/>
      </w:r>
      <w:r w:rsidRPr="00304AA9">
        <w:t>Introduced and read first time (</w:t>
      </w:r>
      <w:hyperlink r:id="rId7" w:history="1">
        <w:r w:rsidRPr="008E2B03">
          <w:rPr>
            <w:rStyle w:val="Hyperlink"/>
          </w:rPr>
          <w:t>House Journal</w:t>
        </w:r>
        <w:r w:rsidRPr="008E2B03">
          <w:rPr>
            <w:rStyle w:val="Hyperlink"/>
          </w:rPr>
          <w:noBreakHyphen/>
          <w:t>page 155</w:t>
        </w:r>
      </w:hyperlink>
      <w:r w:rsidRPr="00304AA9">
        <w:t>)</w:t>
      </w:r>
    </w:p>
    <w:p w:rsidR="00B812BF" w:rsidRDefault="00B812BF" w:rsidP="00B812BF">
      <w:pPr>
        <w:widowControl w:val="0"/>
        <w:tabs>
          <w:tab w:val="right" w:pos="1008"/>
          <w:tab w:val="left" w:pos="1152"/>
          <w:tab w:val="left" w:pos="1872"/>
          <w:tab w:val="left" w:pos="9187"/>
        </w:tabs>
        <w:ind w:left="2088" w:hanging="2088"/>
        <w:jc w:val="left"/>
      </w:pPr>
      <w:r>
        <w:tab/>
        <w:t>1/13/2015</w:t>
      </w:r>
      <w:r>
        <w:tab/>
        <w:t>House</w:t>
      </w:r>
      <w:r>
        <w:tab/>
      </w:r>
      <w:r w:rsidRPr="00304AA9">
        <w:t>Ref</w:t>
      </w:r>
      <w:r>
        <w:t xml:space="preserve">erred to Committee on </w:t>
      </w:r>
      <w:r w:rsidRPr="00304AA9">
        <w:rPr>
          <w:b/>
        </w:rPr>
        <w:t>Judiciary</w:t>
      </w:r>
      <w:r>
        <w:t xml:space="preserve"> </w:t>
      </w:r>
      <w:r w:rsidRPr="00304AA9">
        <w:t>(</w:t>
      </w:r>
      <w:hyperlink r:id="rId8" w:history="1">
        <w:r w:rsidRPr="008E2B03">
          <w:rPr>
            <w:rStyle w:val="Hyperlink"/>
          </w:rPr>
          <w:t>House Journal</w:t>
        </w:r>
        <w:r w:rsidRPr="008E2B03">
          <w:rPr>
            <w:rStyle w:val="Hyperlink"/>
          </w:rPr>
          <w:noBreakHyphen/>
          <w:t>page 155</w:t>
        </w:r>
      </w:hyperlink>
      <w:r w:rsidRPr="00304AA9">
        <w:t>)</w:t>
      </w:r>
    </w:p>
    <w:p w:rsidR="00B812BF" w:rsidRDefault="00B812BF" w:rsidP="00B812BF">
      <w:pPr>
        <w:widowControl w:val="0"/>
        <w:tabs>
          <w:tab w:val="right" w:pos="1008"/>
          <w:tab w:val="left" w:pos="1152"/>
          <w:tab w:val="left" w:pos="1872"/>
          <w:tab w:val="left" w:pos="9187"/>
        </w:tabs>
        <w:ind w:left="2088" w:hanging="2088"/>
        <w:jc w:val="left"/>
      </w:pPr>
      <w:r>
        <w:tab/>
        <w:t>1/16/2015</w:t>
      </w:r>
      <w:r>
        <w:tab/>
      </w:r>
      <w:r>
        <w:tab/>
      </w:r>
      <w:r w:rsidRPr="00304AA9">
        <w:t>Scrivener's error corrected</w:t>
      </w:r>
    </w:p>
    <w:p w:rsidR="00B812BF" w:rsidRDefault="00B812BF" w:rsidP="00B812BF">
      <w:pPr>
        <w:widowControl w:val="0"/>
        <w:tabs>
          <w:tab w:val="right" w:pos="1008"/>
          <w:tab w:val="left" w:pos="1152"/>
          <w:tab w:val="left" w:pos="1872"/>
          <w:tab w:val="left" w:pos="9187"/>
        </w:tabs>
        <w:ind w:left="2088" w:hanging="2088"/>
        <w:jc w:val="left"/>
      </w:pPr>
    </w:p>
    <w:p w:rsidR="00B639BF" w:rsidRDefault="00B639BF" w:rsidP="00B639BF">
      <w:pPr>
        <w:widowControl w:val="0"/>
        <w:tabs>
          <w:tab w:val="right" w:pos="1008"/>
          <w:tab w:val="left" w:pos="1152"/>
          <w:tab w:val="left" w:pos="1872"/>
          <w:tab w:val="left" w:pos="9187"/>
        </w:tabs>
        <w:ind w:left="2088" w:hanging="2088"/>
        <w:jc w:val="left"/>
      </w:pPr>
      <w:r>
        <w:t xml:space="preserve">View the latest </w:t>
      </w:r>
      <w:hyperlink r:id="rId9" w:history="1">
        <w:r w:rsidRPr="00B639BF">
          <w:rPr>
            <w:rStyle w:val="Hyperlink"/>
          </w:rPr>
          <w:t>legislative information</w:t>
        </w:r>
      </w:hyperlink>
      <w:r>
        <w:t xml:space="preserve"> at the website</w:t>
      </w:r>
    </w:p>
    <w:p w:rsidR="00B639BF" w:rsidRDefault="00B639BF" w:rsidP="00B639BF">
      <w:pPr>
        <w:widowControl w:val="0"/>
        <w:tabs>
          <w:tab w:val="right" w:pos="1008"/>
          <w:tab w:val="left" w:pos="1152"/>
          <w:tab w:val="left" w:pos="1872"/>
          <w:tab w:val="left" w:pos="9187"/>
        </w:tabs>
        <w:ind w:left="2088" w:hanging="2088"/>
        <w:jc w:val="left"/>
      </w:pPr>
    </w:p>
    <w:p w:rsidR="00B639BF" w:rsidRPr="00B639BF" w:rsidRDefault="00B639BF" w:rsidP="00B639BF">
      <w:pPr>
        <w:widowControl w:val="0"/>
        <w:tabs>
          <w:tab w:val="right" w:pos="1008"/>
          <w:tab w:val="left" w:pos="1152"/>
          <w:tab w:val="left" w:pos="1872"/>
          <w:tab w:val="left" w:pos="9187"/>
        </w:tabs>
        <w:ind w:left="2088" w:hanging="2088"/>
        <w:jc w:val="left"/>
      </w:pPr>
    </w:p>
    <w:p w:rsidR="00B639BF" w:rsidRDefault="00B639BF" w:rsidP="00B639BF">
      <w:pPr>
        <w:widowControl w:val="0"/>
        <w:jc w:val="left"/>
      </w:pPr>
      <w:r w:rsidRPr="00B639BF">
        <w:rPr>
          <w:b/>
        </w:rPr>
        <w:t>VERSIONS OF THIS BILL</w:t>
      </w:r>
    </w:p>
    <w:p w:rsidR="00B639BF" w:rsidRDefault="00B639BF" w:rsidP="00B639BF">
      <w:pPr>
        <w:widowControl w:val="0"/>
        <w:jc w:val="left"/>
      </w:pPr>
    </w:p>
    <w:p w:rsidR="00B639BF" w:rsidRDefault="008E2B03" w:rsidP="00B639BF">
      <w:pPr>
        <w:widowControl w:val="0"/>
        <w:jc w:val="left"/>
      </w:pPr>
      <w:hyperlink r:id="rId10" w:history="1">
        <w:r w:rsidR="00B639BF">
          <w:rPr>
            <w:rStyle w:val="Hyperlink"/>
          </w:rPr>
          <w:t>12/18/2014</w:t>
        </w:r>
      </w:hyperlink>
    </w:p>
    <w:p w:rsidR="00B639BF" w:rsidRDefault="008E2B03" w:rsidP="00B639BF">
      <w:hyperlink r:id="rId11" w:history="1">
        <w:r w:rsidR="003869F2" w:rsidRPr="003869F2">
          <w:rPr>
            <w:rStyle w:val="Hyperlink"/>
          </w:rPr>
          <w:t>1/16/2015</w:t>
        </w:r>
      </w:hyperlink>
    </w:p>
    <w:p w:rsidR="003869F2" w:rsidRDefault="003869F2" w:rsidP="00B639BF"/>
    <w:p w:rsidR="00B639BF" w:rsidRDefault="00B639BF" w:rsidP="00B639BF">
      <w:pPr>
        <w:sectPr w:rsidR="00B639BF" w:rsidSect="00B639BF">
          <w:pgSz w:w="12240" w:h="15840" w:code="1"/>
          <w:pgMar w:top="1080" w:right="1440" w:bottom="1080" w:left="1440" w:header="720" w:footer="720" w:gutter="0"/>
          <w:cols w:space="720"/>
          <w:noEndnote/>
          <w:docGrid w:linePitch="360"/>
        </w:sectPr>
      </w:pPr>
    </w:p>
    <w:p w:rsidR="003869F2" w:rsidRDefault="003869F2" w:rsidP="009E0255">
      <w:pPr>
        <w:pStyle w:val="BillDots"/>
      </w:pPr>
    </w:p>
    <w:p w:rsidR="003869F2" w:rsidRDefault="003869F2" w:rsidP="009E0255">
      <w:pPr>
        <w:pStyle w:val="Numbersforbills"/>
      </w:pPr>
    </w:p>
    <w:p w:rsidR="003869F2" w:rsidRDefault="003869F2" w:rsidP="009E0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F2" w:rsidRDefault="003869F2" w:rsidP="009E0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F2" w:rsidRDefault="003869F2" w:rsidP="009E0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F2" w:rsidRDefault="003869F2" w:rsidP="009E0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F2" w:rsidRDefault="003869F2" w:rsidP="009E0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F2" w:rsidRDefault="003869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F2" w:rsidRPr="00325348" w:rsidRDefault="003869F2" w:rsidP="00AE2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869F2" w:rsidRDefault="003869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F2" w:rsidRDefault="003869F2" w:rsidP="00320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23</w:t>
      </w:r>
      <w:r>
        <w:noBreakHyphen/>
        <w:t>35 SO AS TO CREATE THE “RACE RELATIONS ADVISORY COMMITTEE”, TO PROVIDE FOR THE MEMBERSHIP OF THE COMMITTEE, AND TO PROVIDE FOR THE SCOPE OF THE COMMITTEE.</w:t>
      </w:r>
    </w:p>
    <w:p w:rsidR="003869F2" w:rsidRDefault="003869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69F2" w:rsidRDefault="003869F2"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i</w:t>
      </w:r>
      <w:r w:rsidRPr="00744ACD">
        <w:rPr>
          <w:color w:val="000000" w:themeColor="text1"/>
          <w:u w:color="000000" w:themeColor="text1"/>
        </w:rPr>
        <w:t>n consideration of the racial and cultural differences among the residents of this State, the purpose of the Race Relations Advisory Committee is to advise and work proactively and collaboratively with the SC Law Enforcement Training Council in the development, modification and dissemination of Criminal Justice Academy guidelines and training modules for law enforcement certification and continuing education credits</w:t>
      </w:r>
      <w:r>
        <w:rPr>
          <w:color w:val="000000" w:themeColor="text1"/>
          <w:u w:color="000000" w:themeColor="text1"/>
        </w:rPr>
        <w:t>; and</w:t>
      </w:r>
    </w:p>
    <w:p w:rsidR="003869F2" w:rsidRDefault="003869F2"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69F2" w:rsidRPr="00744ACD" w:rsidRDefault="003869F2"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these t</w:t>
      </w:r>
      <w:r w:rsidRPr="00744ACD">
        <w:rPr>
          <w:color w:val="000000" w:themeColor="text1"/>
          <w:u w:color="000000" w:themeColor="text1"/>
        </w:rPr>
        <w:t>raining modules and courses of instruction shall emphasize and encourage an intricate understanding of and respect for racial and cultural differences and dynamics, as well as the development of effective, engaging, noncombative methods of fairly and responsibly carrying out law enforcement duties in a racially and culturally diverse environment.</w:t>
      </w:r>
    </w:p>
    <w:p w:rsidR="003869F2" w:rsidRDefault="003869F2"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869F2" w:rsidRDefault="003869F2"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744ACD">
        <w:rPr>
          <w:color w:val="000000" w:themeColor="text1"/>
          <w:u w:color="000000" w:themeColor="text1"/>
        </w:rPr>
        <w:t xml:space="preserve">he </w:t>
      </w:r>
      <w:r>
        <w:rPr>
          <w:color w:val="000000" w:themeColor="text1"/>
          <w:u w:color="000000" w:themeColor="text1"/>
        </w:rPr>
        <w:t>c</w:t>
      </w:r>
      <w:r w:rsidRPr="00744ACD">
        <w:rPr>
          <w:color w:val="000000" w:themeColor="text1"/>
          <w:u w:color="000000" w:themeColor="text1"/>
        </w:rPr>
        <w:t>ommittee shall assess the current course of basic training for law enforcement officers to ensure that it includes extensive instruction on racial and cult</w:t>
      </w:r>
      <w:r>
        <w:rPr>
          <w:color w:val="000000" w:themeColor="text1"/>
          <w:u w:color="000000" w:themeColor="text1"/>
        </w:rPr>
        <w:t>ural sensitivity and diversity; and</w:t>
      </w:r>
    </w:p>
    <w:p w:rsidR="003869F2" w:rsidRDefault="003869F2"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869F2" w:rsidRDefault="003869F2"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Pr="00744ACD">
        <w:rPr>
          <w:color w:val="000000" w:themeColor="text1"/>
          <w:u w:color="000000" w:themeColor="text1"/>
        </w:rPr>
        <w:t xml:space="preserve"> </w:t>
      </w:r>
      <w:r>
        <w:rPr>
          <w:color w:val="000000" w:themeColor="text1"/>
          <w:u w:color="000000" w:themeColor="text1"/>
        </w:rPr>
        <w:t>i</w:t>
      </w:r>
      <w:r w:rsidRPr="00744ACD">
        <w:rPr>
          <w:color w:val="000000" w:themeColor="text1"/>
          <w:u w:color="000000" w:themeColor="text1"/>
        </w:rPr>
        <w:t>n developing or updating the training modules, the Race Relations Advisory Committee shall consult with appropriate groups and individuals having an interest and expertise in the areas of cultural awareness, diversity, sensitivity, profiling and community engagement</w:t>
      </w:r>
      <w:r>
        <w:rPr>
          <w:color w:val="000000" w:themeColor="text1"/>
          <w:u w:color="000000" w:themeColor="text1"/>
        </w:rPr>
        <w:t xml:space="preserve"> </w:t>
      </w:r>
      <w:r w:rsidRPr="00744ACD">
        <w:rPr>
          <w:color w:val="000000" w:themeColor="text1"/>
          <w:u w:color="000000" w:themeColor="text1"/>
        </w:rPr>
        <w:t xml:space="preserve">in order to foster mutual respect, trust and </w:t>
      </w:r>
      <w:r w:rsidRPr="00744ACD">
        <w:rPr>
          <w:color w:val="000000" w:themeColor="text1"/>
          <w:u w:color="000000" w:themeColor="text1"/>
        </w:rPr>
        <w:lastRenderedPageBreak/>
        <w:t>cooperation between law enforcement and members of all racial, ethnic and cultural groups.</w:t>
      </w:r>
      <w:r>
        <w:rPr>
          <w:color w:val="000000" w:themeColor="text1"/>
          <w:u w:color="000000" w:themeColor="text1"/>
        </w:rPr>
        <w:t xml:space="preserve"> Now, therefore,</w:t>
      </w:r>
    </w:p>
    <w:p w:rsidR="003869F2" w:rsidRDefault="003869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F2" w:rsidRDefault="003869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69F2" w:rsidRDefault="003869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F2" w:rsidRDefault="003869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23, Title 23 of the 1976 Code is amended by adding:</w:t>
      </w:r>
    </w:p>
    <w:p w:rsidR="003869F2" w:rsidRPr="00744ACD" w:rsidRDefault="003869F2"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69F2" w:rsidRPr="00744ACD" w:rsidRDefault="003869F2"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44ACD">
        <w:rPr>
          <w:color w:val="000000" w:themeColor="text1"/>
          <w:u w:color="000000" w:themeColor="text1"/>
        </w:rPr>
        <w:t xml:space="preserve">Section </w:t>
      </w:r>
      <w:r>
        <w:rPr>
          <w:color w:val="000000" w:themeColor="text1"/>
          <w:u w:color="000000" w:themeColor="text1"/>
        </w:rPr>
        <w:t>23</w:t>
      </w:r>
      <w:r>
        <w:rPr>
          <w:color w:val="000000" w:themeColor="text1"/>
          <w:u w:color="000000" w:themeColor="text1"/>
        </w:rPr>
        <w:noBreakHyphen/>
        <w:t>23</w:t>
      </w:r>
      <w:r>
        <w:rPr>
          <w:color w:val="000000" w:themeColor="text1"/>
          <w:u w:color="000000" w:themeColor="text1"/>
        </w:rPr>
        <w:noBreakHyphen/>
        <w:t>35.</w:t>
      </w:r>
      <w:r>
        <w:rPr>
          <w:color w:val="000000" w:themeColor="text1"/>
          <w:u w:color="000000" w:themeColor="text1"/>
        </w:rPr>
        <w:tab/>
        <w:t>(A)</w:t>
      </w:r>
      <w:r>
        <w:rPr>
          <w:color w:val="000000" w:themeColor="text1"/>
          <w:u w:color="000000" w:themeColor="text1"/>
        </w:rPr>
        <w:tab/>
        <w:t xml:space="preserve">The </w:t>
      </w:r>
      <w:r w:rsidRPr="006A12E3">
        <w:rPr>
          <w:color w:val="000000" w:themeColor="text1"/>
          <w:u w:color="000000" w:themeColor="text1"/>
        </w:rPr>
        <w:t>Race Relations Advisory Committee to the S</w:t>
      </w:r>
      <w:r>
        <w:rPr>
          <w:color w:val="000000" w:themeColor="text1"/>
          <w:u w:color="000000" w:themeColor="text1"/>
        </w:rPr>
        <w:t xml:space="preserve">outh </w:t>
      </w:r>
      <w:r w:rsidRPr="006A12E3">
        <w:rPr>
          <w:color w:val="000000" w:themeColor="text1"/>
          <w:u w:color="000000" w:themeColor="text1"/>
        </w:rPr>
        <w:t>C</w:t>
      </w:r>
      <w:r>
        <w:rPr>
          <w:color w:val="000000" w:themeColor="text1"/>
          <w:u w:color="000000" w:themeColor="text1"/>
        </w:rPr>
        <w:t>arolina</w:t>
      </w:r>
      <w:r w:rsidRPr="006A12E3">
        <w:rPr>
          <w:color w:val="000000" w:themeColor="text1"/>
          <w:u w:color="000000" w:themeColor="text1"/>
        </w:rPr>
        <w:t xml:space="preserve"> L</w:t>
      </w:r>
      <w:r>
        <w:rPr>
          <w:color w:val="000000" w:themeColor="text1"/>
          <w:u w:color="000000" w:themeColor="text1"/>
        </w:rPr>
        <w:t xml:space="preserve">aw </w:t>
      </w:r>
      <w:r w:rsidRPr="006A12E3">
        <w:rPr>
          <w:color w:val="000000" w:themeColor="text1"/>
          <w:u w:color="000000" w:themeColor="text1"/>
        </w:rPr>
        <w:t>E</w:t>
      </w:r>
      <w:r>
        <w:rPr>
          <w:color w:val="000000" w:themeColor="text1"/>
          <w:u w:color="000000" w:themeColor="text1"/>
        </w:rPr>
        <w:t>nforcement</w:t>
      </w:r>
      <w:r w:rsidRPr="006A12E3">
        <w:rPr>
          <w:color w:val="000000" w:themeColor="text1"/>
          <w:u w:color="000000" w:themeColor="text1"/>
        </w:rPr>
        <w:t xml:space="preserve"> Training</w:t>
      </w:r>
      <w:r w:rsidRPr="00744ACD">
        <w:rPr>
          <w:color w:val="000000" w:themeColor="text1"/>
          <w:u w:color="000000" w:themeColor="text1"/>
        </w:rPr>
        <w:t xml:space="preserve"> Council is hereby created and shall consist of five members who shall serve a one</w:t>
      </w:r>
      <w:r>
        <w:rPr>
          <w:color w:val="000000" w:themeColor="text1"/>
          <w:u w:color="000000" w:themeColor="text1"/>
        </w:rPr>
        <w:noBreakHyphen/>
      </w:r>
      <w:r w:rsidRPr="00744ACD">
        <w:rPr>
          <w:color w:val="000000" w:themeColor="text1"/>
          <w:u w:color="000000" w:themeColor="text1"/>
        </w:rPr>
        <w:t>year term that is concurrent with the terms of the eleven member L</w:t>
      </w:r>
      <w:r>
        <w:rPr>
          <w:color w:val="000000" w:themeColor="text1"/>
          <w:u w:color="000000" w:themeColor="text1"/>
        </w:rPr>
        <w:t xml:space="preserve">aw </w:t>
      </w:r>
      <w:r w:rsidRPr="00744ACD">
        <w:rPr>
          <w:color w:val="000000" w:themeColor="text1"/>
          <w:u w:color="000000" w:themeColor="text1"/>
        </w:rPr>
        <w:t>E</w:t>
      </w:r>
      <w:r>
        <w:rPr>
          <w:color w:val="000000" w:themeColor="text1"/>
          <w:u w:color="000000" w:themeColor="text1"/>
        </w:rPr>
        <w:t>nforcement Training Council.</w:t>
      </w:r>
      <w:r w:rsidRPr="00744ACD">
        <w:rPr>
          <w:color w:val="000000" w:themeColor="text1"/>
          <w:u w:color="000000" w:themeColor="text1"/>
        </w:rPr>
        <w:t xml:space="preserve"> Committee members may be reelected up to four consecutive years.   </w:t>
      </w:r>
    </w:p>
    <w:p w:rsidR="003869F2" w:rsidRPr="00744ACD" w:rsidRDefault="003869F2"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ACD">
        <w:rPr>
          <w:color w:val="000000" w:themeColor="text1"/>
          <w:u w:color="000000" w:themeColor="text1"/>
        </w:rPr>
        <w:t>(</w:t>
      </w:r>
      <w:r>
        <w:rPr>
          <w:color w:val="000000" w:themeColor="text1"/>
          <w:u w:color="000000" w:themeColor="text1"/>
        </w:rPr>
        <w:t>B</w:t>
      </w:r>
      <w:r w:rsidRPr="00744ACD">
        <w:rPr>
          <w:color w:val="000000" w:themeColor="text1"/>
          <w:u w:color="000000" w:themeColor="text1"/>
        </w:rPr>
        <w:t>)</w:t>
      </w:r>
      <w:r>
        <w:rPr>
          <w:color w:val="000000" w:themeColor="text1"/>
          <w:u w:color="000000" w:themeColor="text1"/>
        </w:rPr>
        <w:tab/>
      </w:r>
      <w:r w:rsidRPr="00744ACD">
        <w:rPr>
          <w:color w:val="000000" w:themeColor="text1"/>
          <w:u w:color="000000" w:themeColor="text1"/>
        </w:rPr>
        <w:t>Membership on the Race Relations Advisory Committee shall consist of the following and where possible, represent each of the state</w:t>
      </w:r>
      <w:r w:rsidRPr="00BD5AD8">
        <w:rPr>
          <w:color w:val="000000" w:themeColor="text1"/>
          <w:u w:color="000000" w:themeColor="text1"/>
        </w:rPr>
        <w:t>’</w:t>
      </w:r>
      <w:r w:rsidRPr="00744ACD">
        <w:rPr>
          <w:color w:val="000000" w:themeColor="text1"/>
          <w:u w:color="000000" w:themeColor="text1"/>
        </w:rPr>
        <w:t>s four geographical regions:</w:t>
      </w:r>
    </w:p>
    <w:p w:rsidR="003869F2" w:rsidRPr="00744ACD" w:rsidRDefault="003869F2"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ACD">
        <w:rPr>
          <w:color w:val="000000" w:themeColor="text1"/>
          <w:u w:color="000000" w:themeColor="text1"/>
        </w:rPr>
        <w:t>(1)</w:t>
      </w:r>
      <w:r>
        <w:rPr>
          <w:color w:val="000000" w:themeColor="text1"/>
          <w:u w:color="000000" w:themeColor="text1"/>
        </w:rPr>
        <w:tab/>
        <w:t xml:space="preserve">a </w:t>
      </w:r>
      <w:r w:rsidRPr="00744ACD">
        <w:rPr>
          <w:color w:val="000000" w:themeColor="text1"/>
          <w:u w:color="000000" w:themeColor="text1"/>
        </w:rPr>
        <w:t>S</w:t>
      </w:r>
      <w:r>
        <w:rPr>
          <w:color w:val="000000" w:themeColor="text1"/>
          <w:u w:color="000000" w:themeColor="text1"/>
        </w:rPr>
        <w:t xml:space="preserve">outh </w:t>
      </w:r>
      <w:r w:rsidRPr="00744ACD">
        <w:rPr>
          <w:color w:val="000000" w:themeColor="text1"/>
          <w:u w:color="000000" w:themeColor="text1"/>
        </w:rPr>
        <w:t>C</w:t>
      </w:r>
      <w:r>
        <w:rPr>
          <w:color w:val="000000" w:themeColor="text1"/>
          <w:u w:color="000000" w:themeColor="text1"/>
        </w:rPr>
        <w:t>arolina</w:t>
      </w:r>
      <w:r w:rsidRPr="00744ACD">
        <w:rPr>
          <w:color w:val="000000" w:themeColor="text1"/>
          <w:u w:color="000000" w:themeColor="text1"/>
        </w:rPr>
        <w:t xml:space="preserve"> </w:t>
      </w:r>
      <w:r>
        <w:rPr>
          <w:color w:val="000000" w:themeColor="text1"/>
          <w:u w:color="000000" w:themeColor="text1"/>
        </w:rPr>
        <w:t>a</w:t>
      </w:r>
      <w:r w:rsidRPr="00744ACD">
        <w:rPr>
          <w:color w:val="000000" w:themeColor="text1"/>
          <w:u w:color="000000" w:themeColor="text1"/>
        </w:rPr>
        <w:t>ttorney who is an active member of the S</w:t>
      </w:r>
      <w:r>
        <w:rPr>
          <w:color w:val="000000" w:themeColor="text1"/>
          <w:u w:color="000000" w:themeColor="text1"/>
        </w:rPr>
        <w:t xml:space="preserve">outh </w:t>
      </w:r>
      <w:r w:rsidRPr="00744ACD">
        <w:rPr>
          <w:color w:val="000000" w:themeColor="text1"/>
          <w:u w:color="000000" w:themeColor="text1"/>
        </w:rPr>
        <w:t>C</w:t>
      </w:r>
      <w:r>
        <w:rPr>
          <w:color w:val="000000" w:themeColor="text1"/>
          <w:u w:color="000000" w:themeColor="text1"/>
        </w:rPr>
        <w:t>arolina Bar and has a minimum of seven</w:t>
      </w:r>
      <w:r w:rsidRPr="00744ACD">
        <w:rPr>
          <w:color w:val="000000" w:themeColor="text1"/>
          <w:u w:color="000000" w:themeColor="text1"/>
        </w:rPr>
        <w:t xml:space="preserve"> years</w:t>
      </w:r>
      <w:r>
        <w:rPr>
          <w:color w:val="000000" w:themeColor="text1"/>
          <w:u w:color="000000" w:themeColor="text1"/>
        </w:rPr>
        <w:t>’</w:t>
      </w:r>
      <w:r w:rsidRPr="00744ACD">
        <w:rPr>
          <w:color w:val="000000" w:themeColor="text1"/>
          <w:u w:color="000000" w:themeColor="text1"/>
        </w:rPr>
        <w:t xml:space="preserve"> experience in civil rights law</w:t>
      </w:r>
      <w:r>
        <w:rPr>
          <w:color w:val="000000" w:themeColor="text1"/>
          <w:u w:color="000000" w:themeColor="text1"/>
        </w:rPr>
        <w:t>;</w:t>
      </w:r>
    </w:p>
    <w:p w:rsidR="003869F2" w:rsidRPr="00744ACD" w:rsidRDefault="003869F2"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ACD">
        <w:rPr>
          <w:color w:val="000000" w:themeColor="text1"/>
          <w:u w:color="000000" w:themeColor="text1"/>
        </w:rPr>
        <w:t>(2)</w:t>
      </w:r>
      <w:r>
        <w:rPr>
          <w:color w:val="000000" w:themeColor="text1"/>
          <w:u w:color="000000" w:themeColor="text1"/>
        </w:rPr>
        <w:tab/>
        <w:t>a f</w:t>
      </w:r>
      <w:r w:rsidRPr="00744ACD">
        <w:rPr>
          <w:color w:val="000000" w:themeColor="text1"/>
          <w:u w:color="000000" w:themeColor="text1"/>
        </w:rPr>
        <w:t>ormer S</w:t>
      </w:r>
      <w:r>
        <w:rPr>
          <w:color w:val="000000" w:themeColor="text1"/>
          <w:u w:color="000000" w:themeColor="text1"/>
        </w:rPr>
        <w:t xml:space="preserve">outh </w:t>
      </w:r>
      <w:r w:rsidRPr="00744ACD">
        <w:rPr>
          <w:color w:val="000000" w:themeColor="text1"/>
          <w:u w:color="000000" w:themeColor="text1"/>
        </w:rPr>
        <w:t>C</w:t>
      </w:r>
      <w:r>
        <w:rPr>
          <w:color w:val="000000" w:themeColor="text1"/>
          <w:u w:color="000000" w:themeColor="text1"/>
        </w:rPr>
        <w:t xml:space="preserve">arolina judge or justice of the </w:t>
      </w:r>
      <w:r w:rsidRPr="00744ACD">
        <w:rPr>
          <w:color w:val="000000" w:themeColor="text1"/>
          <w:u w:color="000000" w:themeColor="text1"/>
        </w:rPr>
        <w:t>Circuit Court, Appellate Court or Supreme Court, with extensive e</w:t>
      </w:r>
      <w:r>
        <w:rPr>
          <w:color w:val="000000" w:themeColor="text1"/>
          <w:u w:color="000000" w:themeColor="text1"/>
        </w:rPr>
        <w:t>xperience in civil rights cases;</w:t>
      </w:r>
    </w:p>
    <w:p w:rsidR="003869F2" w:rsidRPr="00744ACD" w:rsidRDefault="003869F2"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r</w:t>
      </w:r>
      <w:r w:rsidRPr="00744ACD">
        <w:rPr>
          <w:color w:val="000000" w:themeColor="text1"/>
          <w:u w:color="000000" w:themeColor="text1"/>
        </w:rPr>
        <w:t>acial or ethnic minority community member</w:t>
      </w:r>
      <w:r>
        <w:rPr>
          <w:color w:val="000000" w:themeColor="text1"/>
          <w:u w:color="000000" w:themeColor="text1"/>
        </w:rPr>
        <w:t>;</w:t>
      </w:r>
    </w:p>
    <w:p w:rsidR="003869F2" w:rsidRPr="00744ACD" w:rsidRDefault="003869F2"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ACD">
        <w:rPr>
          <w:color w:val="000000" w:themeColor="text1"/>
          <w:u w:color="000000" w:themeColor="text1"/>
        </w:rPr>
        <w:t>(4)</w:t>
      </w:r>
      <w:r>
        <w:rPr>
          <w:color w:val="000000" w:themeColor="text1"/>
          <w:u w:color="000000" w:themeColor="text1"/>
        </w:rPr>
        <w:tab/>
        <w:t>a r</w:t>
      </w:r>
      <w:r w:rsidRPr="00744ACD">
        <w:rPr>
          <w:color w:val="000000" w:themeColor="text1"/>
          <w:u w:color="000000" w:themeColor="text1"/>
        </w:rPr>
        <w:t>acial or ethnic minority member of a rural community</w:t>
      </w:r>
      <w:r>
        <w:rPr>
          <w:color w:val="000000" w:themeColor="text1"/>
          <w:u w:color="000000" w:themeColor="text1"/>
        </w:rPr>
        <w:t>;</w:t>
      </w:r>
    </w:p>
    <w:p w:rsidR="003869F2" w:rsidRPr="00744ACD" w:rsidRDefault="003869F2"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 xml:space="preserve">a </w:t>
      </w:r>
      <w:r w:rsidRPr="00744ACD">
        <w:rPr>
          <w:color w:val="000000" w:themeColor="text1"/>
          <w:u w:color="000000" w:themeColor="text1"/>
        </w:rPr>
        <w:t>Chief Diversity Officer of a S</w:t>
      </w:r>
      <w:r>
        <w:rPr>
          <w:color w:val="000000" w:themeColor="text1"/>
          <w:u w:color="000000" w:themeColor="text1"/>
        </w:rPr>
        <w:t xml:space="preserve">outh </w:t>
      </w:r>
      <w:r w:rsidRPr="00744ACD">
        <w:rPr>
          <w:color w:val="000000" w:themeColor="text1"/>
          <w:u w:color="000000" w:themeColor="text1"/>
        </w:rPr>
        <w:t>C</w:t>
      </w:r>
      <w:r>
        <w:rPr>
          <w:color w:val="000000" w:themeColor="text1"/>
          <w:u w:color="000000" w:themeColor="text1"/>
        </w:rPr>
        <w:t>arolina</w:t>
      </w:r>
      <w:r w:rsidRPr="00744ACD">
        <w:rPr>
          <w:color w:val="000000" w:themeColor="text1"/>
          <w:u w:color="000000" w:themeColor="text1"/>
        </w:rPr>
        <w:t xml:space="preserve"> </w:t>
      </w:r>
      <w:r>
        <w:rPr>
          <w:color w:val="000000" w:themeColor="text1"/>
          <w:u w:color="000000" w:themeColor="text1"/>
        </w:rPr>
        <w:t>public</w:t>
      </w:r>
      <w:r w:rsidRPr="00744ACD">
        <w:rPr>
          <w:color w:val="000000" w:themeColor="text1"/>
          <w:u w:color="000000" w:themeColor="text1"/>
        </w:rPr>
        <w:t xml:space="preserve"> </w:t>
      </w:r>
      <w:r>
        <w:rPr>
          <w:color w:val="000000" w:themeColor="text1"/>
          <w:u w:color="000000" w:themeColor="text1"/>
        </w:rPr>
        <w:t>u</w:t>
      </w:r>
      <w:r w:rsidRPr="00744ACD">
        <w:rPr>
          <w:color w:val="000000" w:themeColor="text1"/>
          <w:u w:color="000000" w:themeColor="text1"/>
        </w:rPr>
        <w:t xml:space="preserve">niversity </w:t>
      </w:r>
    </w:p>
    <w:p w:rsidR="003869F2" w:rsidRPr="00744ACD" w:rsidRDefault="003869F2"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44ACD">
        <w:rPr>
          <w:color w:val="000000" w:themeColor="text1"/>
          <w:u w:color="000000" w:themeColor="text1"/>
        </w:rPr>
        <w:t>(</w:t>
      </w:r>
      <w:r>
        <w:rPr>
          <w:color w:val="000000" w:themeColor="text1"/>
          <w:u w:color="000000" w:themeColor="text1"/>
        </w:rPr>
        <w:t>C</w:t>
      </w:r>
      <w:r w:rsidRPr="00744ACD">
        <w:rPr>
          <w:color w:val="000000" w:themeColor="text1"/>
          <w:u w:color="000000" w:themeColor="text1"/>
        </w:rPr>
        <w:t>)</w:t>
      </w:r>
      <w:r>
        <w:rPr>
          <w:color w:val="000000" w:themeColor="text1"/>
          <w:u w:color="000000" w:themeColor="text1"/>
        </w:rPr>
        <w:tab/>
      </w:r>
      <w:r w:rsidRPr="00744ACD">
        <w:rPr>
          <w:color w:val="000000" w:themeColor="text1"/>
          <w:u w:color="000000" w:themeColor="text1"/>
        </w:rPr>
        <w:t>Members shall be appointed by Speaker of the House of Representatives</w:t>
      </w:r>
      <w:r>
        <w:rPr>
          <w:color w:val="000000" w:themeColor="text1"/>
          <w:u w:color="000000" w:themeColor="text1"/>
        </w:rPr>
        <w:t xml:space="preserve">, </w:t>
      </w:r>
      <w:r>
        <w:t>and</w:t>
      </w:r>
      <w:r w:rsidRPr="00744ACD">
        <w:rPr>
          <w:color w:val="000000" w:themeColor="text1"/>
          <w:u w:color="000000" w:themeColor="text1"/>
        </w:rPr>
        <w:t xml:space="preserve"> may be removed for ca</w:t>
      </w:r>
      <w:r>
        <w:rPr>
          <w:color w:val="000000" w:themeColor="text1"/>
          <w:u w:color="000000" w:themeColor="text1"/>
        </w:rPr>
        <w:t>use by the Speaker of the House.</w:t>
      </w:r>
    </w:p>
    <w:p w:rsidR="003869F2" w:rsidRPr="00744ACD" w:rsidRDefault="003869F2"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ACD">
        <w:rPr>
          <w:color w:val="000000" w:themeColor="text1"/>
          <w:u w:color="000000" w:themeColor="text1"/>
        </w:rPr>
        <w:t>(</w:t>
      </w:r>
      <w:r>
        <w:rPr>
          <w:color w:val="000000" w:themeColor="text1"/>
          <w:u w:color="000000" w:themeColor="text1"/>
        </w:rPr>
        <w:t>D</w:t>
      </w:r>
      <w:r w:rsidRPr="00744ACD">
        <w:rPr>
          <w:color w:val="000000" w:themeColor="text1"/>
          <w:u w:color="000000" w:themeColor="text1"/>
        </w:rPr>
        <w:t>)</w:t>
      </w:r>
      <w:r>
        <w:rPr>
          <w:color w:val="000000" w:themeColor="text1"/>
          <w:u w:color="000000" w:themeColor="text1"/>
        </w:rPr>
        <w:tab/>
      </w:r>
      <w:r w:rsidRPr="00744ACD">
        <w:rPr>
          <w:color w:val="000000" w:themeColor="text1"/>
          <w:u w:color="000000" w:themeColor="text1"/>
        </w:rPr>
        <w:t>The first meeting of the Race Relations Advisory Committee shall commence within ninety days of the enactment of this law; members shall elect a chair and vice</w:t>
      </w:r>
      <w:r>
        <w:rPr>
          <w:color w:val="000000" w:themeColor="text1"/>
          <w:u w:color="000000" w:themeColor="text1"/>
        </w:rPr>
        <w:t xml:space="preserve"> </w:t>
      </w:r>
      <w:r w:rsidRPr="00744ACD">
        <w:rPr>
          <w:color w:val="000000" w:themeColor="text1"/>
          <w:u w:color="000000" w:themeColor="text1"/>
        </w:rPr>
        <w:t xml:space="preserve">chair to begin serving on January 1, 2016.  The </w:t>
      </w:r>
      <w:r>
        <w:rPr>
          <w:color w:val="000000" w:themeColor="text1"/>
          <w:u w:color="000000" w:themeColor="text1"/>
        </w:rPr>
        <w:t>c</w:t>
      </w:r>
      <w:r w:rsidRPr="00744ACD">
        <w:rPr>
          <w:color w:val="000000" w:themeColor="text1"/>
          <w:u w:color="000000" w:themeColor="text1"/>
        </w:rPr>
        <w:t xml:space="preserve">ommittee shall meet at the call of the </w:t>
      </w:r>
      <w:r>
        <w:rPr>
          <w:color w:val="000000" w:themeColor="text1"/>
          <w:u w:color="000000" w:themeColor="text1"/>
        </w:rPr>
        <w:t>c</w:t>
      </w:r>
      <w:r w:rsidRPr="00744ACD">
        <w:rPr>
          <w:color w:val="000000" w:themeColor="text1"/>
          <w:u w:color="000000" w:themeColor="text1"/>
        </w:rPr>
        <w:t xml:space="preserve">hair or at the call of the majority of the members, and shall meet no fewer than </w:t>
      </w:r>
      <w:r>
        <w:rPr>
          <w:color w:val="000000" w:themeColor="text1"/>
          <w:u w:color="000000" w:themeColor="text1"/>
        </w:rPr>
        <w:t>six</w:t>
      </w:r>
      <w:r w:rsidRPr="00744ACD">
        <w:rPr>
          <w:color w:val="000000" w:themeColor="text1"/>
          <w:u w:color="000000" w:themeColor="text1"/>
        </w:rPr>
        <w:t xml:space="preserve"> times per year.</w:t>
      </w:r>
    </w:p>
    <w:p w:rsidR="003869F2" w:rsidRDefault="003869F2"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(E)</w:t>
      </w:r>
      <w:r>
        <w:rPr>
          <w:color w:val="000000" w:themeColor="text1"/>
          <w:u w:color="000000" w:themeColor="text1"/>
        </w:rPr>
        <w:tab/>
      </w:r>
      <w:r w:rsidRPr="00744ACD">
        <w:rPr>
          <w:color w:val="000000" w:themeColor="text1"/>
          <w:u w:color="000000" w:themeColor="text1"/>
        </w:rPr>
        <w:t>Members</w:t>
      </w:r>
      <w:r>
        <w:t xml:space="preserve"> shall not receive compensation, but may receive the mileage, subsistence, and per diem allowed by law for members of state boards, committees, and commissions.</w:t>
      </w:r>
    </w:p>
    <w:p w:rsidR="003869F2" w:rsidRPr="00744ACD" w:rsidRDefault="003869F2"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744ACD">
        <w:rPr>
          <w:color w:val="000000" w:themeColor="text1"/>
          <w:u w:color="000000" w:themeColor="text1"/>
        </w:rPr>
        <w:t>(</w:t>
      </w:r>
      <w:r>
        <w:rPr>
          <w:color w:val="000000" w:themeColor="text1"/>
          <w:u w:color="000000" w:themeColor="text1"/>
        </w:rPr>
        <w:t>F</w:t>
      </w:r>
      <w:r w:rsidRPr="00744ACD">
        <w:rPr>
          <w:color w:val="000000" w:themeColor="text1"/>
          <w:u w:color="000000" w:themeColor="text1"/>
        </w:rPr>
        <w:t>)</w:t>
      </w:r>
      <w:r>
        <w:rPr>
          <w:color w:val="000000" w:themeColor="text1"/>
          <w:u w:color="000000" w:themeColor="text1"/>
        </w:rPr>
        <w:tab/>
      </w:r>
      <w:r w:rsidRPr="00744ACD">
        <w:rPr>
          <w:color w:val="000000" w:themeColor="text1"/>
          <w:u w:color="000000" w:themeColor="text1"/>
        </w:rPr>
        <w:t>The Committee shall conduct an independent study of current attitudes and actions of law enforcement and how these attitudes and actions are perceived by communities of color in each county or region of the State. Disparities and inconsistencies in enforcement, racial profiling practices or propensities, disparate treatment of minorities and de</w:t>
      </w:r>
      <w:r>
        <w:rPr>
          <w:color w:val="000000" w:themeColor="text1"/>
          <w:u w:color="000000" w:themeColor="text1"/>
        </w:rPr>
        <w:noBreakHyphen/>
      </w:r>
      <w:r w:rsidRPr="00744ACD">
        <w:rPr>
          <w:color w:val="000000" w:themeColor="text1"/>
          <w:u w:color="000000" w:themeColor="text1"/>
        </w:rPr>
        <w:t>escalation techniques of law enforcement also will be studied and assessed annually by the Ra</w:t>
      </w:r>
      <w:r>
        <w:rPr>
          <w:color w:val="000000" w:themeColor="text1"/>
          <w:u w:color="000000" w:themeColor="text1"/>
        </w:rPr>
        <w:t xml:space="preserve">ce Relations Advisory Committee. </w:t>
      </w:r>
      <w:r w:rsidRPr="00744ACD">
        <w:rPr>
          <w:color w:val="000000" w:themeColor="text1"/>
          <w:u w:color="000000" w:themeColor="text1"/>
        </w:rPr>
        <w:t xml:space="preserve"> The </w:t>
      </w:r>
      <w:r>
        <w:rPr>
          <w:color w:val="000000" w:themeColor="text1"/>
          <w:u w:color="000000" w:themeColor="text1"/>
        </w:rPr>
        <w:t>c</w:t>
      </w:r>
      <w:r w:rsidRPr="00744ACD">
        <w:rPr>
          <w:color w:val="000000" w:themeColor="text1"/>
          <w:u w:color="000000" w:themeColor="text1"/>
        </w:rPr>
        <w:t>ommittee</w:t>
      </w:r>
      <w:r w:rsidRPr="00BD5AD8">
        <w:rPr>
          <w:color w:val="000000" w:themeColor="text1"/>
          <w:u w:color="000000" w:themeColor="text1"/>
        </w:rPr>
        <w:t>’</w:t>
      </w:r>
      <w:r w:rsidRPr="00744ACD">
        <w:rPr>
          <w:color w:val="000000" w:themeColor="text1"/>
          <w:u w:color="000000" w:themeColor="text1"/>
        </w:rPr>
        <w:t xml:space="preserve">s findings, along with joint recommendations of the </w:t>
      </w:r>
      <w:r>
        <w:rPr>
          <w:color w:val="000000" w:themeColor="text1"/>
          <w:u w:color="000000" w:themeColor="text1"/>
        </w:rPr>
        <w:t>c</w:t>
      </w:r>
      <w:r w:rsidRPr="00744ACD">
        <w:rPr>
          <w:color w:val="000000" w:themeColor="text1"/>
          <w:u w:color="000000" w:themeColor="text1"/>
        </w:rPr>
        <w:t xml:space="preserve">ouncil and </w:t>
      </w:r>
      <w:r>
        <w:rPr>
          <w:color w:val="000000" w:themeColor="text1"/>
          <w:u w:color="000000" w:themeColor="text1"/>
        </w:rPr>
        <w:t>c</w:t>
      </w:r>
      <w:r w:rsidRPr="00744ACD">
        <w:rPr>
          <w:color w:val="000000" w:themeColor="text1"/>
          <w:u w:color="000000" w:themeColor="text1"/>
        </w:rPr>
        <w:t>ommittee</w:t>
      </w:r>
      <w:r>
        <w:rPr>
          <w:color w:val="000000" w:themeColor="text1"/>
          <w:u w:color="000000" w:themeColor="text1"/>
        </w:rPr>
        <w:t>,</w:t>
      </w:r>
      <w:r w:rsidRPr="00744ACD">
        <w:rPr>
          <w:color w:val="000000" w:themeColor="text1"/>
          <w:u w:color="000000" w:themeColor="text1"/>
        </w:rPr>
        <w:t xml:space="preserve"> will be reported to the </w:t>
      </w:r>
      <w:r>
        <w:rPr>
          <w:color w:val="000000" w:themeColor="text1"/>
          <w:u w:color="000000" w:themeColor="text1"/>
        </w:rPr>
        <w:t>South Carolina House of Representatives</w:t>
      </w:r>
      <w:r w:rsidRPr="00744ACD">
        <w:rPr>
          <w:color w:val="000000" w:themeColor="text1"/>
          <w:u w:color="000000" w:themeColor="text1"/>
        </w:rPr>
        <w:t xml:space="preserve"> no later than January </w:t>
      </w:r>
      <w:r>
        <w:rPr>
          <w:color w:val="000000" w:themeColor="text1"/>
          <w:u w:color="000000" w:themeColor="text1"/>
        </w:rPr>
        <w:t>thirty</w:t>
      </w:r>
      <w:r>
        <w:rPr>
          <w:color w:val="000000" w:themeColor="text1"/>
          <w:u w:color="000000" w:themeColor="text1"/>
        </w:rPr>
        <w:noBreakHyphen/>
        <w:t>first</w:t>
      </w:r>
      <w:r w:rsidRPr="00744ACD">
        <w:rPr>
          <w:color w:val="000000" w:themeColor="text1"/>
          <w:u w:color="000000" w:themeColor="text1"/>
        </w:rPr>
        <w:t xml:space="preserve"> of the following year.</w:t>
      </w:r>
      <w:r>
        <w:rPr>
          <w:color w:val="000000" w:themeColor="text1"/>
          <w:u w:color="000000" w:themeColor="text1"/>
        </w:rPr>
        <w:t>”</w:t>
      </w:r>
    </w:p>
    <w:p w:rsidR="003869F2" w:rsidRDefault="003869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F2" w:rsidRDefault="003869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869F2" w:rsidRDefault="003869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39BF" w:rsidRDefault="00B639BF" w:rsidP="003869F2">
      <w:pPr>
        <w:pStyle w:val="BillDots"/>
      </w:pPr>
    </w:p>
    <w:sectPr w:rsidR="00B639BF" w:rsidSect="0048755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E1C" w:rsidRDefault="000B3E1C" w:rsidP="009F0C77">
      <w:r>
        <w:separator/>
      </w:r>
    </w:p>
  </w:endnote>
  <w:endnote w:type="continuationSeparator" w:id="0">
    <w:p w:rsidR="000B3E1C" w:rsidRDefault="000B3E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E557C5-2BE4-4959-96D4-716BF9A87193}"/>
    <w:embedBold r:id="rId2" w:fontKey="{C77E13D2-A762-4403-8E4D-11AB00B553CD}"/>
  </w:font>
  <w:font w:name="Calibri">
    <w:panose1 w:val="020F0502020204030204"/>
    <w:charset w:val="00"/>
    <w:family w:val="swiss"/>
    <w:pitch w:val="variable"/>
    <w:sig w:usb0="E00002FF" w:usb1="4000ACFF" w:usb2="00000001" w:usb3="00000000" w:csb0="0000019F" w:csb1="00000000"/>
    <w:embedRegular r:id="rId3" w:fontKey="{DF2B1702-64BD-46F0-BA4D-705FB8D9CC01}"/>
  </w:font>
  <w:font w:name="Segoe UI">
    <w:panose1 w:val="020B0502040204020203"/>
    <w:charset w:val="00"/>
    <w:family w:val="swiss"/>
    <w:pitch w:val="variable"/>
    <w:sig w:usb0="E10022FF" w:usb1="C000E47F" w:usb2="00000029" w:usb3="00000000" w:csb0="000001DF" w:csb1="00000000"/>
    <w:embedRegular r:id="rId4" w:fontKey="{8E4A967A-7261-4F0E-AA20-C11E6D061DB0}"/>
  </w:font>
  <w:font w:name="Cambria">
    <w:panose1 w:val="02040503050406030204"/>
    <w:charset w:val="00"/>
    <w:family w:val="roman"/>
    <w:pitch w:val="variable"/>
    <w:sig w:usb0="E00002FF" w:usb1="400004FF" w:usb2="00000000" w:usb3="00000000" w:csb0="0000019F" w:csb1="00000000"/>
    <w:embedRegular r:id="rId5" w:fontKey="{E02BCA6B-BE65-4428-AB86-D16C46576C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24" w:rsidRPr="00AE268A" w:rsidRDefault="00AE268A" w:rsidP="00AE268A">
    <w:pPr>
      <w:pStyle w:val="Footer"/>
      <w:tabs>
        <w:tab w:val="clear" w:pos="4680"/>
        <w:tab w:val="clear" w:pos="9360"/>
        <w:tab w:val="center" w:pos="2995"/>
      </w:tabs>
      <w:spacing w:before="120"/>
    </w:pPr>
    <w:r>
      <w:t>[3223]</w:t>
    </w:r>
    <w:r>
      <w:tab/>
    </w:r>
    <w:r>
      <w:fldChar w:fldCharType="begin"/>
    </w:r>
    <w:r>
      <w:instrText xml:space="preserve"> PAGE  \* MERGEFORMAT </w:instrText>
    </w:r>
    <w:r>
      <w:fldChar w:fldCharType="separate"/>
    </w:r>
    <w:r w:rsidR="008E2B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E1C" w:rsidRDefault="000B3E1C" w:rsidP="009F0C77">
      <w:r>
        <w:separator/>
      </w:r>
    </w:p>
  </w:footnote>
  <w:footnote w:type="continuationSeparator" w:id="0">
    <w:p w:rsidR="000B3E1C" w:rsidRDefault="000B3E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6CZ15"/>
    <w:docVar w:name="CoverBillType" w:val="b"/>
    <w:docVar w:name="docpath" w:val="L:\Council\bills\NBD\11036CZ15.DOCX"/>
    <w:docVar w:name="dvBillNumber" w:val="3223"/>
    <w:docVar w:name="dvBillNumberPrefix" w:val="H. "/>
    <w:docVar w:name="dvOriginalBody" w:val="House"/>
    <w:docVar w:name="dvSteno" w:val="NBD"/>
    <w:docVar w:name="NameofBody" w:val="h"/>
    <w:docVar w:name="vgroup2" w:val="Council"/>
  </w:docVars>
  <w:rsids>
    <w:rsidRoot w:val="00361D9D"/>
    <w:rsid w:val="00011869"/>
    <w:rsid w:val="00015CD6"/>
    <w:rsid w:val="000B3E1C"/>
    <w:rsid w:val="000E1785"/>
    <w:rsid w:val="000F40FA"/>
    <w:rsid w:val="0010776B"/>
    <w:rsid w:val="001226D8"/>
    <w:rsid w:val="00133E66"/>
    <w:rsid w:val="001435A3"/>
    <w:rsid w:val="00175004"/>
    <w:rsid w:val="0019581B"/>
    <w:rsid w:val="001D08F2"/>
    <w:rsid w:val="001D525B"/>
    <w:rsid w:val="001D7F4F"/>
    <w:rsid w:val="002321B6"/>
    <w:rsid w:val="00250967"/>
    <w:rsid w:val="002543C8"/>
    <w:rsid w:val="00284AAE"/>
    <w:rsid w:val="0029159A"/>
    <w:rsid w:val="002E5912"/>
    <w:rsid w:val="00301B21"/>
    <w:rsid w:val="00325348"/>
    <w:rsid w:val="0032732C"/>
    <w:rsid w:val="00336AD0"/>
    <w:rsid w:val="0035073E"/>
    <w:rsid w:val="00361D9D"/>
    <w:rsid w:val="0037079A"/>
    <w:rsid w:val="003869F2"/>
    <w:rsid w:val="003D01E8"/>
    <w:rsid w:val="003E5288"/>
    <w:rsid w:val="003F6D79"/>
    <w:rsid w:val="0041760A"/>
    <w:rsid w:val="00417C01"/>
    <w:rsid w:val="004809EE"/>
    <w:rsid w:val="004971F6"/>
    <w:rsid w:val="004E7D54"/>
    <w:rsid w:val="005273C6"/>
    <w:rsid w:val="00530A69"/>
    <w:rsid w:val="00545593"/>
    <w:rsid w:val="00577C6C"/>
    <w:rsid w:val="005C2FE2"/>
    <w:rsid w:val="005E2BC9"/>
    <w:rsid w:val="00605102"/>
    <w:rsid w:val="006215AA"/>
    <w:rsid w:val="006913C9"/>
    <w:rsid w:val="006946A4"/>
    <w:rsid w:val="0069470D"/>
    <w:rsid w:val="006A12E3"/>
    <w:rsid w:val="006C33A7"/>
    <w:rsid w:val="006D6A76"/>
    <w:rsid w:val="00712777"/>
    <w:rsid w:val="00734F00"/>
    <w:rsid w:val="007A70AE"/>
    <w:rsid w:val="008362E8"/>
    <w:rsid w:val="00895513"/>
    <w:rsid w:val="008A1768"/>
    <w:rsid w:val="008E2B03"/>
    <w:rsid w:val="008F0F33"/>
    <w:rsid w:val="008F4429"/>
    <w:rsid w:val="0094021A"/>
    <w:rsid w:val="00944227"/>
    <w:rsid w:val="00973DA8"/>
    <w:rsid w:val="009B44AF"/>
    <w:rsid w:val="009C6A0B"/>
    <w:rsid w:val="009E0255"/>
    <w:rsid w:val="009F015B"/>
    <w:rsid w:val="009F0C77"/>
    <w:rsid w:val="009F4DD1"/>
    <w:rsid w:val="009F5E06"/>
    <w:rsid w:val="00A0011E"/>
    <w:rsid w:val="00A41684"/>
    <w:rsid w:val="00A64E80"/>
    <w:rsid w:val="00A72BCD"/>
    <w:rsid w:val="00A741D9"/>
    <w:rsid w:val="00A833AB"/>
    <w:rsid w:val="00A972A9"/>
    <w:rsid w:val="00A9741D"/>
    <w:rsid w:val="00AD4B17"/>
    <w:rsid w:val="00AE268A"/>
    <w:rsid w:val="00B412D4"/>
    <w:rsid w:val="00B639BF"/>
    <w:rsid w:val="00B812BF"/>
    <w:rsid w:val="00BD5AD8"/>
    <w:rsid w:val="00BE3C22"/>
    <w:rsid w:val="00C0345E"/>
    <w:rsid w:val="00C2478D"/>
    <w:rsid w:val="00C3483A"/>
    <w:rsid w:val="00C74E9D"/>
    <w:rsid w:val="00C82FD3"/>
    <w:rsid w:val="00C92819"/>
    <w:rsid w:val="00CC6B7B"/>
    <w:rsid w:val="00CD2089"/>
    <w:rsid w:val="00D73A67"/>
    <w:rsid w:val="00D970A9"/>
    <w:rsid w:val="00DF3845"/>
    <w:rsid w:val="00E41911"/>
    <w:rsid w:val="00E92EEF"/>
    <w:rsid w:val="00F24442"/>
    <w:rsid w:val="00F4222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2F4E27-0EEC-4840-83F3-813CB606D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5E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E06"/>
    <w:rPr>
      <w:rFonts w:ascii="Segoe UI" w:eastAsia="Times New Roman" w:hAnsi="Segoe UI" w:cs="Segoe UI"/>
      <w:sz w:val="18"/>
      <w:szCs w:val="18"/>
    </w:rPr>
  </w:style>
  <w:style w:type="character" w:styleId="Hyperlink">
    <w:name w:val="Hyperlink"/>
    <w:basedOn w:val="DefaultParagraphFont"/>
    <w:uiPriority w:val="99"/>
    <w:unhideWhenUsed/>
    <w:rsid w:val="00B639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3223_20150116.docx" TargetMode="External"/><Relationship Id="rId5" Type="http://schemas.openxmlformats.org/officeDocument/2006/relationships/footnotes" Target="footnotes.xml"/><Relationship Id="rId10" Type="http://schemas.openxmlformats.org/officeDocument/2006/relationships/hyperlink" Target="file:///p:\pprever\2015-16\3223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3&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E7666-0A92-478D-9BFE-A41849890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806</Words>
  <Characters>4598</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3223: Race Relations Advisory Committee - South Carolina Legislature Online</dc:title>
  <dc:creator>%USERNAME%</dc:creator>
  <cp:lastModifiedBy>N Cumfer</cp:lastModifiedBy>
  <cp:revision>2</cp:revision>
  <cp:lastPrinted>2014-12-18T15:41:00Z</cp:lastPrinted>
  <dcterms:created xsi:type="dcterms:W3CDTF">2016-12-02T17:50:00Z</dcterms:created>
  <dcterms:modified xsi:type="dcterms:W3CDTF">2016-12-02T17:50:00Z</dcterms:modified>
</cp:coreProperties>
</file>