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0D7E" w:rsidRDefault="00F80D7E" w:rsidP="00F80D7E">
      <w:pPr>
        <w:widowControl w:val="0"/>
        <w:jc w:val="center"/>
      </w:pPr>
      <w:bookmarkStart w:id="0" w:name="_GoBack"/>
      <w:bookmarkEnd w:id="0"/>
      <w:r w:rsidRPr="00F80D7E">
        <w:rPr>
          <w:b/>
        </w:rPr>
        <w:t>South Carolina General Assembly</w:t>
      </w:r>
    </w:p>
    <w:p w:rsidR="00F80D7E" w:rsidRDefault="00F80D7E" w:rsidP="00F80D7E">
      <w:pPr>
        <w:widowControl w:val="0"/>
        <w:jc w:val="center"/>
      </w:pPr>
      <w:r>
        <w:t>121st Session, 2015-2016</w:t>
      </w:r>
    </w:p>
    <w:p w:rsidR="00F80D7E" w:rsidRDefault="00F80D7E" w:rsidP="00F80D7E">
      <w:pPr>
        <w:widowControl w:val="0"/>
        <w:jc w:val="left"/>
      </w:pPr>
    </w:p>
    <w:p w:rsidR="00F80D7E" w:rsidRDefault="00F80D7E" w:rsidP="00F80D7E">
      <w:pPr>
        <w:widowControl w:val="0"/>
        <w:jc w:val="left"/>
        <w:rPr>
          <w:b/>
        </w:rPr>
      </w:pPr>
      <w:r w:rsidRPr="00F80D7E">
        <w:rPr>
          <w:b/>
        </w:rPr>
        <w:t>H. 3376</w:t>
      </w:r>
    </w:p>
    <w:p w:rsidR="00F80D7E" w:rsidRDefault="00F80D7E" w:rsidP="00F80D7E">
      <w:pPr>
        <w:widowControl w:val="0"/>
        <w:jc w:val="left"/>
        <w:rPr>
          <w:b/>
        </w:rPr>
      </w:pPr>
    </w:p>
    <w:p w:rsidR="00F80D7E" w:rsidRDefault="00F80D7E" w:rsidP="00F80D7E">
      <w:pPr>
        <w:widowControl w:val="0"/>
        <w:jc w:val="left"/>
      </w:pPr>
      <w:r w:rsidRPr="00F80D7E">
        <w:rPr>
          <w:b/>
        </w:rPr>
        <w:t>STATUS INFORMATION</w:t>
      </w:r>
    </w:p>
    <w:p w:rsidR="00F80D7E" w:rsidRDefault="00F80D7E" w:rsidP="00F80D7E">
      <w:pPr>
        <w:widowControl w:val="0"/>
        <w:jc w:val="left"/>
      </w:pPr>
    </w:p>
    <w:p w:rsidR="00F80D7E" w:rsidRDefault="00F80D7E" w:rsidP="00F80D7E">
      <w:pPr>
        <w:widowControl w:val="0"/>
        <w:jc w:val="left"/>
      </w:pPr>
      <w:r>
        <w:t>General Bill</w:t>
      </w:r>
    </w:p>
    <w:p w:rsidR="00F80D7E" w:rsidRDefault="00BE2CAC" w:rsidP="00F80D7E">
      <w:pPr>
        <w:widowControl w:val="0"/>
        <w:jc w:val="left"/>
      </w:pPr>
      <w:r>
        <w:t>Sponsors: Reps. J.E. Smith, Rutherford and Ballentine</w:t>
      </w:r>
    </w:p>
    <w:p w:rsidR="00F80D7E" w:rsidRDefault="00F80D7E" w:rsidP="00F80D7E">
      <w:pPr>
        <w:widowControl w:val="0"/>
        <w:jc w:val="left"/>
      </w:pPr>
      <w:r>
        <w:t>Document Path: l:\council\bills\swb\5232cm15.docx</w:t>
      </w:r>
    </w:p>
    <w:p w:rsidR="005A0774" w:rsidRDefault="005A0774" w:rsidP="00F80D7E">
      <w:pPr>
        <w:widowControl w:val="0"/>
        <w:jc w:val="left"/>
      </w:pPr>
      <w:r>
        <w:t>Companion/Similar bill(s): 390</w:t>
      </w:r>
    </w:p>
    <w:p w:rsidR="00F80D7E" w:rsidRDefault="00F80D7E" w:rsidP="00F80D7E">
      <w:pPr>
        <w:widowControl w:val="0"/>
        <w:jc w:val="left"/>
      </w:pPr>
    </w:p>
    <w:p w:rsidR="00DF2CB2" w:rsidRDefault="00DF2CB2" w:rsidP="00F80D7E">
      <w:pPr>
        <w:widowControl w:val="0"/>
        <w:jc w:val="left"/>
      </w:pPr>
      <w:r>
        <w:t>Introduced in the House on January 21, 2015</w:t>
      </w:r>
    </w:p>
    <w:p w:rsidR="00DF2CB2" w:rsidRPr="00DF2CB2" w:rsidRDefault="00DF2CB2" w:rsidP="00F80D7E">
      <w:pPr>
        <w:widowControl w:val="0"/>
        <w:jc w:val="left"/>
      </w:pPr>
      <w:r>
        <w:t xml:space="preserve">Currently residing in the House Committee on </w:t>
      </w:r>
      <w:r w:rsidRPr="00DF2CB2">
        <w:rPr>
          <w:b/>
        </w:rPr>
        <w:t>Labor, Commerce and Industry</w:t>
      </w:r>
    </w:p>
    <w:p w:rsidR="00DF2CB2" w:rsidRDefault="00DF2CB2" w:rsidP="00F80D7E">
      <w:pPr>
        <w:widowControl w:val="0"/>
        <w:jc w:val="left"/>
      </w:pPr>
    </w:p>
    <w:p w:rsidR="00F80D7E" w:rsidRDefault="00F80D7E" w:rsidP="00F80D7E">
      <w:pPr>
        <w:widowControl w:val="0"/>
        <w:jc w:val="left"/>
      </w:pPr>
      <w:r>
        <w:t xml:space="preserve">Summary: </w:t>
      </w:r>
      <w:r w:rsidR="001855A3">
        <w:t>Off-site displays of automobiles and trucks</w:t>
      </w:r>
    </w:p>
    <w:p w:rsidR="00F80D7E" w:rsidRDefault="00F80D7E" w:rsidP="00F80D7E">
      <w:pPr>
        <w:widowControl w:val="0"/>
        <w:jc w:val="left"/>
      </w:pPr>
    </w:p>
    <w:p w:rsidR="00F80D7E" w:rsidRDefault="00F80D7E" w:rsidP="00F80D7E">
      <w:pPr>
        <w:widowControl w:val="0"/>
        <w:jc w:val="left"/>
      </w:pPr>
    </w:p>
    <w:p w:rsidR="00F80D7E" w:rsidRDefault="00F80D7E" w:rsidP="00F80D7E">
      <w:pPr>
        <w:widowControl w:val="0"/>
        <w:tabs>
          <w:tab w:val="center" w:pos="590"/>
          <w:tab w:val="center" w:pos="1440"/>
          <w:tab w:val="left" w:pos="1872"/>
          <w:tab w:val="left" w:pos="9187"/>
        </w:tabs>
        <w:jc w:val="left"/>
      </w:pPr>
      <w:r w:rsidRPr="00F80D7E">
        <w:rPr>
          <w:b/>
        </w:rPr>
        <w:t>HISTORY OF LEGISLATIVE ACTIONS</w:t>
      </w:r>
    </w:p>
    <w:p w:rsidR="00F80D7E" w:rsidRDefault="00F80D7E" w:rsidP="00F80D7E">
      <w:pPr>
        <w:widowControl w:val="0"/>
        <w:tabs>
          <w:tab w:val="center" w:pos="590"/>
          <w:tab w:val="center" w:pos="1440"/>
          <w:tab w:val="left" w:pos="1872"/>
          <w:tab w:val="left" w:pos="9187"/>
        </w:tabs>
        <w:jc w:val="left"/>
      </w:pPr>
    </w:p>
    <w:p w:rsidR="00F80D7E" w:rsidRPr="00F80D7E" w:rsidRDefault="00F80D7E" w:rsidP="00F80D7E">
      <w:pPr>
        <w:widowControl w:val="0"/>
        <w:tabs>
          <w:tab w:val="center" w:pos="590"/>
          <w:tab w:val="center" w:pos="1440"/>
          <w:tab w:val="left" w:pos="1872"/>
          <w:tab w:val="left" w:pos="9187"/>
        </w:tabs>
        <w:jc w:val="left"/>
      </w:pPr>
      <w:r w:rsidRPr="00F80D7E">
        <w:rPr>
          <w:u w:val="single"/>
        </w:rPr>
        <w:tab/>
        <w:t>Date</w:t>
      </w:r>
      <w:r w:rsidRPr="00F80D7E">
        <w:rPr>
          <w:u w:val="single"/>
        </w:rPr>
        <w:tab/>
        <w:t>Body</w:t>
      </w:r>
      <w:r w:rsidRPr="00F80D7E">
        <w:rPr>
          <w:u w:val="single"/>
        </w:rPr>
        <w:tab/>
        <w:t>Action Description with journal page number</w:t>
      </w:r>
      <w:r w:rsidRPr="00F80D7E">
        <w:rPr>
          <w:u w:val="single"/>
        </w:rPr>
        <w:tab/>
      </w:r>
    </w:p>
    <w:p w:rsidR="00DF2CB2" w:rsidRDefault="00DF2CB2" w:rsidP="00DF2CB2">
      <w:pPr>
        <w:widowControl w:val="0"/>
        <w:tabs>
          <w:tab w:val="right" w:pos="1008"/>
          <w:tab w:val="left" w:pos="1152"/>
          <w:tab w:val="left" w:pos="1872"/>
          <w:tab w:val="left" w:pos="9187"/>
        </w:tabs>
        <w:ind w:left="2088" w:hanging="2088"/>
        <w:jc w:val="left"/>
      </w:pPr>
      <w:r>
        <w:tab/>
        <w:t>1/21/2015</w:t>
      </w:r>
      <w:r>
        <w:tab/>
        <w:t>House</w:t>
      </w:r>
      <w:r>
        <w:tab/>
      </w:r>
      <w:r w:rsidRPr="00EE7824">
        <w:t>Introduced and read first time (</w:t>
      </w:r>
      <w:hyperlink r:id="rId7" w:history="1">
        <w:r w:rsidRPr="00633EA1">
          <w:rPr>
            <w:rStyle w:val="Hyperlink"/>
          </w:rPr>
          <w:t>House Journal</w:t>
        </w:r>
        <w:r w:rsidRPr="00633EA1">
          <w:rPr>
            <w:rStyle w:val="Hyperlink"/>
          </w:rPr>
          <w:noBreakHyphen/>
          <w:t>page 19</w:t>
        </w:r>
      </w:hyperlink>
      <w:r w:rsidRPr="00EE7824">
        <w:t>)</w:t>
      </w:r>
    </w:p>
    <w:p w:rsidR="00DF2CB2" w:rsidRDefault="00DF2CB2" w:rsidP="00DF2CB2">
      <w:pPr>
        <w:widowControl w:val="0"/>
        <w:tabs>
          <w:tab w:val="right" w:pos="1008"/>
          <w:tab w:val="left" w:pos="1152"/>
          <w:tab w:val="left" w:pos="1872"/>
          <w:tab w:val="left" w:pos="9187"/>
        </w:tabs>
        <w:ind w:left="2088" w:hanging="2088"/>
        <w:jc w:val="left"/>
      </w:pPr>
      <w:r>
        <w:tab/>
        <w:t>1/21/2015</w:t>
      </w:r>
      <w:r>
        <w:tab/>
        <w:t>House</w:t>
      </w:r>
      <w:r>
        <w:tab/>
      </w:r>
      <w:r w:rsidRPr="00EE7824">
        <w:t>Referred to C</w:t>
      </w:r>
      <w:r>
        <w:t xml:space="preserve">ommittee on </w:t>
      </w:r>
      <w:r w:rsidRPr="00EE7824">
        <w:rPr>
          <w:b/>
        </w:rPr>
        <w:t>Labor, Commerce and Industry</w:t>
      </w:r>
      <w:r w:rsidRPr="00EE7824">
        <w:t xml:space="preserve"> (</w:t>
      </w:r>
      <w:hyperlink r:id="rId8" w:history="1">
        <w:r w:rsidRPr="00633EA1">
          <w:rPr>
            <w:rStyle w:val="Hyperlink"/>
          </w:rPr>
          <w:t>House Journal</w:t>
        </w:r>
        <w:r w:rsidRPr="00633EA1">
          <w:rPr>
            <w:rStyle w:val="Hyperlink"/>
          </w:rPr>
          <w:noBreakHyphen/>
          <w:t>page 19</w:t>
        </w:r>
      </w:hyperlink>
      <w:r w:rsidRPr="00EE7824">
        <w:t>)</w:t>
      </w:r>
    </w:p>
    <w:p w:rsidR="00DF2CB2" w:rsidRDefault="00DF2CB2" w:rsidP="00DF2CB2">
      <w:pPr>
        <w:widowControl w:val="0"/>
        <w:tabs>
          <w:tab w:val="right" w:pos="1008"/>
          <w:tab w:val="left" w:pos="1152"/>
          <w:tab w:val="left" w:pos="1872"/>
          <w:tab w:val="left" w:pos="9187"/>
        </w:tabs>
        <w:ind w:left="2088" w:hanging="2088"/>
        <w:jc w:val="left"/>
      </w:pPr>
      <w:r>
        <w:tab/>
        <w:t>2/4/2015</w:t>
      </w:r>
      <w:r>
        <w:tab/>
        <w:t>House</w:t>
      </w:r>
      <w:r>
        <w:tab/>
      </w:r>
      <w:r w:rsidRPr="00EE7824">
        <w:t>Member(s) r</w:t>
      </w:r>
      <w:r>
        <w:t xml:space="preserve">equest name removed as sponsor: </w:t>
      </w:r>
      <w:r w:rsidRPr="00EE7824">
        <w:t>Huggins, Atwater</w:t>
      </w:r>
    </w:p>
    <w:p w:rsidR="00DF2CB2" w:rsidRDefault="00DF2CB2" w:rsidP="00DF2CB2">
      <w:pPr>
        <w:widowControl w:val="0"/>
        <w:tabs>
          <w:tab w:val="right" w:pos="1008"/>
          <w:tab w:val="left" w:pos="1152"/>
          <w:tab w:val="left" w:pos="1872"/>
          <w:tab w:val="left" w:pos="9187"/>
        </w:tabs>
        <w:ind w:left="2088" w:hanging="2088"/>
        <w:jc w:val="left"/>
      </w:pPr>
    </w:p>
    <w:p w:rsidR="00F80D7E" w:rsidRDefault="00F80D7E" w:rsidP="00F80D7E">
      <w:pPr>
        <w:widowControl w:val="0"/>
        <w:tabs>
          <w:tab w:val="right" w:pos="1008"/>
          <w:tab w:val="left" w:pos="1152"/>
          <w:tab w:val="left" w:pos="1872"/>
          <w:tab w:val="left" w:pos="9187"/>
        </w:tabs>
        <w:ind w:left="2088" w:hanging="2088"/>
        <w:jc w:val="left"/>
      </w:pPr>
      <w:r>
        <w:t xml:space="preserve">View the latest </w:t>
      </w:r>
      <w:hyperlink r:id="rId9" w:history="1">
        <w:r w:rsidRPr="00F80D7E">
          <w:rPr>
            <w:rStyle w:val="Hyperlink"/>
          </w:rPr>
          <w:t>legislative information</w:t>
        </w:r>
      </w:hyperlink>
      <w:r>
        <w:t xml:space="preserve"> at the website</w:t>
      </w:r>
    </w:p>
    <w:p w:rsidR="00F80D7E" w:rsidRDefault="00F80D7E" w:rsidP="00F80D7E">
      <w:pPr>
        <w:widowControl w:val="0"/>
        <w:tabs>
          <w:tab w:val="right" w:pos="1008"/>
          <w:tab w:val="left" w:pos="1152"/>
          <w:tab w:val="left" w:pos="1872"/>
          <w:tab w:val="left" w:pos="9187"/>
        </w:tabs>
        <w:ind w:left="2088" w:hanging="2088"/>
        <w:jc w:val="left"/>
      </w:pPr>
    </w:p>
    <w:p w:rsidR="00F80D7E" w:rsidRPr="00F80D7E" w:rsidRDefault="00F80D7E" w:rsidP="00F80D7E">
      <w:pPr>
        <w:widowControl w:val="0"/>
        <w:tabs>
          <w:tab w:val="right" w:pos="1008"/>
          <w:tab w:val="left" w:pos="1152"/>
          <w:tab w:val="left" w:pos="1872"/>
          <w:tab w:val="left" w:pos="9187"/>
        </w:tabs>
        <w:ind w:left="2088" w:hanging="2088"/>
        <w:jc w:val="left"/>
      </w:pPr>
    </w:p>
    <w:p w:rsidR="00F80D7E" w:rsidRDefault="00F80D7E" w:rsidP="00F80D7E">
      <w:pPr>
        <w:widowControl w:val="0"/>
        <w:jc w:val="left"/>
      </w:pPr>
      <w:r w:rsidRPr="00F80D7E">
        <w:rPr>
          <w:b/>
        </w:rPr>
        <w:t>VERSIONS OF THIS BILL</w:t>
      </w:r>
    </w:p>
    <w:p w:rsidR="00F80D7E" w:rsidRDefault="00F80D7E" w:rsidP="00F80D7E">
      <w:pPr>
        <w:widowControl w:val="0"/>
        <w:jc w:val="left"/>
      </w:pPr>
    </w:p>
    <w:p w:rsidR="00F80D7E" w:rsidRDefault="00633EA1" w:rsidP="00F80D7E">
      <w:pPr>
        <w:widowControl w:val="0"/>
        <w:jc w:val="left"/>
      </w:pPr>
      <w:hyperlink r:id="rId10" w:history="1">
        <w:r w:rsidR="00F80D7E">
          <w:rPr>
            <w:rStyle w:val="Hyperlink"/>
          </w:rPr>
          <w:t>1/21/2015</w:t>
        </w:r>
      </w:hyperlink>
    </w:p>
    <w:p w:rsidR="00F80D7E" w:rsidRDefault="00F80D7E" w:rsidP="00F80D7E"/>
    <w:p w:rsidR="00F80D7E" w:rsidRDefault="00F80D7E" w:rsidP="00F80D7E">
      <w:pPr>
        <w:sectPr w:rsidR="00F80D7E" w:rsidSect="00F80D7E">
          <w:pgSz w:w="12240" w:h="15840" w:code="1"/>
          <w:pgMar w:top="1080" w:right="1440" w:bottom="1080" w:left="1440" w:header="720" w:footer="720" w:gutter="0"/>
          <w:cols w:space="720"/>
          <w:noEndnote/>
          <w:docGrid w:linePitch="360"/>
        </w:sectPr>
      </w:pPr>
    </w:p>
    <w:p w:rsidR="00393FC1" w:rsidRDefault="00393FC1"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393F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33EE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04A" w:rsidRPr="00522CE0" w:rsidRDefault="00B0104A" w:rsidP="00B01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15</w:t>
      </w:r>
      <w:r>
        <w:noBreakHyphen/>
        <w:t xml:space="preserve">315, CODE OF LAWS OF SOUTH CAROLINA, 1976, RELATING TO </w:t>
      </w:r>
      <w:r w:rsidRPr="00520692">
        <w:t>OFF</w:t>
      </w:r>
      <w:r>
        <w:noBreakHyphen/>
      </w:r>
      <w:r w:rsidRPr="00520692">
        <w:t>SITE DIS</w:t>
      </w:r>
      <w:r>
        <w:t>PLAYS OF AUTOMOBILES OR TRUCKS</w:t>
      </w:r>
      <w:r w:rsidR="000235F2">
        <w:t>,</w:t>
      </w:r>
      <w:r>
        <w:t xml:space="preserve"> SO AS TO PROVIDE THAT A LICENSED AUTOMOBILE DEALER OR TRUCK DEALER MAY DISPLAY AUTOMOBILES OR TRUCKS AT AIRPORTS FOR ADVERTISING PURPOSES UNDER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3EEE" w:rsidRDefault="00033E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3EEE" w:rsidRDefault="00033E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04A" w:rsidRDefault="00033EEE" w:rsidP="00B01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0104A">
        <w:t>Section 56</w:t>
      </w:r>
      <w:r w:rsidR="00B0104A">
        <w:noBreakHyphen/>
        <w:t>15</w:t>
      </w:r>
      <w:r w:rsidR="00B0104A">
        <w:noBreakHyphen/>
        <w:t>315 of the 1976 Code</w:t>
      </w:r>
      <w:r w:rsidR="003C7224">
        <w:t>, as added by Act 181 of 2012,</w:t>
      </w:r>
      <w:r w:rsidR="00B0104A">
        <w:t xml:space="preserve"> is amended to read:</w:t>
      </w:r>
    </w:p>
    <w:p w:rsidR="00B0104A" w:rsidRDefault="00B0104A" w:rsidP="00B01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04A" w:rsidRDefault="00B0104A" w:rsidP="00B01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Pr>
          <w:color w:val="000000" w:themeColor="text1"/>
          <w:u w:color="000000" w:themeColor="text1"/>
        </w:rPr>
        <w:t>Section 56</w:t>
      </w:r>
      <w:r>
        <w:rPr>
          <w:color w:val="000000" w:themeColor="text1"/>
          <w:u w:color="000000" w:themeColor="text1"/>
        </w:rPr>
        <w:noBreakHyphen/>
        <w:t>15</w:t>
      </w:r>
      <w:r>
        <w:rPr>
          <w:color w:val="000000" w:themeColor="text1"/>
          <w:u w:color="000000" w:themeColor="text1"/>
        </w:rPr>
        <w:noBreakHyphen/>
        <w:t>315.</w:t>
      </w:r>
      <w:r>
        <w:rPr>
          <w:color w:val="000000" w:themeColor="text1"/>
          <w:u w:color="000000" w:themeColor="text1"/>
        </w:rPr>
        <w:tab/>
      </w:r>
      <w:r w:rsidRPr="006138B5">
        <w:rPr>
          <w:color w:val="000000" w:themeColor="text1"/>
          <w:u w:color="000000" w:themeColor="text1"/>
        </w:rPr>
        <w:t>(A)</w:t>
      </w:r>
      <w:r w:rsidRPr="006138B5">
        <w:rPr>
          <w:color w:val="000000" w:themeColor="text1"/>
          <w:u w:color="000000" w:themeColor="text1"/>
        </w:rPr>
        <w:tab/>
        <w:t>Notwithstanding another provision of law, off</w:t>
      </w:r>
      <w:r>
        <w:rPr>
          <w:color w:val="000000" w:themeColor="text1"/>
          <w:u w:color="000000" w:themeColor="text1"/>
        </w:rPr>
        <w:noBreakHyphen/>
      </w:r>
      <w:r w:rsidRPr="006138B5">
        <w:rPr>
          <w:color w:val="000000" w:themeColor="text1"/>
          <w:u w:color="000000" w:themeColor="text1"/>
        </w:rPr>
        <w:t>site displays of automobiles or trucks are prohibited exce</w:t>
      </w:r>
      <w:r>
        <w:rPr>
          <w:color w:val="000000" w:themeColor="text1"/>
          <w:u w:color="000000" w:themeColor="text1"/>
        </w:rPr>
        <w:t>pt as provided in this section.</w:t>
      </w:r>
    </w:p>
    <w:p w:rsidR="00B0104A" w:rsidRDefault="00B0104A" w:rsidP="00B01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sidRPr="0099735B">
        <w:rPr>
          <w:color w:val="000000" w:themeColor="text1"/>
          <w:u w:color="000000" w:themeColor="text1"/>
        </w:rPr>
        <w:tab/>
      </w:r>
      <w:r w:rsidRPr="006138B5">
        <w:rPr>
          <w:color w:val="000000" w:themeColor="text1"/>
          <w:u w:color="000000" w:themeColor="text1"/>
        </w:rPr>
        <w:t>A licensed South Carolina automobile dealer or dealer of trucks may display not more than ten automobiles or trucks per licensed dealership off</w:t>
      </w:r>
      <w:r>
        <w:rPr>
          <w:color w:val="000000" w:themeColor="text1"/>
          <w:u w:color="000000" w:themeColor="text1"/>
        </w:rPr>
        <w:noBreakHyphen/>
      </w:r>
      <w:r w:rsidRPr="006138B5">
        <w:rPr>
          <w:color w:val="000000" w:themeColor="text1"/>
          <w:u w:color="000000" w:themeColor="text1"/>
        </w:rPr>
        <w:t xml:space="preserve">site </w:t>
      </w:r>
      <w:r w:rsidRPr="0099735B">
        <w:rPr>
          <w:strike/>
          <w:color w:val="000000" w:themeColor="text1"/>
          <w:u w:color="000000" w:themeColor="text1"/>
        </w:rPr>
        <w:t>only</w:t>
      </w:r>
      <w:r w:rsidRPr="006138B5">
        <w:rPr>
          <w:color w:val="000000" w:themeColor="text1"/>
          <w:u w:color="000000" w:themeColor="text1"/>
        </w:rPr>
        <w:t xml:space="preserve"> at nonselling temporary events lasting no more than ten days hosted by a South Carolina based: charitable organization as defined in the South Carolina Solicitation of Charitable Funds Act for fundraising purposes; school fundraising event; church fundraising event; town fair, town festival; or any other similar festival or event.</w:t>
      </w:r>
    </w:p>
    <w:p w:rsidR="00B0104A" w:rsidRDefault="00B0104A" w:rsidP="00B01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Pr="0099735B">
        <w:rPr>
          <w:color w:val="000000" w:themeColor="text1"/>
          <w:u w:color="000000" w:themeColor="text1"/>
        </w:rPr>
        <w:tab/>
      </w:r>
      <w:r w:rsidRPr="0099735B">
        <w:rPr>
          <w:color w:val="000000" w:themeColor="text1"/>
          <w:u w:val="single" w:color="000000" w:themeColor="text1"/>
        </w:rPr>
        <w:t xml:space="preserve">A licensed South Carolina automobile dealer or dealer of trucks may display automobiles or trucks </w:t>
      </w:r>
      <w:r>
        <w:rPr>
          <w:color w:val="000000" w:themeColor="text1"/>
          <w:u w:val="single" w:color="000000" w:themeColor="text1"/>
        </w:rPr>
        <w:t>off</w:t>
      </w:r>
      <w:r>
        <w:rPr>
          <w:color w:val="000000" w:themeColor="text1"/>
          <w:u w:val="single" w:color="000000" w:themeColor="text1"/>
        </w:rPr>
        <w:noBreakHyphen/>
        <w:t xml:space="preserve">site </w:t>
      </w:r>
      <w:r w:rsidRPr="0099735B">
        <w:rPr>
          <w:color w:val="000000" w:themeColor="text1"/>
          <w:u w:val="single" w:color="000000" w:themeColor="text1"/>
        </w:rPr>
        <w:t>at nonselling</w:t>
      </w:r>
      <w:r>
        <w:rPr>
          <w:color w:val="000000" w:themeColor="text1"/>
          <w:u w:val="single" w:color="000000" w:themeColor="text1"/>
        </w:rPr>
        <w:t xml:space="preserve"> display events at airports for advertising purposes provided:</w:t>
      </w:r>
    </w:p>
    <w:p w:rsidR="00B0104A" w:rsidRDefault="00B0104A" w:rsidP="00B01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E5AA2">
        <w:rPr>
          <w:color w:val="000000" w:themeColor="text1"/>
          <w:u w:color="000000" w:themeColor="text1"/>
        </w:rPr>
        <w:tab/>
      </w:r>
      <w:r w:rsidRPr="00AE5AA2">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sidRPr="00AE5AA2">
        <w:rPr>
          <w:color w:val="000000" w:themeColor="text1"/>
          <w:u w:color="000000" w:themeColor="text1"/>
        </w:rPr>
        <w:tab/>
      </w:r>
      <w:r>
        <w:rPr>
          <w:color w:val="000000" w:themeColor="text1"/>
          <w:u w:val="single" w:color="000000" w:themeColor="text1"/>
        </w:rPr>
        <w:t>the dealer obtains written authorization from the director of the airport that includes the location and manner of the display as well as the number of automobiles or trucks to be on display;</w:t>
      </w:r>
    </w:p>
    <w:p w:rsidR="00B0104A" w:rsidRDefault="00B0104A" w:rsidP="00B01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E5AA2">
        <w:rPr>
          <w:color w:val="000000" w:themeColor="text1"/>
          <w:u w:color="000000" w:themeColor="text1"/>
        </w:rPr>
        <w:lastRenderedPageBreak/>
        <w:tab/>
      </w:r>
      <w:r w:rsidRPr="00AE5AA2">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sidRPr="00AE5AA2">
        <w:rPr>
          <w:color w:val="000000" w:themeColor="text1"/>
          <w:u w:color="000000" w:themeColor="text1"/>
        </w:rPr>
        <w:tab/>
      </w:r>
      <w:r>
        <w:rPr>
          <w:color w:val="000000" w:themeColor="text1"/>
          <w:u w:val="single" w:color="000000" w:themeColor="text1"/>
        </w:rPr>
        <w:t>except for the initial set up and final removal of the display, n</w:t>
      </w:r>
      <w:r w:rsidRPr="00AE5AA2">
        <w:rPr>
          <w:color w:val="000000" w:themeColor="text1"/>
          <w:u w:val="single" w:color="000000" w:themeColor="text1"/>
        </w:rPr>
        <w:t xml:space="preserve">o licensed South Carolina dealer or dealer of trucks and no employee of a dealer </w:t>
      </w:r>
      <w:r>
        <w:rPr>
          <w:color w:val="000000" w:themeColor="text1"/>
          <w:u w:val="single" w:color="000000" w:themeColor="text1"/>
        </w:rPr>
        <w:t>is</w:t>
      </w:r>
      <w:r w:rsidRPr="00AE5AA2">
        <w:rPr>
          <w:color w:val="000000" w:themeColor="text1"/>
          <w:u w:val="single" w:color="000000" w:themeColor="text1"/>
        </w:rPr>
        <w:t xml:space="preserve"> present at a tempo</w:t>
      </w:r>
      <w:r>
        <w:rPr>
          <w:color w:val="000000" w:themeColor="text1"/>
          <w:u w:val="single" w:color="000000" w:themeColor="text1"/>
        </w:rPr>
        <w:t>rary display event at any time; and</w:t>
      </w:r>
    </w:p>
    <w:p w:rsidR="00B0104A" w:rsidRPr="00AE5AA2" w:rsidRDefault="00B0104A" w:rsidP="00B01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E5AA2">
        <w:rPr>
          <w:color w:val="000000" w:themeColor="text1"/>
          <w:u w:color="000000" w:themeColor="text1"/>
        </w:rPr>
        <w:tab/>
      </w:r>
      <w:r w:rsidRPr="00AE5AA2">
        <w:rPr>
          <w:color w:val="000000" w:themeColor="text1"/>
          <w:u w:color="000000" w:themeColor="text1"/>
        </w:rPr>
        <w:tab/>
      </w:r>
      <w:r>
        <w:rPr>
          <w:color w:val="000000" w:themeColor="text1"/>
          <w:u w:color="000000" w:themeColor="text1"/>
        </w:rPr>
        <w:tab/>
      </w:r>
      <w:r>
        <w:rPr>
          <w:color w:val="000000" w:themeColor="text1"/>
          <w:u w:val="single" w:color="000000" w:themeColor="text1"/>
        </w:rPr>
        <w:t>(c)</w:t>
      </w:r>
      <w:r w:rsidRPr="00AE5AA2">
        <w:rPr>
          <w:color w:val="000000" w:themeColor="text1"/>
          <w:u w:color="000000" w:themeColor="text1"/>
        </w:rPr>
        <w:tab/>
      </w:r>
      <w:r>
        <w:rPr>
          <w:color w:val="000000" w:themeColor="text1"/>
          <w:u w:val="single" w:color="000000" w:themeColor="text1"/>
        </w:rPr>
        <w:t>t</w:t>
      </w:r>
      <w:r w:rsidRPr="00AE5AA2">
        <w:rPr>
          <w:color w:val="000000" w:themeColor="text1"/>
          <w:u w:val="single" w:color="000000" w:themeColor="text1"/>
        </w:rPr>
        <w:t>he dealership name as stated on its license, the address of its established place of business</w:t>
      </w:r>
      <w:r>
        <w:rPr>
          <w:color w:val="000000" w:themeColor="text1"/>
          <w:u w:val="single" w:color="000000" w:themeColor="text1"/>
        </w:rPr>
        <w:t>,</w:t>
      </w:r>
      <w:r w:rsidRPr="00AE5AA2">
        <w:rPr>
          <w:color w:val="000000" w:themeColor="text1"/>
          <w:u w:val="single" w:color="000000" w:themeColor="text1"/>
        </w:rPr>
        <w:t xml:space="preserve"> and contact information </w:t>
      </w:r>
      <w:r>
        <w:rPr>
          <w:color w:val="000000" w:themeColor="text1"/>
          <w:u w:val="single" w:color="000000" w:themeColor="text1"/>
        </w:rPr>
        <w:t>are</w:t>
      </w:r>
      <w:r w:rsidRPr="00AE5AA2">
        <w:rPr>
          <w:color w:val="000000" w:themeColor="text1"/>
          <w:u w:val="single" w:color="000000" w:themeColor="text1"/>
        </w:rPr>
        <w:t xml:space="preserve"> placed on or near the automobiles or trucks on display.</w:t>
      </w:r>
    </w:p>
    <w:p w:rsidR="00B0104A" w:rsidRPr="006138B5" w:rsidRDefault="00B0104A" w:rsidP="00B01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8B5">
        <w:rPr>
          <w:color w:val="000000" w:themeColor="text1"/>
          <w:u w:color="000000" w:themeColor="text1"/>
        </w:rPr>
        <w:tab/>
        <w:t>(B)</w:t>
      </w:r>
      <w:r w:rsidRPr="006138B5">
        <w:rPr>
          <w:color w:val="000000" w:themeColor="text1"/>
          <w:u w:color="000000" w:themeColor="text1"/>
        </w:rPr>
        <w:tab/>
        <w:t>Used automobile or truck dealers may display used automobiles or trucks off</w:t>
      </w:r>
      <w:r>
        <w:rPr>
          <w:color w:val="000000" w:themeColor="text1"/>
          <w:u w:color="000000" w:themeColor="text1"/>
        </w:rPr>
        <w:noBreakHyphen/>
      </w:r>
      <w:r w:rsidRPr="006138B5">
        <w:rPr>
          <w:color w:val="000000" w:themeColor="text1"/>
          <w:u w:color="000000" w:themeColor="text1"/>
        </w:rPr>
        <w:t>site as provided in this section in the county in which their dealership is located.</w:t>
      </w:r>
    </w:p>
    <w:p w:rsidR="00B0104A" w:rsidRPr="006138B5" w:rsidRDefault="00B0104A" w:rsidP="00B01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8B5">
        <w:rPr>
          <w:color w:val="000000" w:themeColor="text1"/>
          <w:u w:color="000000" w:themeColor="text1"/>
        </w:rPr>
        <w:tab/>
        <w:t>(C)</w:t>
      </w:r>
      <w:r w:rsidRPr="006138B5">
        <w:rPr>
          <w:color w:val="000000" w:themeColor="text1"/>
          <w:u w:color="000000" w:themeColor="text1"/>
        </w:rPr>
        <w:tab/>
        <w:t>Displays may be conducted only by South Carolina licensed dealers. Any automobile or truck displayed must be owned by the dealer. Any person or automobile or truck dealer who violates these provisions is subject to a five hundred dollar fine.</w:t>
      </w:r>
    </w:p>
    <w:p w:rsidR="00B0104A" w:rsidRPr="006138B5" w:rsidRDefault="00B0104A" w:rsidP="00B01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8B5">
        <w:rPr>
          <w:color w:val="000000" w:themeColor="text1"/>
          <w:u w:color="000000" w:themeColor="text1"/>
        </w:rPr>
        <w:tab/>
        <w:t>(D)</w:t>
      </w:r>
      <w:r w:rsidRPr="006138B5">
        <w:rPr>
          <w:color w:val="000000" w:themeColor="text1"/>
          <w:u w:color="000000" w:themeColor="text1"/>
        </w:rPr>
        <w:tab/>
        <w:t>Off</w:t>
      </w:r>
      <w:r>
        <w:rPr>
          <w:color w:val="000000" w:themeColor="text1"/>
          <w:u w:color="000000" w:themeColor="text1"/>
        </w:rPr>
        <w:noBreakHyphen/>
      </w:r>
      <w:r w:rsidRPr="006138B5">
        <w:rPr>
          <w:color w:val="000000" w:themeColor="text1"/>
          <w:u w:color="000000" w:themeColor="text1"/>
        </w:rPr>
        <w:t>site displays are for display purposes only. Sales or attempts to sell as defined in Section 56</w:t>
      </w:r>
      <w:r>
        <w:rPr>
          <w:color w:val="000000" w:themeColor="text1"/>
          <w:u w:color="000000" w:themeColor="text1"/>
        </w:rPr>
        <w:noBreakHyphen/>
      </w:r>
      <w:r w:rsidRPr="006138B5">
        <w:rPr>
          <w:color w:val="000000" w:themeColor="text1"/>
          <w:u w:color="000000" w:themeColor="text1"/>
        </w:rPr>
        <w:t>15</w:t>
      </w:r>
      <w:r>
        <w:rPr>
          <w:color w:val="000000" w:themeColor="text1"/>
          <w:u w:color="000000" w:themeColor="text1"/>
        </w:rPr>
        <w:noBreakHyphen/>
      </w:r>
      <w:r w:rsidRPr="006138B5">
        <w:rPr>
          <w:color w:val="000000" w:themeColor="text1"/>
          <w:u w:color="000000" w:themeColor="text1"/>
        </w:rPr>
        <w:t>10</w:t>
      </w:r>
      <w:r w:rsidRPr="000235F2">
        <w:rPr>
          <w:strike/>
          <w:color w:val="000000" w:themeColor="text1"/>
          <w:u w:color="000000" w:themeColor="text1"/>
        </w:rPr>
        <w:t>(L)</w:t>
      </w:r>
      <w:r w:rsidR="000235F2" w:rsidRPr="000235F2">
        <w:rPr>
          <w:color w:val="000000" w:themeColor="text1"/>
          <w:u w:val="single" w:color="000000" w:themeColor="text1"/>
        </w:rPr>
        <w:t>(l)</w:t>
      </w:r>
      <w:r w:rsidRPr="006138B5">
        <w:rPr>
          <w:color w:val="000000" w:themeColor="text1"/>
          <w:u w:color="000000" w:themeColor="text1"/>
        </w:rPr>
        <w:t>, or both, are not permitted off</w:t>
      </w:r>
      <w:r>
        <w:rPr>
          <w:color w:val="000000" w:themeColor="text1"/>
          <w:u w:color="000000" w:themeColor="text1"/>
        </w:rPr>
        <w:noBreakHyphen/>
      </w:r>
      <w:r w:rsidRPr="006138B5">
        <w:rPr>
          <w:color w:val="000000" w:themeColor="text1"/>
          <w:u w:color="000000" w:themeColor="text1"/>
        </w:rPr>
        <w:t>site. An automobile or truck dealer who sells or attempts to affect the off</w:t>
      </w:r>
      <w:r>
        <w:rPr>
          <w:color w:val="000000" w:themeColor="text1"/>
          <w:u w:color="000000" w:themeColor="text1"/>
        </w:rPr>
        <w:noBreakHyphen/>
      </w:r>
      <w:r w:rsidRPr="006138B5">
        <w:rPr>
          <w:color w:val="000000" w:themeColor="text1"/>
          <w:u w:color="000000" w:themeColor="text1"/>
        </w:rPr>
        <w:t>site sale of any automobile or truck is in violation of this section and is subject to a two thousand dollar fine. An agent of an automobile or truck dealer who sells or attempts to affect the off</w:t>
      </w:r>
      <w:r>
        <w:rPr>
          <w:color w:val="000000" w:themeColor="text1"/>
          <w:u w:color="000000" w:themeColor="text1"/>
        </w:rPr>
        <w:noBreakHyphen/>
      </w:r>
      <w:r w:rsidRPr="006138B5">
        <w:rPr>
          <w:color w:val="000000" w:themeColor="text1"/>
          <w:u w:color="000000" w:themeColor="text1"/>
        </w:rPr>
        <w:t>site sale of an automobile or truck is subject to a five hundred dollar fine.</w:t>
      </w:r>
    </w:p>
    <w:p w:rsidR="00B0104A" w:rsidRPr="006138B5" w:rsidRDefault="00B0104A" w:rsidP="00B01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8B5">
        <w:rPr>
          <w:color w:val="000000" w:themeColor="text1"/>
          <w:u w:color="000000" w:themeColor="text1"/>
        </w:rPr>
        <w:tab/>
        <w:t>(E)</w:t>
      </w:r>
      <w:r w:rsidRPr="006138B5">
        <w:rPr>
          <w:color w:val="000000" w:themeColor="text1"/>
          <w:u w:color="000000" w:themeColor="text1"/>
        </w:rPr>
        <w:tab/>
        <w:t>A motor vehicle manufacturer cannot require a franchised automobile or truck dealer to display automobiles or trucks off</w:t>
      </w:r>
      <w:r>
        <w:rPr>
          <w:color w:val="000000" w:themeColor="text1"/>
          <w:u w:color="000000" w:themeColor="text1"/>
        </w:rPr>
        <w:noBreakHyphen/>
      </w:r>
      <w:r w:rsidRPr="006138B5">
        <w:rPr>
          <w:color w:val="000000" w:themeColor="text1"/>
          <w:u w:color="000000" w:themeColor="text1"/>
        </w:rPr>
        <w:t>site.</w:t>
      </w:r>
    </w:p>
    <w:p w:rsidR="00B0104A" w:rsidRPr="006138B5" w:rsidRDefault="00B0104A" w:rsidP="00B01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8B5">
        <w:rPr>
          <w:color w:val="000000" w:themeColor="text1"/>
          <w:u w:color="000000" w:themeColor="text1"/>
        </w:rPr>
        <w:tab/>
        <w:t>(F)</w:t>
      </w:r>
      <w:r w:rsidRPr="006138B5">
        <w:rPr>
          <w:color w:val="000000" w:themeColor="text1"/>
          <w:u w:color="000000" w:themeColor="text1"/>
        </w:rPr>
        <w:tab/>
        <w:t>Nothing in this section shall prohibit an automobile or truck dealer from participating in one nonselling statewide motor vehicle show in South Carolina per year, or a manufacturer, individual automobile owner or truck owner from displaying their vehicles.</w:t>
      </w:r>
    </w:p>
    <w:p w:rsidR="00B0104A" w:rsidRPr="006138B5" w:rsidRDefault="00B0104A" w:rsidP="00B01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8B5">
        <w:rPr>
          <w:color w:val="000000" w:themeColor="text1"/>
          <w:u w:color="000000" w:themeColor="text1"/>
        </w:rPr>
        <w:tab/>
        <w:t>(G)</w:t>
      </w:r>
      <w:r w:rsidRPr="006138B5">
        <w:rPr>
          <w:color w:val="000000" w:themeColor="text1"/>
          <w:u w:color="000000" w:themeColor="text1"/>
        </w:rPr>
        <w:tab/>
        <w:t>Nothing in this section shall be construed to prevent a licensed dealer from providing vehicles for demonstration or test driving purposes specified in Section 56</w:t>
      </w:r>
      <w:r>
        <w:rPr>
          <w:color w:val="000000" w:themeColor="text1"/>
          <w:u w:color="000000" w:themeColor="text1"/>
        </w:rPr>
        <w:noBreakHyphen/>
      </w:r>
      <w:r w:rsidRPr="006138B5">
        <w:rPr>
          <w:color w:val="000000" w:themeColor="text1"/>
          <w:u w:color="000000" w:themeColor="text1"/>
        </w:rPr>
        <w:t>3</w:t>
      </w:r>
      <w:r>
        <w:rPr>
          <w:color w:val="000000" w:themeColor="text1"/>
          <w:u w:color="000000" w:themeColor="text1"/>
        </w:rPr>
        <w:noBreakHyphen/>
      </w:r>
      <w:r w:rsidRPr="006138B5">
        <w:rPr>
          <w:color w:val="000000" w:themeColor="text1"/>
          <w:u w:color="000000" w:themeColor="text1"/>
        </w:rPr>
        <w:t>2320.</w:t>
      </w:r>
    </w:p>
    <w:p w:rsidR="00B0104A" w:rsidRPr="006420E3" w:rsidRDefault="00B0104A" w:rsidP="00B01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38B5">
        <w:rPr>
          <w:color w:val="000000" w:themeColor="text1"/>
          <w:u w:color="000000" w:themeColor="text1"/>
        </w:rPr>
        <w:tab/>
        <w:t>(H)</w:t>
      </w:r>
      <w:r w:rsidRPr="006138B5">
        <w:rPr>
          <w:color w:val="000000" w:themeColor="text1"/>
          <w:u w:color="000000" w:themeColor="text1"/>
        </w:rPr>
        <w:tab/>
        <w:t xml:space="preserve">The </w:t>
      </w:r>
      <w:r w:rsidRPr="006138B5">
        <w:rPr>
          <w:strike/>
          <w:color w:val="000000" w:themeColor="text1"/>
          <w:u w:color="000000" w:themeColor="text1"/>
        </w:rPr>
        <w:t>department</w:t>
      </w:r>
      <w:r w:rsidRPr="006138B5">
        <w:rPr>
          <w:color w:val="000000" w:themeColor="text1"/>
          <w:u w:color="000000" w:themeColor="text1"/>
        </w:rPr>
        <w:t xml:space="preserve"> </w:t>
      </w:r>
      <w:r w:rsidRPr="006138B5">
        <w:rPr>
          <w:color w:val="000000" w:themeColor="text1"/>
          <w:u w:val="single" w:color="000000" w:themeColor="text1"/>
        </w:rPr>
        <w:t>Department</w:t>
      </w:r>
      <w:r w:rsidRPr="006138B5">
        <w:rPr>
          <w:color w:val="000000" w:themeColor="text1"/>
          <w:u w:color="000000" w:themeColor="text1"/>
        </w:rPr>
        <w:t xml:space="preserve"> of Motor Vehicles shall enforce the provis</w:t>
      </w:r>
      <w:r>
        <w:rPr>
          <w:color w:val="000000" w:themeColor="text1"/>
          <w:u w:color="000000" w:themeColor="text1"/>
        </w:rPr>
        <w:t>ions contained in this section.”</w:t>
      </w:r>
    </w:p>
    <w:p w:rsidR="00B0104A" w:rsidRDefault="00B0104A" w:rsidP="00B01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EEE" w:rsidRDefault="00B0104A" w:rsidP="00B01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E04B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80D7E" w:rsidRDefault="00F80D7E" w:rsidP="00F80D7E">
      <w:pPr>
        <w:suppressAutoHyphens/>
      </w:pPr>
    </w:p>
    <w:sectPr w:rsidR="00F80D7E" w:rsidSect="00F80D7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3EEE" w:rsidRDefault="00033EEE" w:rsidP="009F0C77">
      <w:r>
        <w:separator/>
      </w:r>
    </w:p>
  </w:endnote>
  <w:endnote w:type="continuationSeparator" w:id="0">
    <w:p w:rsidR="00033EEE" w:rsidRDefault="00033E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5271642-DE24-466C-BE81-69E736A854A0}"/>
    <w:embedBold r:id="rId2" w:fontKey="{C81D15EA-A5B4-4534-8242-C9B8960A8BAD}"/>
  </w:font>
  <w:font w:name="Calibri">
    <w:panose1 w:val="020F0502020204030204"/>
    <w:charset w:val="00"/>
    <w:family w:val="swiss"/>
    <w:pitch w:val="variable"/>
    <w:sig w:usb0="E00002FF" w:usb1="4000ACFF" w:usb2="00000001" w:usb3="00000000" w:csb0="0000019F" w:csb1="00000000"/>
    <w:embedRegular r:id="rId3" w:fontKey="{816098AA-D553-4377-BFDF-F87F134DF3F8}"/>
  </w:font>
  <w:font w:name="Segoe UI">
    <w:panose1 w:val="020B0502040204020203"/>
    <w:charset w:val="00"/>
    <w:family w:val="swiss"/>
    <w:pitch w:val="variable"/>
    <w:sig w:usb0="E10022FF" w:usb1="C000E47F" w:usb2="00000029" w:usb3="00000000" w:csb0="000001DF" w:csb1="00000000"/>
    <w:embedRegular r:id="rId4" w:fontKey="{34A9197D-60FE-4C1F-8913-368375CD34F7}"/>
  </w:font>
  <w:font w:name="Cambria">
    <w:panose1 w:val="02040503050406030204"/>
    <w:charset w:val="00"/>
    <w:family w:val="roman"/>
    <w:pitch w:val="variable"/>
    <w:sig w:usb0="E00002FF" w:usb1="400004FF" w:usb2="00000000" w:usb3="00000000" w:csb0="0000019F" w:csb1="00000000"/>
    <w:embedRegular r:id="rId5" w:fontKey="{988A912C-99D8-4D14-8570-6374D04222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0D7E" w:rsidRPr="00393FC1" w:rsidRDefault="00F80D7E" w:rsidP="00393FC1">
    <w:pPr>
      <w:pStyle w:val="Footer"/>
      <w:tabs>
        <w:tab w:val="clear" w:pos="4680"/>
        <w:tab w:val="clear" w:pos="9360"/>
        <w:tab w:val="center" w:pos="2995"/>
      </w:tabs>
      <w:spacing w:before="120"/>
    </w:pPr>
    <w:r>
      <w:t>[3376]</w:t>
    </w:r>
    <w:r>
      <w:tab/>
    </w:r>
    <w:r>
      <w:fldChar w:fldCharType="begin"/>
    </w:r>
    <w:r>
      <w:instrText xml:space="preserve"> PAGE  \* MERGEFORMAT </w:instrText>
    </w:r>
    <w:r>
      <w:fldChar w:fldCharType="separate"/>
    </w:r>
    <w:r w:rsidR="00633EA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3EEE" w:rsidRDefault="00033EEE" w:rsidP="009F0C77">
      <w:r>
        <w:separator/>
      </w:r>
    </w:p>
  </w:footnote>
  <w:footnote w:type="continuationSeparator" w:id="0">
    <w:p w:rsidR="00033EEE" w:rsidRDefault="00033E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32CM15"/>
    <w:docVar w:name="CoverBillType" w:val="b"/>
    <w:docVar w:name="docpath" w:val="L:\Council\bills\SWB\5232CM15.DOCX"/>
    <w:docVar w:name="dvBillNumber" w:val="3376"/>
    <w:docVar w:name="dvBillNumberPrefix" w:val="H. "/>
    <w:docVar w:name="dvOriginalBody" w:val="House"/>
    <w:docVar w:name="dvSteno" w:val="SWB"/>
    <w:docVar w:name="NameofBody" w:val="h"/>
    <w:docVar w:name="vgroup2" w:val="Council"/>
  </w:docVars>
  <w:rsids>
    <w:rsidRoot w:val="00033EEE"/>
    <w:rsid w:val="00011869"/>
    <w:rsid w:val="00015CD6"/>
    <w:rsid w:val="000235F2"/>
    <w:rsid w:val="00033EEE"/>
    <w:rsid w:val="00043185"/>
    <w:rsid w:val="000E1785"/>
    <w:rsid w:val="000F40FA"/>
    <w:rsid w:val="0010776B"/>
    <w:rsid w:val="00133E66"/>
    <w:rsid w:val="001435A3"/>
    <w:rsid w:val="00146ED3"/>
    <w:rsid w:val="00151044"/>
    <w:rsid w:val="001855A3"/>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93FC1"/>
    <w:rsid w:val="003C4DAB"/>
    <w:rsid w:val="003C7224"/>
    <w:rsid w:val="003D01E8"/>
    <w:rsid w:val="003E5288"/>
    <w:rsid w:val="003F6D79"/>
    <w:rsid w:val="0041760A"/>
    <w:rsid w:val="00417C01"/>
    <w:rsid w:val="004809EE"/>
    <w:rsid w:val="004A5F34"/>
    <w:rsid w:val="004E7D54"/>
    <w:rsid w:val="005273C6"/>
    <w:rsid w:val="00530A69"/>
    <w:rsid w:val="00531349"/>
    <w:rsid w:val="00545593"/>
    <w:rsid w:val="00577C6C"/>
    <w:rsid w:val="005A0774"/>
    <w:rsid w:val="005C2FE2"/>
    <w:rsid w:val="005E190E"/>
    <w:rsid w:val="005E2BC9"/>
    <w:rsid w:val="00605102"/>
    <w:rsid w:val="006215AA"/>
    <w:rsid w:val="00633EA1"/>
    <w:rsid w:val="006559DF"/>
    <w:rsid w:val="006913C9"/>
    <w:rsid w:val="0069470D"/>
    <w:rsid w:val="00734F00"/>
    <w:rsid w:val="0078701D"/>
    <w:rsid w:val="007A70AE"/>
    <w:rsid w:val="008362E8"/>
    <w:rsid w:val="008A1768"/>
    <w:rsid w:val="008F0F33"/>
    <w:rsid w:val="008F4429"/>
    <w:rsid w:val="0094021A"/>
    <w:rsid w:val="009B44AF"/>
    <w:rsid w:val="009C6A0B"/>
    <w:rsid w:val="009E04BE"/>
    <w:rsid w:val="009F0C77"/>
    <w:rsid w:val="009F4DD1"/>
    <w:rsid w:val="00A41684"/>
    <w:rsid w:val="00A64E80"/>
    <w:rsid w:val="00A72BCD"/>
    <w:rsid w:val="00A741D9"/>
    <w:rsid w:val="00A833AB"/>
    <w:rsid w:val="00A9741D"/>
    <w:rsid w:val="00AD4B17"/>
    <w:rsid w:val="00B0104A"/>
    <w:rsid w:val="00B412D4"/>
    <w:rsid w:val="00BC19C2"/>
    <w:rsid w:val="00BE2CAC"/>
    <w:rsid w:val="00BE3C22"/>
    <w:rsid w:val="00C0345E"/>
    <w:rsid w:val="00C3483A"/>
    <w:rsid w:val="00C74E9D"/>
    <w:rsid w:val="00C82FD3"/>
    <w:rsid w:val="00C92819"/>
    <w:rsid w:val="00CC6B7B"/>
    <w:rsid w:val="00CD2089"/>
    <w:rsid w:val="00D73A67"/>
    <w:rsid w:val="00D970A9"/>
    <w:rsid w:val="00DF2CB2"/>
    <w:rsid w:val="00DF3845"/>
    <w:rsid w:val="00E41911"/>
    <w:rsid w:val="00E92EEF"/>
    <w:rsid w:val="00EF2368"/>
    <w:rsid w:val="00F24442"/>
    <w:rsid w:val="00F50AE3"/>
    <w:rsid w:val="00F67CF1"/>
    <w:rsid w:val="00F80D7E"/>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C23CA7-2E6C-4921-A4C7-B0A004731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010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104A"/>
    <w:rPr>
      <w:rFonts w:ascii="Segoe UI" w:eastAsia="Times New Roman" w:hAnsi="Segoe UI" w:cs="Segoe UI"/>
      <w:sz w:val="18"/>
      <w:szCs w:val="18"/>
    </w:rPr>
  </w:style>
  <w:style w:type="character" w:styleId="Hyperlink">
    <w:name w:val="Hyperlink"/>
    <w:basedOn w:val="DefaultParagraphFont"/>
    <w:uiPriority w:val="99"/>
    <w:unhideWhenUsed/>
    <w:rsid w:val="00F80D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2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2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376_201501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7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A0383A-2D56-4964-B98E-95CF2946D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699</Words>
  <Characters>3986</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3376: Off-site displays of automobiles and trucks - South Carolina Legislature Online</dc:title>
  <dc:creator>SandyBarden</dc:creator>
  <cp:lastModifiedBy>N Cumfer</cp:lastModifiedBy>
  <cp:revision>2</cp:revision>
  <cp:lastPrinted>2015-01-14T14:49:00Z</cp:lastPrinted>
  <dcterms:created xsi:type="dcterms:W3CDTF">2016-12-02T17:58:00Z</dcterms:created>
  <dcterms:modified xsi:type="dcterms:W3CDTF">2016-12-02T17:58:00Z</dcterms:modified>
</cp:coreProperties>
</file>