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00EA5">
        <w:rPr>
          <w:rFonts w:cs="Times New Roman"/>
          <w:b/>
        </w:rPr>
        <w:t>South Carolina General Assembly</w:t>
      </w: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0EA5">
        <w:rPr>
          <w:rFonts w:cs="Times New Roman"/>
        </w:rPr>
        <w:t>121st Session, 2015-2016</w:t>
      </w: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EA5" w:rsidRPr="00F00EA5" w:rsidRDefault="002F6374"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A201, R216, S338</w:t>
      </w: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EA5">
        <w:rPr>
          <w:rFonts w:cs="Times New Roman"/>
          <w:b/>
        </w:rPr>
        <w:t>STATUS INFORMATION</w:t>
      </w: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EA5">
        <w:rPr>
          <w:rFonts w:cs="Times New Roman"/>
        </w:rPr>
        <w:t>General Bill</w:t>
      </w: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EA5">
        <w:rPr>
          <w:rFonts w:cs="Times New Roman"/>
        </w:rPr>
        <w:t>Sponsors: Senators S. Martin and Bryant</w:t>
      </w: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EA5">
        <w:rPr>
          <w:rFonts w:cs="Times New Roman"/>
        </w:rPr>
        <w:t>Document Path: l:\s-res\srm\003half.ls.srm.docx</w:t>
      </w: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458B" w:rsidRDefault="00EE458B"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15, 2015</w:t>
      </w:r>
    </w:p>
    <w:p w:rsidR="00EE458B" w:rsidRDefault="00EE458B"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12, 2015</w:t>
      </w:r>
    </w:p>
    <w:p w:rsidR="00EE458B" w:rsidRDefault="00EE458B"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4, 2016</w:t>
      </w:r>
    </w:p>
    <w:p w:rsidR="00EE458B" w:rsidRDefault="00EE458B"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24, 2016</w:t>
      </w:r>
    </w:p>
    <w:p w:rsidR="00EE458B" w:rsidRDefault="00EE458B"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2016, Signed</w:t>
      </w:r>
    </w:p>
    <w:p w:rsidR="00EE458B" w:rsidRDefault="00EE458B"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EA5">
        <w:rPr>
          <w:rFonts w:cs="Times New Roman"/>
        </w:rPr>
        <w:t>Summary: Prisoners</w:t>
      </w: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EA5" w:rsidRPr="00F00EA5" w:rsidRDefault="00F00EA5" w:rsidP="00F00EA5">
      <w:pPr>
        <w:widowControl w:val="0"/>
        <w:tabs>
          <w:tab w:val="center" w:pos="590"/>
          <w:tab w:val="center" w:pos="1440"/>
          <w:tab w:val="left" w:pos="1872"/>
          <w:tab w:val="left" w:pos="9187"/>
        </w:tabs>
        <w:rPr>
          <w:rFonts w:cs="Times New Roman"/>
        </w:rPr>
      </w:pPr>
      <w:r w:rsidRPr="00F00EA5">
        <w:rPr>
          <w:rFonts w:cs="Times New Roman"/>
          <w:b/>
        </w:rPr>
        <w:t>HISTORY OF LEGISLATIVE ACTIONS</w:t>
      </w:r>
    </w:p>
    <w:p w:rsidR="00F00EA5" w:rsidRPr="00F00EA5" w:rsidRDefault="00F00EA5" w:rsidP="00F00EA5">
      <w:pPr>
        <w:widowControl w:val="0"/>
        <w:tabs>
          <w:tab w:val="center" w:pos="590"/>
          <w:tab w:val="center" w:pos="1440"/>
          <w:tab w:val="left" w:pos="1872"/>
          <w:tab w:val="left" w:pos="9187"/>
        </w:tabs>
        <w:rPr>
          <w:rFonts w:cs="Times New Roman"/>
        </w:rPr>
      </w:pPr>
    </w:p>
    <w:p w:rsidR="00F00EA5" w:rsidRPr="00F00EA5" w:rsidRDefault="00F00EA5" w:rsidP="00F00EA5">
      <w:pPr>
        <w:widowControl w:val="0"/>
        <w:tabs>
          <w:tab w:val="center" w:pos="590"/>
          <w:tab w:val="center" w:pos="1440"/>
          <w:tab w:val="left" w:pos="1872"/>
          <w:tab w:val="left" w:pos="9187"/>
        </w:tabs>
        <w:rPr>
          <w:rFonts w:cs="Times New Roman"/>
        </w:rPr>
      </w:pPr>
      <w:r w:rsidRPr="00F00EA5">
        <w:rPr>
          <w:rFonts w:cs="Times New Roman"/>
          <w:u w:val="single"/>
        </w:rPr>
        <w:tab/>
        <w:t>Date</w:t>
      </w:r>
      <w:r w:rsidRPr="00F00EA5">
        <w:rPr>
          <w:rFonts w:cs="Times New Roman"/>
          <w:u w:val="single"/>
        </w:rPr>
        <w:tab/>
        <w:t>Body</w:t>
      </w:r>
      <w:r w:rsidRPr="00F00EA5">
        <w:rPr>
          <w:rFonts w:cs="Times New Roman"/>
          <w:u w:val="single"/>
        </w:rPr>
        <w:tab/>
        <w:t>Action Description with journal page number</w:t>
      </w:r>
      <w:r w:rsidRPr="00F00EA5">
        <w:rPr>
          <w:rFonts w:cs="Times New Roman"/>
          <w:u w:val="single"/>
        </w:rPr>
        <w:tab/>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7D34E5">
        <w:rPr>
          <w:rFonts w:cs="Times New Roman"/>
        </w:rPr>
        <w:t>Introduced and read first time (</w:t>
      </w:r>
      <w:hyperlink r:id="rId6" w:history="1">
        <w:r w:rsidRPr="00931DA9">
          <w:rPr>
            <w:rStyle w:val="Hyperlink"/>
            <w:rFonts w:cs="Times New Roman"/>
          </w:rPr>
          <w:t>Senate Journal</w:t>
        </w:r>
        <w:r w:rsidRPr="00931DA9">
          <w:rPr>
            <w:rStyle w:val="Hyperlink"/>
            <w:rFonts w:cs="Times New Roman"/>
          </w:rPr>
          <w:noBreakHyphen/>
          <w:t>page 19</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7D34E5">
        <w:rPr>
          <w:rFonts w:cs="Times New Roman"/>
        </w:rPr>
        <w:t>Referred to Commit</w:t>
      </w:r>
      <w:r>
        <w:rPr>
          <w:rFonts w:cs="Times New Roman"/>
        </w:rPr>
        <w:t xml:space="preserve">tee on </w:t>
      </w:r>
      <w:r w:rsidRPr="007D34E5">
        <w:rPr>
          <w:rFonts w:cs="Times New Roman"/>
          <w:b/>
        </w:rPr>
        <w:t>Corrections and Penology</w:t>
      </w:r>
      <w:r>
        <w:rPr>
          <w:rFonts w:cs="Times New Roman"/>
        </w:rPr>
        <w:t xml:space="preserve"> </w:t>
      </w:r>
      <w:r w:rsidRPr="007D34E5">
        <w:rPr>
          <w:rFonts w:cs="Times New Roman"/>
        </w:rPr>
        <w:t>(</w:t>
      </w:r>
      <w:hyperlink r:id="rId7" w:history="1">
        <w:r w:rsidRPr="00931DA9">
          <w:rPr>
            <w:rStyle w:val="Hyperlink"/>
            <w:rFonts w:cs="Times New Roman"/>
          </w:rPr>
          <w:t>Senate Journal</w:t>
        </w:r>
        <w:r w:rsidRPr="00931DA9">
          <w:rPr>
            <w:rStyle w:val="Hyperlink"/>
            <w:rFonts w:cs="Times New Roman"/>
          </w:rPr>
          <w:noBreakHyphen/>
          <w:t>page 19</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7D34E5">
        <w:rPr>
          <w:rFonts w:cs="Times New Roman"/>
        </w:rPr>
        <w:t xml:space="preserve">Committee report: </w:t>
      </w:r>
      <w:r>
        <w:rPr>
          <w:rFonts w:cs="Times New Roman"/>
        </w:rPr>
        <w:t xml:space="preserve">Favorable </w:t>
      </w:r>
      <w:r w:rsidRPr="007D34E5">
        <w:rPr>
          <w:rFonts w:cs="Times New Roman"/>
          <w:b/>
        </w:rPr>
        <w:t>Banking and Insurance</w:t>
      </w:r>
      <w:r>
        <w:rPr>
          <w:rFonts w:cs="Times New Roman"/>
        </w:rPr>
        <w:t xml:space="preserve"> </w:t>
      </w:r>
      <w:r w:rsidRPr="007D34E5">
        <w:rPr>
          <w:rFonts w:cs="Times New Roman"/>
        </w:rPr>
        <w:t>(</w:t>
      </w:r>
      <w:hyperlink r:id="rId8" w:history="1">
        <w:r w:rsidRPr="00931DA9">
          <w:rPr>
            <w:rStyle w:val="Hyperlink"/>
            <w:rFonts w:cs="Times New Roman"/>
          </w:rPr>
          <w:t>Senate Journal</w:t>
        </w:r>
        <w:r w:rsidRPr="00931DA9">
          <w:rPr>
            <w:rStyle w:val="Hyperlink"/>
            <w:rFonts w:cs="Times New Roman"/>
          </w:rPr>
          <w:noBreakHyphen/>
          <w:t>page 13</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Senate</w:t>
      </w:r>
      <w:r>
        <w:rPr>
          <w:rFonts w:cs="Times New Roman"/>
        </w:rPr>
        <w:tab/>
      </w:r>
      <w:r w:rsidRPr="007D34E5">
        <w:rPr>
          <w:rFonts w:cs="Times New Roman"/>
        </w:rPr>
        <w:t>Read second time (</w:t>
      </w:r>
      <w:hyperlink r:id="rId9" w:history="1">
        <w:r w:rsidRPr="00931DA9">
          <w:rPr>
            <w:rStyle w:val="Hyperlink"/>
            <w:rFonts w:cs="Times New Roman"/>
          </w:rPr>
          <w:t>Senate Journal</w:t>
        </w:r>
        <w:r w:rsidRPr="00931DA9">
          <w:rPr>
            <w:rStyle w:val="Hyperlink"/>
            <w:rFonts w:cs="Times New Roman"/>
          </w:rPr>
          <w:noBreakHyphen/>
          <w:t>page 8</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Senate</w:t>
      </w:r>
      <w:r>
        <w:rPr>
          <w:rFonts w:cs="Times New Roman"/>
        </w:rPr>
        <w:tab/>
      </w:r>
      <w:r w:rsidRPr="007D34E5">
        <w:rPr>
          <w:rFonts w:cs="Times New Roman"/>
        </w:rPr>
        <w:t>Roll call Ayes</w:t>
      </w:r>
      <w:r>
        <w:rPr>
          <w:rFonts w:cs="Times New Roman"/>
        </w:rPr>
        <w:noBreakHyphen/>
      </w:r>
      <w:r w:rsidRPr="007D34E5">
        <w:rPr>
          <w:rFonts w:cs="Times New Roman"/>
        </w:rPr>
        <w:t>37  Nays</w:t>
      </w:r>
      <w:r>
        <w:rPr>
          <w:rFonts w:cs="Times New Roman"/>
        </w:rPr>
        <w:noBreakHyphen/>
      </w:r>
      <w:r w:rsidRPr="007D34E5">
        <w:rPr>
          <w:rFonts w:cs="Times New Roman"/>
        </w:rPr>
        <w:t>0 (</w:t>
      </w:r>
      <w:hyperlink r:id="rId10" w:history="1">
        <w:r w:rsidRPr="00931DA9">
          <w:rPr>
            <w:rStyle w:val="Hyperlink"/>
            <w:rFonts w:cs="Times New Roman"/>
          </w:rPr>
          <w:t>Senate Journal</w:t>
        </w:r>
        <w:r w:rsidRPr="00931DA9">
          <w:rPr>
            <w:rStyle w:val="Hyperlink"/>
            <w:rFonts w:cs="Times New Roman"/>
          </w:rPr>
          <w:noBreakHyphen/>
          <w:t>page 8</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7D34E5">
        <w:rPr>
          <w:rFonts w:cs="Times New Roman"/>
        </w:rPr>
        <w:t>Re</w:t>
      </w:r>
      <w:r>
        <w:rPr>
          <w:rFonts w:cs="Times New Roman"/>
        </w:rPr>
        <w:t xml:space="preserve">ad third time and sent to House </w:t>
      </w:r>
      <w:r w:rsidRPr="007D34E5">
        <w:rPr>
          <w:rFonts w:cs="Times New Roman"/>
        </w:rPr>
        <w:t>(</w:t>
      </w:r>
      <w:hyperlink r:id="rId11" w:history="1">
        <w:r w:rsidRPr="00931DA9">
          <w:rPr>
            <w:rStyle w:val="Hyperlink"/>
            <w:rFonts w:cs="Times New Roman"/>
          </w:rPr>
          <w:t>Senate Journal</w:t>
        </w:r>
        <w:r w:rsidRPr="00931DA9">
          <w:rPr>
            <w:rStyle w:val="Hyperlink"/>
            <w:rFonts w:cs="Times New Roman"/>
          </w:rPr>
          <w:noBreakHyphen/>
          <w:t>page 17</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7D34E5">
        <w:rPr>
          <w:rFonts w:cs="Times New Roman"/>
        </w:rPr>
        <w:t>Introduced and read first time (</w:t>
      </w:r>
      <w:hyperlink r:id="rId12" w:history="1">
        <w:r w:rsidRPr="00931DA9">
          <w:rPr>
            <w:rStyle w:val="Hyperlink"/>
            <w:rFonts w:cs="Times New Roman"/>
          </w:rPr>
          <w:t>House Journal</w:t>
        </w:r>
        <w:r w:rsidRPr="00931DA9">
          <w:rPr>
            <w:rStyle w:val="Hyperlink"/>
            <w:rFonts w:cs="Times New Roman"/>
          </w:rPr>
          <w:noBreakHyphen/>
          <w:t>page 47</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7D34E5">
        <w:rPr>
          <w:rFonts w:cs="Times New Roman"/>
        </w:rPr>
        <w:t>Ref</w:t>
      </w:r>
      <w:r>
        <w:rPr>
          <w:rFonts w:cs="Times New Roman"/>
        </w:rPr>
        <w:t xml:space="preserve">erred to Committee on </w:t>
      </w:r>
      <w:r w:rsidRPr="007D34E5">
        <w:rPr>
          <w:rFonts w:cs="Times New Roman"/>
          <w:b/>
        </w:rPr>
        <w:t>Judiciary</w:t>
      </w:r>
      <w:r>
        <w:rPr>
          <w:rFonts w:cs="Times New Roman"/>
        </w:rPr>
        <w:t xml:space="preserve"> </w:t>
      </w:r>
      <w:r w:rsidRPr="007D34E5">
        <w:rPr>
          <w:rFonts w:cs="Times New Roman"/>
        </w:rPr>
        <w:t>(</w:t>
      </w:r>
      <w:hyperlink r:id="rId13" w:history="1">
        <w:r w:rsidRPr="00931DA9">
          <w:rPr>
            <w:rStyle w:val="Hyperlink"/>
            <w:rFonts w:cs="Times New Roman"/>
          </w:rPr>
          <w:t>House Journal</w:t>
        </w:r>
        <w:r w:rsidRPr="00931DA9">
          <w:rPr>
            <w:rStyle w:val="Hyperlink"/>
            <w:rFonts w:cs="Times New Roman"/>
          </w:rPr>
          <w:noBreakHyphen/>
          <w:t>page 47</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7D34E5">
        <w:rPr>
          <w:rFonts w:cs="Times New Roman"/>
        </w:rPr>
        <w:t>Commit</w:t>
      </w:r>
      <w:r>
        <w:rPr>
          <w:rFonts w:cs="Times New Roman"/>
        </w:rPr>
        <w:t xml:space="preserve">tee report: Favorable </w:t>
      </w:r>
      <w:r w:rsidRPr="007D34E5">
        <w:rPr>
          <w:rFonts w:cs="Times New Roman"/>
          <w:b/>
        </w:rPr>
        <w:t>Judiciary</w:t>
      </w:r>
      <w:r>
        <w:rPr>
          <w:rFonts w:cs="Times New Roman"/>
        </w:rPr>
        <w:t xml:space="preserve"> </w:t>
      </w:r>
      <w:r w:rsidRPr="007D34E5">
        <w:rPr>
          <w:rFonts w:cs="Times New Roman"/>
        </w:rPr>
        <w:t>(</w:t>
      </w:r>
      <w:hyperlink r:id="rId14" w:history="1">
        <w:r w:rsidRPr="00931DA9">
          <w:rPr>
            <w:rStyle w:val="Hyperlink"/>
            <w:rFonts w:cs="Times New Roman"/>
          </w:rPr>
          <w:t>House Journal</w:t>
        </w:r>
        <w:r w:rsidRPr="00931DA9">
          <w:rPr>
            <w:rStyle w:val="Hyperlink"/>
            <w:rFonts w:cs="Times New Roman"/>
          </w:rPr>
          <w:noBreakHyphen/>
          <w:t>page 358</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7D34E5">
        <w:rPr>
          <w:rFonts w:cs="Times New Roman"/>
        </w:rPr>
        <w:t>Debat</w:t>
      </w:r>
      <w:r>
        <w:rPr>
          <w:rFonts w:cs="Times New Roman"/>
        </w:rPr>
        <w:t>e adjourned until Tues., 5</w:t>
      </w:r>
      <w:r>
        <w:rPr>
          <w:rFonts w:cs="Times New Roman"/>
        </w:rPr>
        <w:noBreakHyphen/>
        <w:t>3</w:t>
      </w:r>
      <w:r>
        <w:rPr>
          <w:rFonts w:cs="Times New Roman"/>
        </w:rPr>
        <w:noBreakHyphen/>
        <w:t xml:space="preserve">16 </w:t>
      </w:r>
      <w:r w:rsidRPr="007D34E5">
        <w:rPr>
          <w:rFonts w:cs="Times New Roman"/>
        </w:rPr>
        <w:t>(</w:t>
      </w:r>
      <w:hyperlink r:id="rId15" w:history="1">
        <w:r w:rsidRPr="00931DA9">
          <w:rPr>
            <w:rStyle w:val="Hyperlink"/>
            <w:rFonts w:cs="Times New Roman"/>
          </w:rPr>
          <w:t>House Journal</w:t>
        </w:r>
        <w:r w:rsidRPr="00931DA9">
          <w:rPr>
            <w:rStyle w:val="Hyperlink"/>
            <w:rFonts w:cs="Times New Roman"/>
          </w:rPr>
          <w:noBreakHyphen/>
          <w:t>page 147</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7D34E5">
        <w:rPr>
          <w:rFonts w:cs="Times New Roman"/>
        </w:rPr>
        <w:t>Requests for d</w:t>
      </w:r>
      <w:r>
        <w:rPr>
          <w:rFonts w:cs="Times New Roman"/>
        </w:rPr>
        <w:t>ebate</w:t>
      </w:r>
      <w:r>
        <w:rPr>
          <w:rFonts w:cs="Times New Roman"/>
        </w:rPr>
        <w:noBreakHyphen/>
        <w:t>Rep(s). Robinson</w:t>
      </w:r>
      <w:r>
        <w:rPr>
          <w:rFonts w:cs="Times New Roman"/>
        </w:rPr>
        <w:noBreakHyphen/>
        <w:t xml:space="preserve">Simpson, </w:t>
      </w:r>
      <w:r w:rsidRPr="007D34E5">
        <w:rPr>
          <w:rFonts w:cs="Times New Roman"/>
        </w:rPr>
        <w:t>Norman,</w:t>
      </w:r>
      <w:r>
        <w:rPr>
          <w:rFonts w:cs="Times New Roman"/>
        </w:rPr>
        <w:t xml:space="preserve"> Rutherford, Tallon, Dilliards, </w:t>
      </w:r>
      <w:r w:rsidRPr="007D34E5">
        <w:rPr>
          <w:rFonts w:cs="Times New Roman"/>
        </w:rPr>
        <w:t>Bedingfield,</w:t>
      </w:r>
      <w:r>
        <w:rPr>
          <w:rFonts w:cs="Times New Roman"/>
        </w:rPr>
        <w:t xml:space="preserve"> Gilliard, Bamberg, Ott, Kriby, </w:t>
      </w:r>
      <w:r w:rsidRPr="007D34E5">
        <w:rPr>
          <w:rFonts w:cs="Times New Roman"/>
        </w:rPr>
        <w:t>Anthony, Douglas</w:t>
      </w:r>
      <w:r>
        <w:rPr>
          <w:rFonts w:cs="Times New Roman"/>
        </w:rPr>
        <w:t xml:space="preserve">, Knight, Jefferson, MS McLeod, </w:t>
      </w:r>
      <w:r w:rsidRPr="007D34E5">
        <w:rPr>
          <w:rFonts w:cs="Times New Roman"/>
        </w:rPr>
        <w:t>Yow, Fry, HA Crawford (</w:t>
      </w:r>
      <w:hyperlink r:id="rId16" w:history="1">
        <w:r w:rsidRPr="00931DA9">
          <w:rPr>
            <w:rStyle w:val="Hyperlink"/>
            <w:rFonts w:cs="Times New Roman"/>
          </w:rPr>
          <w:t>House Journal</w:t>
        </w:r>
        <w:r w:rsidRPr="00931DA9">
          <w:rPr>
            <w:rStyle w:val="Hyperlink"/>
            <w:rFonts w:cs="Times New Roman"/>
          </w:rPr>
          <w:noBreakHyphen/>
          <w:t>page 17</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7D34E5">
        <w:rPr>
          <w:rFonts w:cs="Times New Roman"/>
        </w:rPr>
        <w:t>Amended (</w:t>
      </w:r>
      <w:hyperlink r:id="rId17" w:history="1">
        <w:r w:rsidRPr="00931DA9">
          <w:rPr>
            <w:rStyle w:val="Hyperlink"/>
            <w:rFonts w:cs="Times New Roman"/>
          </w:rPr>
          <w:t>House Journal</w:t>
        </w:r>
        <w:r w:rsidRPr="00931DA9">
          <w:rPr>
            <w:rStyle w:val="Hyperlink"/>
            <w:rFonts w:cs="Times New Roman"/>
          </w:rPr>
          <w:noBreakHyphen/>
          <w:t>page 26</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7D34E5">
        <w:rPr>
          <w:rFonts w:cs="Times New Roman"/>
        </w:rPr>
        <w:t>Read second time (</w:t>
      </w:r>
      <w:hyperlink r:id="rId18" w:history="1">
        <w:r w:rsidRPr="00931DA9">
          <w:rPr>
            <w:rStyle w:val="Hyperlink"/>
            <w:rFonts w:cs="Times New Roman"/>
          </w:rPr>
          <w:t>House Journal</w:t>
        </w:r>
        <w:r w:rsidRPr="00931DA9">
          <w:rPr>
            <w:rStyle w:val="Hyperlink"/>
            <w:rFonts w:cs="Times New Roman"/>
          </w:rPr>
          <w:noBreakHyphen/>
          <w:t>page 26</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7D34E5">
        <w:rPr>
          <w:rFonts w:cs="Times New Roman"/>
        </w:rPr>
        <w:t>Roll call Yeas</w:t>
      </w:r>
      <w:r>
        <w:rPr>
          <w:rFonts w:cs="Times New Roman"/>
        </w:rPr>
        <w:noBreakHyphen/>
      </w:r>
      <w:r w:rsidRPr="007D34E5">
        <w:rPr>
          <w:rFonts w:cs="Times New Roman"/>
        </w:rPr>
        <w:t>100  Nays</w:t>
      </w:r>
      <w:r>
        <w:rPr>
          <w:rFonts w:cs="Times New Roman"/>
        </w:rPr>
        <w:noBreakHyphen/>
      </w:r>
      <w:r w:rsidRPr="007D34E5">
        <w:rPr>
          <w:rFonts w:cs="Times New Roman"/>
        </w:rPr>
        <w:t>0 (</w:t>
      </w:r>
      <w:hyperlink r:id="rId19" w:history="1">
        <w:r w:rsidRPr="00931DA9">
          <w:rPr>
            <w:rStyle w:val="Hyperlink"/>
            <w:rFonts w:cs="Times New Roman"/>
          </w:rPr>
          <w:t>House Journal</w:t>
        </w:r>
        <w:r w:rsidRPr="00931DA9">
          <w:rPr>
            <w:rStyle w:val="Hyperlink"/>
            <w:rFonts w:cs="Times New Roman"/>
          </w:rPr>
          <w:noBreakHyphen/>
          <w:t>page 27</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7D34E5">
        <w:rPr>
          <w:rFonts w:cs="Times New Roman"/>
        </w:rPr>
        <w:t>Read third t</w:t>
      </w:r>
      <w:r>
        <w:rPr>
          <w:rFonts w:cs="Times New Roman"/>
        </w:rPr>
        <w:t xml:space="preserve">ime and returned to Senate with </w:t>
      </w:r>
      <w:r w:rsidRPr="007D34E5">
        <w:rPr>
          <w:rFonts w:cs="Times New Roman"/>
        </w:rPr>
        <w:t>amendments (</w:t>
      </w:r>
      <w:hyperlink r:id="rId20" w:history="1">
        <w:r w:rsidRPr="00931DA9">
          <w:rPr>
            <w:rStyle w:val="Hyperlink"/>
            <w:rFonts w:cs="Times New Roman"/>
          </w:rPr>
          <w:t>House Journal</w:t>
        </w:r>
        <w:r w:rsidRPr="00931DA9">
          <w:rPr>
            <w:rStyle w:val="Hyperlink"/>
            <w:rFonts w:cs="Times New Roman"/>
          </w:rPr>
          <w:noBreakHyphen/>
          <w:t>page 146</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r>
      <w:r>
        <w:rPr>
          <w:rFonts w:cs="Times New Roman"/>
        </w:rPr>
        <w:tab/>
      </w:r>
      <w:r w:rsidRPr="007D34E5">
        <w:rPr>
          <w:rFonts w:cs="Times New Roman"/>
        </w:rPr>
        <w:t>Scrivener's error corrected</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7D34E5">
        <w:rPr>
          <w:rFonts w:cs="Times New Roman"/>
        </w:rPr>
        <w:t xml:space="preserve">Concurred </w:t>
      </w:r>
      <w:r>
        <w:rPr>
          <w:rFonts w:cs="Times New Roman"/>
        </w:rPr>
        <w:t xml:space="preserve">in House amendment and enrolled </w:t>
      </w:r>
      <w:r w:rsidRPr="007D34E5">
        <w:rPr>
          <w:rFonts w:cs="Times New Roman"/>
        </w:rPr>
        <w:t>(</w:t>
      </w:r>
      <w:hyperlink r:id="rId21" w:history="1">
        <w:r w:rsidRPr="00931DA9">
          <w:rPr>
            <w:rStyle w:val="Hyperlink"/>
            <w:rFonts w:cs="Times New Roman"/>
          </w:rPr>
          <w:t>Senate Journal</w:t>
        </w:r>
        <w:r w:rsidRPr="00931DA9">
          <w:rPr>
            <w:rStyle w:val="Hyperlink"/>
            <w:rFonts w:cs="Times New Roman"/>
          </w:rPr>
          <w:noBreakHyphen/>
          <w:t>page 107</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7D34E5">
        <w:rPr>
          <w:rFonts w:cs="Times New Roman"/>
        </w:rPr>
        <w:t>Roll call Ayes</w:t>
      </w:r>
      <w:r>
        <w:rPr>
          <w:rFonts w:cs="Times New Roman"/>
        </w:rPr>
        <w:noBreakHyphen/>
      </w:r>
      <w:r w:rsidRPr="007D34E5">
        <w:rPr>
          <w:rFonts w:cs="Times New Roman"/>
        </w:rPr>
        <w:t>40  Nays</w:t>
      </w:r>
      <w:r>
        <w:rPr>
          <w:rFonts w:cs="Times New Roman"/>
        </w:rPr>
        <w:noBreakHyphen/>
      </w:r>
      <w:r w:rsidRPr="007D34E5">
        <w:rPr>
          <w:rFonts w:cs="Times New Roman"/>
        </w:rPr>
        <w:t>0 (</w:t>
      </w:r>
      <w:hyperlink r:id="rId22" w:history="1">
        <w:r w:rsidRPr="00931DA9">
          <w:rPr>
            <w:rStyle w:val="Hyperlink"/>
            <w:rFonts w:cs="Times New Roman"/>
          </w:rPr>
          <w:t>Senate Journal</w:t>
        </w:r>
        <w:r w:rsidRPr="00931DA9">
          <w:rPr>
            <w:rStyle w:val="Hyperlink"/>
            <w:rFonts w:cs="Times New Roman"/>
          </w:rPr>
          <w:noBreakHyphen/>
          <w:t>page 107</w:t>
        </w:r>
      </w:hyperlink>
      <w:r w:rsidRPr="007D34E5">
        <w:rPr>
          <w:rFonts w:cs="Times New Roman"/>
        </w:rPr>
        <w:t>)</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7D34E5">
        <w:rPr>
          <w:rFonts w:cs="Times New Roman"/>
        </w:rPr>
        <w:t>Ratified R 216</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7D34E5">
        <w:rPr>
          <w:rFonts w:cs="Times New Roman"/>
        </w:rPr>
        <w:t>Signed By Governor</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7D34E5">
        <w:rPr>
          <w:rFonts w:cs="Times New Roman"/>
        </w:rPr>
        <w:t>Effective date 06/03/16</w:t>
      </w:r>
    </w:p>
    <w:p w:rsidR="002F6374" w:rsidRDefault="002F6374" w:rsidP="002F6374">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7D34E5">
        <w:rPr>
          <w:rFonts w:cs="Times New Roman"/>
        </w:rPr>
        <w:t>Act No</w:t>
      </w:r>
      <w:r>
        <w:rPr>
          <w:rFonts w:cs="Times New Roman"/>
        </w:rPr>
        <w:t>. </w:t>
      </w:r>
      <w:r w:rsidRPr="007D34E5">
        <w:rPr>
          <w:rFonts w:cs="Times New Roman"/>
        </w:rPr>
        <w:t>201</w:t>
      </w:r>
    </w:p>
    <w:p w:rsidR="002F6374" w:rsidRDefault="002F6374" w:rsidP="002F6374">
      <w:pPr>
        <w:widowControl w:val="0"/>
        <w:tabs>
          <w:tab w:val="right" w:pos="1008"/>
          <w:tab w:val="left" w:pos="1152"/>
          <w:tab w:val="left" w:pos="1872"/>
          <w:tab w:val="left" w:pos="9187"/>
        </w:tabs>
        <w:ind w:left="2088" w:hanging="2088"/>
        <w:rPr>
          <w:rFonts w:cs="Times New Roman"/>
        </w:rPr>
      </w:pPr>
    </w:p>
    <w:p w:rsidR="00F00EA5" w:rsidRPr="00F00EA5" w:rsidRDefault="00F00EA5" w:rsidP="00F00EA5">
      <w:pPr>
        <w:widowControl w:val="0"/>
        <w:tabs>
          <w:tab w:val="right" w:pos="1008"/>
          <w:tab w:val="left" w:pos="1152"/>
          <w:tab w:val="left" w:pos="1872"/>
          <w:tab w:val="left" w:pos="9187"/>
        </w:tabs>
        <w:ind w:left="2088" w:hanging="2088"/>
        <w:rPr>
          <w:rFonts w:cs="Times New Roman"/>
        </w:rPr>
      </w:pPr>
      <w:r w:rsidRPr="00F00EA5">
        <w:rPr>
          <w:rFonts w:cs="Times New Roman"/>
        </w:rPr>
        <w:t xml:space="preserve">View the latest </w:t>
      </w:r>
      <w:hyperlink r:id="rId23" w:history="1">
        <w:r w:rsidRPr="00F00EA5">
          <w:rPr>
            <w:rFonts w:cs="Times New Roman"/>
            <w:color w:val="0000FF" w:themeColor="hyperlink"/>
            <w:u w:val="single"/>
          </w:rPr>
          <w:t>legislative information</w:t>
        </w:r>
      </w:hyperlink>
      <w:r w:rsidRPr="00F00EA5">
        <w:rPr>
          <w:rFonts w:cs="Times New Roman"/>
        </w:rPr>
        <w:t xml:space="preserve"> at the website</w:t>
      </w:r>
    </w:p>
    <w:p w:rsidR="00F00EA5" w:rsidRPr="00F00EA5" w:rsidRDefault="00F00EA5" w:rsidP="00F00EA5">
      <w:pPr>
        <w:widowControl w:val="0"/>
        <w:tabs>
          <w:tab w:val="right" w:pos="1008"/>
          <w:tab w:val="left" w:pos="1152"/>
          <w:tab w:val="left" w:pos="1872"/>
          <w:tab w:val="left" w:pos="9187"/>
        </w:tabs>
        <w:ind w:left="2088" w:hanging="2088"/>
        <w:rPr>
          <w:rFonts w:cs="Times New Roman"/>
        </w:rPr>
      </w:pPr>
    </w:p>
    <w:p w:rsidR="00F00EA5" w:rsidRPr="00F00EA5" w:rsidRDefault="00F00EA5" w:rsidP="00F00EA5">
      <w:pPr>
        <w:widowControl w:val="0"/>
        <w:tabs>
          <w:tab w:val="right" w:pos="1008"/>
          <w:tab w:val="left" w:pos="1152"/>
          <w:tab w:val="left" w:pos="1872"/>
          <w:tab w:val="left" w:pos="9187"/>
        </w:tabs>
        <w:ind w:left="2088" w:hanging="2088"/>
        <w:rPr>
          <w:rFonts w:cs="Times New Roman"/>
        </w:rPr>
      </w:pP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0EA5">
        <w:rPr>
          <w:rFonts w:cs="Times New Roman"/>
          <w:b/>
        </w:rPr>
        <w:t>VERSIONS OF THIS BILL</w:t>
      </w:r>
    </w:p>
    <w:p w:rsidR="00F00EA5" w:rsidRPr="00F00EA5" w:rsidRDefault="00F00EA5"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EA5" w:rsidRPr="00F00EA5" w:rsidRDefault="00931DA9" w:rsidP="00F00E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F00EA5" w:rsidRPr="00F00EA5">
          <w:rPr>
            <w:rFonts w:cs="Times New Roman"/>
            <w:color w:val="0000FF" w:themeColor="hyperlink"/>
            <w:u w:val="single"/>
          </w:rPr>
          <w:t>1/15/2015</w:t>
        </w:r>
      </w:hyperlink>
    </w:p>
    <w:p w:rsidR="00F00EA5" w:rsidRPr="00F00EA5" w:rsidRDefault="00931DA9" w:rsidP="00F0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F00EA5" w:rsidRPr="00F00EA5">
          <w:rPr>
            <w:rFonts w:cs="Times New Roman"/>
            <w:color w:val="0000FF" w:themeColor="hyperlink"/>
            <w:u w:val="single"/>
          </w:rPr>
          <w:t>5/4/2015</w:t>
        </w:r>
      </w:hyperlink>
    </w:p>
    <w:p w:rsidR="00F00EA5" w:rsidRPr="00F00EA5" w:rsidRDefault="00931DA9" w:rsidP="00F0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F00EA5" w:rsidRPr="00F00EA5">
          <w:rPr>
            <w:rFonts w:cs="Times New Roman"/>
            <w:color w:val="0000FF" w:themeColor="hyperlink"/>
            <w:u w:val="single"/>
          </w:rPr>
          <w:t>4/20/2016</w:t>
        </w:r>
      </w:hyperlink>
    </w:p>
    <w:p w:rsidR="00F00EA5" w:rsidRPr="00F00EA5" w:rsidRDefault="00931DA9" w:rsidP="00F0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F00EA5" w:rsidRPr="00F00EA5">
          <w:rPr>
            <w:rFonts w:cs="Times New Roman"/>
            <w:color w:val="0000FF" w:themeColor="hyperlink"/>
            <w:u w:val="single"/>
          </w:rPr>
          <w:t>5/4/2016</w:t>
        </w:r>
      </w:hyperlink>
    </w:p>
    <w:p w:rsidR="00F00EA5" w:rsidRPr="00F00EA5" w:rsidRDefault="00931DA9" w:rsidP="00F0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00EA5" w:rsidRPr="00F00EA5">
          <w:rPr>
            <w:rFonts w:cs="Times New Roman"/>
            <w:color w:val="0000FF" w:themeColor="hyperlink"/>
            <w:u w:val="single"/>
          </w:rPr>
          <w:t>5/19/2016</w:t>
        </w:r>
      </w:hyperlink>
    </w:p>
    <w:p w:rsidR="00F00EA5" w:rsidRPr="00F00EA5" w:rsidRDefault="00F00EA5" w:rsidP="00F0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0EA5" w:rsidRDefault="00F00EA5" w:rsidP="00F00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00EA5" w:rsidSect="00F00EA5">
          <w:pgSz w:w="12240" w:h="15840" w:code="1"/>
          <w:pgMar w:top="1080" w:right="1440" w:bottom="1080" w:left="1440" w:header="720" w:footer="720" w:gutter="0"/>
          <w:pgNumType w:start="1"/>
          <w:cols w:space="720"/>
          <w:noEndnote/>
          <w:docGrid w:linePitch="360"/>
        </w:sectPr>
      </w:pPr>
    </w:p>
    <w:p w:rsidR="0052241D"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(A201, R216, S338)</w:t>
      </w:r>
    </w:p>
    <w:p w:rsidR="0052241D" w:rsidRPr="008836A5"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2241D" w:rsidRPr="00F00EA5"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00EA5">
        <w:rPr>
          <w:rFonts w:cs="Times New Roman"/>
          <w:b/>
          <w:color w:val="000000" w:themeColor="text1"/>
          <w:szCs w:val="36"/>
        </w:rPr>
        <w:t xml:space="preserve">AN ACT </w:t>
      </w:r>
      <w:r w:rsidRPr="00F00EA5">
        <w:rPr>
          <w:rFonts w:eastAsia="Times New Roman" w:cs="Times New Roman"/>
          <w:b/>
          <w:szCs w:val="20"/>
        </w:rPr>
        <w:t>TO AMEND THE CODE OF LAWS OF SOUTH CAROLINA, 1976, BY ADDING SECTION 24</w:t>
      </w:r>
      <w:r w:rsidRPr="00F00EA5">
        <w:rPr>
          <w:rFonts w:eastAsia="Times New Roman" w:cs="Times New Roman"/>
          <w:b/>
          <w:szCs w:val="20"/>
        </w:rPr>
        <w:noBreakHyphen/>
        <w:t>13</w:t>
      </w:r>
      <w:r w:rsidRPr="00F00EA5">
        <w:rPr>
          <w:rFonts w:eastAsia="Times New Roman" w:cs="Times New Roman"/>
          <w:b/>
          <w:szCs w:val="20"/>
        </w:rPr>
        <w:noBreakHyphen/>
        <w:t>180 SO AS TO PROVIDE THAT CERTAIN PUBLIC, PRIVATE, OR NONPROFIT ENTITIES WHICH ARE ENGAGED IN HELPING TO REHABILITATE AND REINTRODUCE PAROLED PRISON INMATES INTO THE COMMUNITY AND WHICH AS A PART OF THEIR PROGRAMS PROVIDE RESIDENTIAL HOUSING IN THE COMMUNITY TO THESE PAROLEES MUST PROVIDE NOTICE IN A NEWSPAPER OF GENERAL CIRCULATION IN THE COMMUNITIES WHERE THESE RESIDENTIAL HOUSING FACILITIES WILL BE LOCATED, AND ALSO MUST CONDUCT PUBLIC HEARINGS REGARDING THE PROGRAMS AND THE LOCATIONS OF THESE RESIDENTIAL HOUSING FACILITIES IN THE COMMUNITIES WHERE THEY WILL BE LOCATED, TO PROVIDE THAT THESE HEARINGS ARE FOR INFORMATIONAL PURPOSES ONLY AND DO NOT BIND THE DECISION MAKING AUTHORITY OF THE ENTITY, AND TO PROVIDE THAT THE PROVISIONS CONTAINED IN THIS SECTION MUST BE MET BEFORE A FACILITY MAY BE OPENED.</w:t>
      </w: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FAF">
        <w:rPr>
          <w:rFonts w:cs="Times New Roman"/>
        </w:rPr>
        <w:t>Be it enacted by the General Assembly of the State of South Carolina:</w:t>
      </w: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241D"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Paroled inmate rehabilitation facilities, public hearings</w:t>
      </w:r>
    </w:p>
    <w:p w:rsidR="0052241D" w:rsidRPr="00264667"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FAF">
        <w:rPr>
          <w:rFonts w:cs="Times New Roman"/>
        </w:rPr>
        <w:t>SECTION</w:t>
      </w:r>
      <w:r w:rsidRPr="00DB2FAF">
        <w:rPr>
          <w:rFonts w:cs="Times New Roman"/>
        </w:rPr>
        <w:tab/>
        <w:t>1.</w:t>
      </w:r>
      <w:r w:rsidRPr="00DB2FAF">
        <w:rPr>
          <w:rFonts w:cs="Times New Roman"/>
        </w:rPr>
        <w:tab/>
        <w:t>Article 1, Chapter 13, Title 24 of the 1976 Code is amended by adding:</w:t>
      </w: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FAF">
        <w:rPr>
          <w:rFonts w:cs="Times New Roman"/>
        </w:rPr>
        <w:tab/>
        <w:t>“Section 24</w:t>
      </w:r>
      <w:r w:rsidRPr="00DB2FAF">
        <w:rPr>
          <w:rFonts w:cs="Times New Roman"/>
        </w:rPr>
        <w:noBreakHyphen/>
        <w:t>13</w:t>
      </w:r>
      <w:r w:rsidRPr="00DB2FAF">
        <w:rPr>
          <w:rFonts w:cs="Times New Roman"/>
        </w:rPr>
        <w:noBreakHyphen/>
        <w:t>180.</w:t>
      </w:r>
      <w:r w:rsidRPr="00DB2FAF">
        <w:rPr>
          <w:rFonts w:cs="Times New Roman"/>
        </w:rPr>
        <w:tab/>
        <w:t>(A)</w:t>
      </w:r>
      <w:r w:rsidRPr="00DB2FAF">
        <w:rPr>
          <w:rFonts w:cs="Times New Roman"/>
        </w:rPr>
        <w:tab/>
        <w:t>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FAF">
        <w:rPr>
          <w:rFonts w:cs="Times New Roman"/>
        </w:rPr>
        <w:tab/>
      </w:r>
      <w:r w:rsidRPr="00DB2FAF">
        <w:rPr>
          <w:rFonts w:cs="Times New Roman"/>
        </w:rPr>
        <w:tab/>
        <w:t>(1)</w:t>
      </w:r>
      <w:r w:rsidRPr="00DB2FAF">
        <w:rPr>
          <w:rFonts w:cs="Times New Roman"/>
        </w:rPr>
        <w:tab/>
        <w:t>The entity</w:t>
      </w:r>
      <w:r>
        <w:rPr>
          <w:rFonts w:cs="Times New Roman"/>
        </w:rPr>
        <w:t>,</w:t>
      </w:r>
      <w:r w:rsidRPr="00DB2FAF">
        <w:rPr>
          <w:rFonts w:cs="Times New Roman"/>
        </w:rPr>
        <w:t xml:space="preserve"> at least sixty days before locating any parolees in any type of residential facility</w:t>
      </w:r>
      <w:r>
        <w:rPr>
          <w:rFonts w:cs="Times New Roman"/>
        </w:rPr>
        <w:t>,</w:t>
      </w:r>
      <w:r w:rsidRPr="00DB2FAF">
        <w:rPr>
          <w:rFonts w:cs="Times New Roman"/>
        </w:rPr>
        <w:t xml:space="preserve"> including manufactured homes</w:t>
      </w:r>
      <w:r>
        <w:rPr>
          <w:rFonts w:cs="Times New Roman"/>
        </w:rPr>
        <w:t>,</w:t>
      </w:r>
      <w:r w:rsidRPr="00DB2FAF">
        <w:rPr>
          <w:rFonts w:cs="Times New Roman"/>
        </w:rPr>
        <w:t xml:space="preserve"> must publish a notice in a newspaper of general circulation in the community giving the date, time, and location of the public hearing, and the address of where the residential facility will be located and post a conspicuous notice at the proposed location. A separate notice is required each time such a facility is to be opened.</w:t>
      </w: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FAF">
        <w:rPr>
          <w:rFonts w:cs="Times New Roman"/>
        </w:rPr>
        <w:tab/>
      </w:r>
      <w:r w:rsidRPr="00DB2FAF">
        <w:rPr>
          <w:rFonts w:cs="Times New Roman"/>
        </w:rPr>
        <w:tab/>
        <w:t>(2)</w:t>
      </w:r>
      <w:r w:rsidRPr="00DB2FAF">
        <w:rPr>
          <w:rFonts w:cs="Times New Roman"/>
        </w:rPr>
        <w:tab/>
        <w:t>A public hearing must be conducted by the entity at least thirty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The hearing is for informational purposes only and does not bind the decision</w:t>
      </w:r>
      <w:r w:rsidRPr="00DB2FAF">
        <w:rPr>
          <w:rFonts w:cs="Times New Roman"/>
        </w:rPr>
        <w:noBreakHyphen/>
        <w:t>making authority of the entity. The entity solely is responsible for organizing and conducting the hearing. A separate public hearing is required each time a facility is to be opened if more than ninety days has transpired since the last public hearing.</w:t>
      </w: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2FAF">
        <w:rPr>
          <w:rFonts w:cs="Times New Roman"/>
        </w:rPr>
        <w:tab/>
        <w:t>(B)</w:t>
      </w:r>
      <w:r w:rsidRPr="00DB2FAF">
        <w:rPr>
          <w:rFonts w:cs="Times New Roman"/>
        </w:rPr>
        <w:tab/>
      </w:r>
      <w:r w:rsidRPr="00DB2FAF">
        <w:rPr>
          <w:rFonts w:cs="Times New Roman"/>
          <w:color w:val="000000" w:themeColor="text1"/>
          <w:u w:color="000000" w:themeColor="text1"/>
        </w:rPr>
        <w:t>The Department of Probation, Parole and Pardon Services and its staff members are exempt from the provisions of this section. Family members or other persons providing housing to a parolee, but not operating an on</w:t>
      </w:r>
      <w:r w:rsidRPr="00DB2FAF">
        <w:rPr>
          <w:rFonts w:cs="Times New Roman"/>
          <w:color w:val="000000" w:themeColor="text1"/>
          <w:u w:color="000000" w:themeColor="text1"/>
        </w:rPr>
        <w:noBreakHyphen/>
        <w:t>going program targeting the reintegration of parolees, are exempt from the provisions of this section.</w:t>
      </w: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2FAF">
        <w:rPr>
          <w:rFonts w:cs="Times New Roman"/>
          <w:color w:val="000000" w:themeColor="text1"/>
          <w:u w:color="000000" w:themeColor="text1"/>
        </w:rPr>
        <w:tab/>
        <w:t>(C)</w:t>
      </w:r>
      <w:r w:rsidRPr="00DB2FAF">
        <w:rPr>
          <w:rFonts w:cs="Times New Roman"/>
          <w:color w:val="000000" w:themeColor="text1"/>
          <w:u w:color="000000" w:themeColor="text1"/>
        </w:rPr>
        <w:tab/>
        <w:t>This section only applies to a county, incorporated municipality, or town where there are no zoning requirements.</w:t>
      </w: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FAF">
        <w:rPr>
          <w:rFonts w:cs="Times New Roman"/>
          <w:color w:val="000000" w:themeColor="text1"/>
          <w:u w:color="000000" w:themeColor="text1"/>
        </w:rPr>
        <w:tab/>
        <w:t>(D)</w:t>
      </w:r>
      <w:r w:rsidRPr="00DB2FAF">
        <w:rPr>
          <w:rFonts w:cs="Times New Roman"/>
          <w:color w:val="000000" w:themeColor="text1"/>
          <w:u w:color="000000" w:themeColor="text1"/>
        </w:rPr>
        <w:tab/>
      </w:r>
      <w:r w:rsidRPr="00DB2FAF">
        <w:rPr>
          <w:rFonts w:cs="Times New Roman"/>
        </w:rPr>
        <w:t>The provisions of this section must be complied with before a facility may be opened after the effective date of this section.”</w:t>
      </w:r>
    </w:p>
    <w:p w:rsidR="0052241D"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241D" w:rsidRPr="00264667"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64667">
        <w:rPr>
          <w:rFonts w:cs="Times New Roman"/>
          <w:b/>
        </w:rPr>
        <w:t>Time effective</w:t>
      </w:r>
    </w:p>
    <w:p w:rsidR="0052241D"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241D" w:rsidRPr="00DB2FAF"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FAF">
        <w:rPr>
          <w:rFonts w:cs="Times New Roman"/>
        </w:rPr>
        <w:t>SECTION</w:t>
      </w:r>
      <w:r w:rsidRPr="00DB2FAF">
        <w:rPr>
          <w:rFonts w:cs="Times New Roman"/>
        </w:rPr>
        <w:tab/>
        <w:t>2.</w:t>
      </w:r>
      <w:r w:rsidRPr="00DB2FAF">
        <w:rPr>
          <w:rFonts w:cs="Times New Roman"/>
        </w:rPr>
        <w:tab/>
        <w:t>This act takes effect upon approval by the Governor.</w:t>
      </w:r>
    </w:p>
    <w:p w:rsidR="0052241D"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2241D" w:rsidRDefault="0052241D"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52241D" w:rsidRDefault="0052241D" w:rsidP="0052241D">
      <w:pPr>
        <w:jc w:val="both"/>
        <w:rPr>
          <w:color w:val="000000" w:themeColor="text1"/>
        </w:rPr>
      </w:pPr>
    </w:p>
    <w:p w:rsidR="0052241D" w:rsidRDefault="0052241D" w:rsidP="0052241D">
      <w:pPr>
        <w:jc w:val="both"/>
        <w:rPr>
          <w:color w:val="000000" w:themeColor="text1"/>
        </w:rPr>
      </w:pPr>
      <w:r>
        <w:rPr>
          <w:color w:val="000000" w:themeColor="text1"/>
        </w:rPr>
        <w:t>Approved the 3</w:t>
      </w:r>
      <w:r w:rsidRPr="0094067B">
        <w:rPr>
          <w:color w:val="000000" w:themeColor="text1"/>
          <w:vertAlign w:val="superscript"/>
        </w:rPr>
        <w:t>rd</w:t>
      </w:r>
      <w:r>
        <w:rPr>
          <w:color w:val="000000" w:themeColor="text1"/>
        </w:rPr>
        <w:t xml:space="preserve"> day of June, 2016. </w:t>
      </w:r>
    </w:p>
    <w:p w:rsidR="0052241D" w:rsidRDefault="0052241D" w:rsidP="0052241D">
      <w:pPr>
        <w:jc w:val="center"/>
        <w:rPr>
          <w:color w:val="000000" w:themeColor="text1"/>
        </w:rPr>
      </w:pPr>
    </w:p>
    <w:p w:rsidR="0052241D" w:rsidRDefault="0052241D" w:rsidP="0052241D">
      <w:pPr>
        <w:jc w:val="center"/>
        <w:rPr>
          <w:color w:val="000000" w:themeColor="text1"/>
        </w:rPr>
      </w:pPr>
      <w:r>
        <w:rPr>
          <w:color w:val="000000" w:themeColor="text1"/>
        </w:rPr>
        <w:t>__________</w:t>
      </w:r>
    </w:p>
    <w:p w:rsidR="00F00EA5" w:rsidRPr="00EC3482" w:rsidRDefault="00F00EA5" w:rsidP="005224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00EA5" w:rsidRPr="00EC3482" w:rsidSect="00F00EA5">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B17" w:rsidRDefault="00FC0B17" w:rsidP="007D5FAC">
      <w:r>
        <w:separator/>
      </w:r>
    </w:p>
  </w:endnote>
  <w:endnote w:type="continuationSeparator" w:id="0">
    <w:p w:rsidR="00FC0B17" w:rsidRDefault="00FC0B1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A5" w:rsidRPr="00F00EA5" w:rsidRDefault="00F00EA5" w:rsidP="00F00EA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2241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EA5" w:rsidRDefault="00F00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B17" w:rsidRDefault="00FC0B17" w:rsidP="007D5FAC">
      <w:r>
        <w:separator/>
      </w:r>
    </w:p>
  </w:footnote>
  <w:footnote w:type="continuationSeparator" w:id="0">
    <w:p w:rsidR="00FC0B17" w:rsidRDefault="00FC0B1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38"/>
    <w:docVar w:name="ActSecretary" w:val="Thurmond"/>
    <w:docVar w:name="ActSIdno" w:val="(77)  338CM16"/>
    <w:docVar w:name="clipname" w:val="338CM16"/>
    <w:docVar w:name="dvBillNumber" w:val="338"/>
    <w:docVar w:name="dvBillNumberPrefix" w:val="S"/>
    <w:docVar w:name="dvOriginalBody" w:val="Senate"/>
    <w:docVar w:name="OrigSENATEBillNo" w:val="338"/>
    <w:docVar w:name="SENATEACTFULLPATH" w:val="L:\COUNCIL\ACTS\338CM16.DOCX"/>
    <w:docVar w:name="WhatActtype" w:val="AN ACT"/>
  </w:docVars>
  <w:rsids>
    <w:rsidRoot w:val="00FC0B17"/>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1443"/>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06C98"/>
    <w:rsid w:val="001104CB"/>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635E"/>
    <w:rsid w:val="00231146"/>
    <w:rsid w:val="00231E65"/>
    <w:rsid w:val="002321B6"/>
    <w:rsid w:val="00234401"/>
    <w:rsid w:val="00234E70"/>
    <w:rsid w:val="002367D4"/>
    <w:rsid w:val="00241B81"/>
    <w:rsid w:val="00241C04"/>
    <w:rsid w:val="00242F15"/>
    <w:rsid w:val="00254411"/>
    <w:rsid w:val="00257ACD"/>
    <w:rsid w:val="00264667"/>
    <w:rsid w:val="002710C8"/>
    <w:rsid w:val="00273EA7"/>
    <w:rsid w:val="00274843"/>
    <w:rsid w:val="00275CBF"/>
    <w:rsid w:val="00276491"/>
    <w:rsid w:val="00276CCF"/>
    <w:rsid w:val="00277C27"/>
    <w:rsid w:val="00280582"/>
    <w:rsid w:val="00280946"/>
    <w:rsid w:val="0028169E"/>
    <w:rsid w:val="002851AC"/>
    <w:rsid w:val="00287BC6"/>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3A64"/>
    <w:rsid w:val="002F45B3"/>
    <w:rsid w:val="002F6374"/>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37F4"/>
    <w:rsid w:val="003B6BB7"/>
    <w:rsid w:val="003B746E"/>
    <w:rsid w:val="003C030C"/>
    <w:rsid w:val="003C3028"/>
    <w:rsid w:val="003D2A73"/>
    <w:rsid w:val="003E01CD"/>
    <w:rsid w:val="00400828"/>
    <w:rsid w:val="00412B47"/>
    <w:rsid w:val="004132C9"/>
    <w:rsid w:val="00414C2A"/>
    <w:rsid w:val="004157C4"/>
    <w:rsid w:val="0041760A"/>
    <w:rsid w:val="00417A9C"/>
    <w:rsid w:val="00420D73"/>
    <w:rsid w:val="00422A58"/>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5AD6"/>
    <w:rsid w:val="004E6C25"/>
    <w:rsid w:val="004E747B"/>
    <w:rsid w:val="004E7E53"/>
    <w:rsid w:val="004F0258"/>
    <w:rsid w:val="004F0E6F"/>
    <w:rsid w:val="004F4494"/>
    <w:rsid w:val="004F4608"/>
    <w:rsid w:val="004F5867"/>
    <w:rsid w:val="004F6446"/>
    <w:rsid w:val="005065EC"/>
    <w:rsid w:val="005208D0"/>
    <w:rsid w:val="0052241D"/>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6DAF"/>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01D0"/>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0676"/>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674F"/>
    <w:rsid w:val="008B2051"/>
    <w:rsid w:val="008B48BD"/>
    <w:rsid w:val="008B552D"/>
    <w:rsid w:val="008C325E"/>
    <w:rsid w:val="008C72BA"/>
    <w:rsid w:val="008C7C30"/>
    <w:rsid w:val="008D7579"/>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1DA9"/>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49AD"/>
    <w:rsid w:val="00997D30"/>
    <w:rsid w:val="009A31B6"/>
    <w:rsid w:val="009A467A"/>
    <w:rsid w:val="009B0FA5"/>
    <w:rsid w:val="009B6EA6"/>
    <w:rsid w:val="009C170D"/>
    <w:rsid w:val="009D0A1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7708"/>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4E6D"/>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41E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3A8"/>
    <w:rsid w:val="00CC242C"/>
    <w:rsid w:val="00CC2825"/>
    <w:rsid w:val="00CE1407"/>
    <w:rsid w:val="00CE54EA"/>
    <w:rsid w:val="00CE5B85"/>
    <w:rsid w:val="00D00681"/>
    <w:rsid w:val="00D04DCB"/>
    <w:rsid w:val="00D1180E"/>
    <w:rsid w:val="00D132DB"/>
    <w:rsid w:val="00D13C21"/>
    <w:rsid w:val="00D145DE"/>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3482"/>
    <w:rsid w:val="00EC4015"/>
    <w:rsid w:val="00EC47CE"/>
    <w:rsid w:val="00ED4871"/>
    <w:rsid w:val="00EE42B4"/>
    <w:rsid w:val="00EE458B"/>
    <w:rsid w:val="00EE663F"/>
    <w:rsid w:val="00EF0E4A"/>
    <w:rsid w:val="00EF3301"/>
    <w:rsid w:val="00EF6923"/>
    <w:rsid w:val="00F00EA5"/>
    <w:rsid w:val="00F035BD"/>
    <w:rsid w:val="00F07446"/>
    <w:rsid w:val="00F10FAC"/>
    <w:rsid w:val="00F16F4D"/>
    <w:rsid w:val="00F178BC"/>
    <w:rsid w:val="00F21DD7"/>
    <w:rsid w:val="00F24361"/>
    <w:rsid w:val="00F25311"/>
    <w:rsid w:val="00F30AAF"/>
    <w:rsid w:val="00F310E4"/>
    <w:rsid w:val="00F348D3"/>
    <w:rsid w:val="00F34BF1"/>
    <w:rsid w:val="00F3642A"/>
    <w:rsid w:val="00F40BC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0B17"/>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20E114F-34FE-444F-B528-9AF388DC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00EA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646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67"/>
    <w:rPr>
      <w:rFonts w:ascii="Segoe UI" w:hAnsi="Segoe UI" w:cs="Segoe UI"/>
      <w:sz w:val="18"/>
      <w:szCs w:val="18"/>
    </w:rPr>
  </w:style>
  <w:style w:type="table" w:styleId="TableGrid">
    <w:name w:val="Table Grid"/>
    <w:basedOn w:val="TableNormal"/>
    <w:uiPriority w:val="59"/>
    <w:rsid w:val="009949A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00EA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C7C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5-04-15.docx" TargetMode="External"/><Relationship Id="rId13" Type="http://schemas.openxmlformats.org/officeDocument/2006/relationships/hyperlink" Target="file:///h:\HJ%20Archive\2015\05-12-15.docx" TargetMode="External"/><Relationship Id="rId18" Type="http://schemas.openxmlformats.org/officeDocument/2006/relationships/hyperlink" Target="file:///h:\HJ%20Archive\2016\05-04-16.docx" TargetMode="External"/><Relationship Id="rId26" Type="http://schemas.openxmlformats.org/officeDocument/2006/relationships/hyperlink" Target="file:///p:\pprever\2015-16\338_20160420.docx" TargetMode="External"/><Relationship Id="rId3" Type="http://schemas.openxmlformats.org/officeDocument/2006/relationships/webSettings" Target="webSettings.xml"/><Relationship Id="rId21" Type="http://schemas.openxmlformats.org/officeDocument/2006/relationships/hyperlink" Target="file:///h:\SJ%20Archive\2016\05-24-16.docx" TargetMode="External"/><Relationship Id="rId7" Type="http://schemas.openxmlformats.org/officeDocument/2006/relationships/hyperlink" Target="file:///h:\SJ%20Archive\2015\01-15-15.docx" TargetMode="External"/><Relationship Id="rId12" Type="http://schemas.openxmlformats.org/officeDocument/2006/relationships/hyperlink" Target="file:///h:\HJ%20Archive\2015\05-12-15.docx" TargetMode="External"/><Relationship Id="rId17" Type="http://schemas.openxmlformats.org/officeDocument/2006/relationships/hyperlink" Target="file:///h:\HJ%20Archive\2016\05-04-16.docx" TargetMode="External"/><Relationship Id="rId25" Type="http://schemas.openxmlformats.org/officeDocument/2006/relationships/hyperlink" Target="file:///p:\pprever\2015-16\338_20150504.docx" TargetMode="External"/><Relationship Id="rId2" Type="http://schemas.openxmlformats.org/officeDocument/2006/relationships/settings" Target="settings.xml"/><Relationship Id="rId16" Type="http://schemas.openxmlformats.org/officeDocument/2006/relationships/hyperlink" Target="file:///h:\HJ%20Archive\2016\05-03-16.docx" TargetMode="External"/><Relationship Id="rId20" Type="http://schemas.openxmlformats.org/officeDocument/2006/relationships/hyperlink" Target="file:///h:\HJ%20Archive\2016\05-05-16.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5\01-15-15.docx" TargetMode="External"/><Relationship Id="rId11" Type="http://schemas.openxmlformats.org/officeDocument/2006/relationships/hyperlink" Target="file:///h:\SJ%20Archive\2015\05-12-15.docx" TargetMode="External"/><Relationship Id="rId24" Type="http://schemas.openxmlformats.org/officeDocument/2006/relationships/hyperlink" Target="file:///p:\pprever\2015-16\338_20150115.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6\04-26-16.docx" TargetMode="External"/><Relationship Id="rId23" Type="http://schemas.openxmlformats.org/officeDocument/2006/relationships/hyperlink" Target="http://www.scstatehouse.gov/billsearch.php?billnumbers=338&amp;session=121&amp;summary=B" TargetMode="External"/><Relationship Id="rId28" Type="http://schemas.openxmlformats.org/officeDocument/2006/relationships/hyperlink" Target="file:///p:\pprever\2015-16\338_20160519.docx" TargetMode="External"/><Relationship Id="rId10" Type="http://schemas.openxmlformats.org/officeDocument/2006/relationships/hyperlink" Target="file:///h:\SJ%20Archive\2015\05-05-15.docx" TargetMode="External"/><Relationship Id="rId19" Type="http://schemas.openxmlformats.org/officeDocument/2006/relationships/hyperlink" Target="file:///h:\HJ%20Archive\2016\05-04-16.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5\05-05-15.docx" TargetMode="External"/><Relationship Id="rId14" Type="http://schemas.openxmlformats.org/officeDocument/2006/relationships/hyperlink" Target="file:///h:\HJ%20Archive\2016\04-20-16.docx" TargetMode="External"/><Relationship Id="rId22" Type="http://schemas.openxmlformats.org/officeDocument/2006/relationships/hyperlink" Target="file:///h:\SJ%20Archive\2016\05-24-16.docx" TargetMode="External"/><Relationship Id="rId27" Type="http://schemas.openxmlformats.org/officeDocument/2006/relationships/hyperlink" Target="file:///p:\pprever\2015-16\338_2016050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338: Prisoners - South Carolina Legislature Online</dc:title>
  <dc:subject/>
  <dc:creator>Gwen Thurmond</dc:creator>
  <cp:keywords/>
  <dc:description/>
  <cp:lastModifiedBy>N Cumfer</cp:lastModifiedBy>
  <cp:revision>2</cp:revision>
  <cp:lastPrinted>2016-05-25T16:14:00Z</cp:lastPrinted>
  <dcterms:created xsi:type="dcterms:W3CDTF">2016-12-02T16:59:00Z</dcterms:created>
  <dcterms:modified xsi:type="dcterms:W3CDTF">2016-12-02T16:59:00Z</dcterms:modified>
</cp:coreProperties>
</file>