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E5E" w:rsidRDefault="00970E5E" w:rsidP="00970E5E">
      <w:pPr>
        <w:widowControl w:val="0"/>
        <w:jc w:val="center"/>
      </w:pPr>
      <w:bookmarkStart w:id="0" w:name="_GoBack"/>
      <w:bookmarkEnd w:id="0"/>
      <w:r w:rsidRPr="00970E5E">
        <w:rPr>
          <w:b/>
        </w:rPr>
        <w:t>South Carolina General Assembly</w:t>
      </w:r>
    </w:p>
    <w:p w:rsidR="00970E5E" w:rsidRDefault="00970E5E" w:rsidP="00970E5E">
      <w:pPr>
        <w:widowControl w:val="0"/>
        <w:jc w:val="center"/>
      </w:pPr>
      <w:r>
        <w:t>121st Session, 2015-2016</w:t>
      </w:r>
    </w:p>
    <w:p w:rsidR="00970E5E" w:rsidRDefault="00970E5E" w:rsidP="00970E5E">
      <w:pPr>
        <w:widowControl w:val="0"/>
        <w:jc w:val="left"/>
      </w:pPr>
    </w:p>
    <w:p w:rsidR="00970E5E" w:rsidRDefault="00970E5E" w:rsidP="00970E5E">
      <w:pPr>
        <w:widowControl w:val="0"/>
        <w:jc w:val="left"/>
        <w:rPr>
          <w:b/>
        </w:rPr>
      </w:pPr>
      <w:r w:rsidRPr="00970E5E">
        <w:rPr>
          <w:b/>
        </w:rPr>
        <w:t>H. 3461</w:t>
      </w:r>
    </w:p>
    <w:p w:rsidR="00970E5E" w:rsidRDefault="00970E5E" w:rsidP="00970E5E">
      <w:pPr>
        <w:widowControl w:val="0"/>
        <w:jc w:val="left"/>
        <w:rPr>
          <w:b/>
        </w:rPr>
      </w:pPr>
    </w:p>
    <w:p w:rsidR="00970E5E" w:rsidRDefault="00970E5E" w:rsidP="00970E5E">
      <w:pPr>
        <w:widowControl w:val="0"/>
        <w:jc w:val="left"/>
      </w:pPr>
      <w:r w:rsidRPr="00970E5E">
        <w:rPr>
          <w:b/>
        </w:rPr>
        <w:t>STATUS INFORMATION</w:t>
      </w:r>
    </w:p>
    <w:p w:rsidR="00970E5E" w:rsidRDefault="00970E5E" w:rsidP="00970E5E">
      <w:pPr>
        <w:widowControl w:val="0"/>
        <w:jc w:val="left"/>
      </w:pPr>
    </w:p>
    <w:p w:rsidR="00970E5E" w:rsidRDefault="00970E5E" w:rsidP="00970E5E">
      <w:pPr>
        <w:widowControl w:val="0"/>
        <w:jc w:val="left"/>
      </w:pPr>
      <w:r>
        <w:t>General Bill</w:t>
      </w:r>
    </w:p>
    <w:p w:rsidR="00970E5E" w:rsidRDefault="00970E5E" w:rsidP="00970E5E">
      <w:pPr>
        <w:widowControl w:val="0"/>
        <w:jc w:val="left"/>
      </w:pPr>
      <w:r>
        <w:t>Sponsors: Reps. Mitchell, King, Cobb</w:t>
      </w:r>
      <w:r>
        <w:noBreakHyphen/>
        <w:t>Hunter and Dillard</w:t>
      </w:r>
    </w:p>
    <w:p w:rsidR="00970E5E" w:rsidRDefault="00970E5E" w:rsidP="00970E5E">
      <w:pPr>
        <w:widowControl w:val="0"/>
        <w:jc w:val="left"/>
      </w:pPr>
      <w:r>
        <w:t>Document Path: l:\council\bills\dka\3054sa15.docx</w:t>
      </w:r>
    </w:p>
    <w:p w:rsidR="00970E5E" w:rsidRDefault="00970E5E" w:rsidP="00970E5E">
      <w:pPr>
        <w:widowControl w:val="0"/>
        <w:jc w:val="left"/>
      </w:pPr>
    </w:p>
    <w:p w:rsidR="00970E5E" w:rsidRDefault="00970E5E" w:rsidP="00970E5E">
      <w:pPr>
        <w:widowControl w:val="0"/>
        <w:jc w:val="left"/>
      </w:pPr>
      <w:r>
        <w:t>Introduced in the House on January 29, 2015</w:t>
      </w:r>
    </w:p>
    <w:p w:rsidR="00970E5E" w:rsidRDefault="00970E5E" w:rsidP="00970E5E">
      <w:pPr>
        <w:widowControl w:val="0"/>
        <w:jc w:val="left"/>
      </w:pPr>
      <w:r>
        <w:t xml:space="preserve">Currently residing in the House Committee on </w:t>
      </w:r>
      <w:r w:rsidRPr="00970E5E">
        <w:rPr>
          <w:b/>
        </w:rPr>
        <w:t>Labor, Commerce and Industry</w:t>
      </w:r>
    </w:p>
    <w:p w:rsidR="00970E5E" w:rsidRDefault="00970E5E" w:rsidP="00970E5E">
      <w:pPr>
        <w:widowControl w:val="0"/>
        <w:jc w:val="left"/>
      </w:pPr>
    </w:p>
    <w:p w:rsidR="00970E5E" w:rsidRDefault="00970E5E" w:rsidP="00970E5E">
      <w:pPr>
        <w:widowControl w:val="0"/>
        <w:jc w:val="left"/>
      </w:pPr>
      <w:r>
        <w:t xml:space="preserve">Summary: </w:t>
      </w:r>
      <w:r w:rsidR="009B7AEB">
        <w:t>Children's products</w:t>
      </w:r>
    </w:p>
    <w:p w:rsidR="00970E5E" w:rsidRDefault="00970E5E" w:rsidP="00970E5E">
      <w:pPr>
        <w:widowControl w:val="0"/>
        <w:jc w:val="left"/>
      </w:pPr>
    </w:p>
    <w:p w:rsidR="00970E5E" w:rsidRDefault="00970E5E" w:rsidP="00970E5E">
      <w:pPr>
        <w:widowControl w:val="0"/>
        <w:jc w:val="left"/>
      </w:pPr>
    </w:p>
    <w:p w:rsidR="00970E5E" w:rsidRDefault="00970E5E" w:rsidP="00970E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0E5E">
        <w:rPr>
          <w:b/>
        </w:rPr>
        <w:t>HISTORY OF LEGISLATIVE ACTIONS</w:t>
      </w:r>
    </w:p>
    <w:p w:rsidR="00970E5E" w:rsidRDefault="00970E5E" w:rsidP="00970E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0E5E" w:rsidRPr="00970E5E" w:rsidRDefault="00970E5E" w:rsidP="00970E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0E5E">
        <w:rPr>
          <w:u w:val="single"/>
        </w:rPr>
        <w:tab/>
        <w:t>Date</w:t>
      </w:r>
      <w:r w:rsidRPr="00970E5E">
        <w:rPr>
          <w:u w:val="single"/>
        </w:rPr>
        <w:tab/>
        <w:t>Body</w:t>
      </w:r>
      <w:r w:rsidRPr="00970E5E">
        <w:rPr>
          <w:u w:val="single"/>
        </w:rPr>
        <w:tab/>
        <w:t>Action Description with journal page number</w:t>
      </w:r>
      <w:r w:rsidRPr="00970E5E">
        <w:rPr>
          <w:u w:val="single"/>
        </w:rPr>
        <w:tab/>
      </w:r>
    </w:p>
    <w:p w:rsidR="00AA3571" w:rsidRDefault="00AA3571" w:rsidP="00AA35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1/29/2015</w:t>
      </w:r>
      <w:r>
        <w:tab/>
        <w:t>House</w:t>
      </w:r>
      <w:r>
        <w:tab/>
      </w:r>
      <w:r w:rsidRPr="00382438">
        <w:t>Introduced and read first time (</w:t>
      </w:r>
      <w:hyperlink r:id="rId7" w:history="1">
        <w:r w:rsidRPr="00C72D18">
          <w:rPr>
            <w:rStyle w:val="Hyperlink"/>
          </w:rPr>
          <w:t>House Journal</w:t>
        </w:r>
        <w:r w:rsidRPr="00C72D18">
          <w:rPr>
            <w:rStyle w:val="Hyperlink"/>
          </w:rPr>
          <w:noBreakHyphen/>
          <w:t>page 7</w:t>
        </w:r>
      </w:hyperlink>
      <w:r w:rsidRPr="00382438">
        <w:t>)</w:t>
      </w:r>
    </w:p>
    <w:p w:rsidR="00AA3571" w:rsidRDefault="00AA3571" w:rsidP="00AA35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1/29/2015</w:t>
      </w:r>
      <w:r>
        <w:tab/>
        <w:t>House</w:t>
      </w:r>
      <w:r>
        <w:tab/>
      </w:r>
      <w:r w:rsidRPr="00382438">
        <w:t>Referred to C</w:t>
      </w:r>
      <w:r>
        <w:t xml:space="preserve">ommittee on </w:t>
      </w:r>
      <w:r w:rsidRPr="00382438">
        <w:rPr>
          <w:b/>
        </w:rPr>
        <w:t>Labor, Commerce and Industry</w:t>
      </w:r>
      <w:r w:rsidRPr="00382438">
        <w:t xml:space="preserve"> (</w:t>
      </w:r>
      <w:hyperlink r:id="rId8" w:history="1">
        <w:r w:rsidRPr="00C72D18">
          <w:rPr>
            <w:rStyle w:val="Hyperlink"/>
          </w:rPr>
          <w:t>House Journal</w:t>
        </w:r>
        <w:r w:rsidRPr="00C72D18">
          <w:rPr>
            <w:rStyle w:val="Hyperlink"/>
          </w:rPr>
          <w:noBreakHyphen/>
          <w:t>page 7</w:t>
        </w:r>
      </w:hyperlink>
      <w:r w:rsidRPr="00382438">
        <w:t>)</w:t>
      </w:r>
    </w:p>
    <w:p w:rsidR="00AA3571" w:rsidRDefault="00AA3571" w:rsidP="00AA35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E5E" w:rsidRDefault="00970E5E" w:rsidP="00970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70E5E">
          <w:rPr>
            <w:rStyle w:val="Hyperlink"/>
          </w:rPr>
          <w:t>legislative information</w:t>
        </w:r>
      </w:hyperlink>
      <w:r>
        <w:t xml:space="preserve"> at the website</w:t>
      </w:r>
    </w:p>
    <w:p w:rsidR="00970E5E" w:rsidRDefault="00970E5E" w:rsidP="00970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E5E" w:rsidRPr="00970E5E" w:rsidRDefault="00970E5E" w:rsidP="00970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E5E" w:rsidRDefault="00970E5E" w:rsidP="00970E5E">
      <w:pPr>
        <w:widowControl w:val="0"/>
        <w:jc w:val="left"/>
      </w:pPr>
      <w:r w:rsidRPr="00970E5E">
        <w:rPr>
          <w:b/>
        </w:rPr>
        <w:t>VERSIONS OF THIS BILL</w:t>
      </w:r>
    </w:p>
    <w:p w:rsidR="00970E5E" w:rsidRDefault="00970E5E" w:rsidP="00970E5E">
      <w:pPr>
        <w:widowControl w:val="0"/>
        <w:jc w:val="left"/>
      </w:pPr>
    </w:p>
    <w:p w:rsidR="00970E5E" w:rsidRDefault="00C72D18" w:rsidP="00970E5E">
      <w:pPr>
        <w:widowControl w:val="0"/>
        <w:jc w:val="left"/>
      </w:pPr>
      <w:hyperlink r:id="rId10" w:history="1">
        <w:r w:rsidR="00970E5E">
          <w:rPr>
            <w:rStyle w:val="Hyperlink"/>
          </w:rPr>
          <w:t>1/29/2015</w:t>
        </w:r>
      </w:hyperlink>
    </w:p>
    <w:p w:rsidR="00970E5E" w:rsidRDefault="00970E5E" w:rsidP="00970E5E"/>
    <w:p w:rsidR="00970E5E" w:rsidRDefault="00970E5E" w:rsidP="00970E5E">
      <w:pPr>
        <w:sectPr w:rsidR="00970E5E" w:rsidSect="00970E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225B" w:rsidRDefault="00A4225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4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10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39-1-100 SO AS TO PROHIBIT THE SALE OF A CHILDREN’S PRODUCT CONTAINING FORMALDEHYDE OR THAT RELEASES FORMALDEHYDE, AND TO PROVIDE THAT MANUFACTURERS MAY NOT REPLACE FORMALDEHYDE WITH OTHER HARMFUL CHEMICALS.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1030" w:rsidRDefault="004610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1030" w:rsidRDefault="004610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AC7" w:rsidRDefault="00461030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C0AC7">
        <w:t>Chapter 1, Title 39 of the 1976 Code is amended by adding: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>“Section 39-1-100.</w:t>
      </w:r>
      <w:r>
        <w:tab/>
        <w:t>(A)</w:t>
      </w:r>
      <w:r>
        <w:tab/>
        <w:t>F</w:t>
      </w:r>
      <w:r w:rsidRPr="009F48E8">
        <w:rPr>
          <w:color w:val="000000" w:themeColor="text1"/>
          <w:u w:color="000000" w:themeColor="text1"/>
        </w:rPr>
        <w:t xml:space="preserve">or purposes of </w:t>
      </w:r>
      <w:r>
        <w:rPr>
          <w:color w:val="000000" w:themeColor="text1"/>
          <w:u w:color="000000" w:themeColor="text1"/>
        </w:rPr>
        <w:t>this section: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</w:t>
      </w:r>
      <w:r w:rsidRPr="009F48E8">
        <w:rPr>
          <w:color w:val="000000" w:themeColor="text1"/>
          <w:u w:color="000000" w:themeColor="text1"/>
        </w:rPr>
        <w:t>Child</w:t>
      </w:r>
      <w:r>
        <w:rPr>
          <w:color w:val="000000" w:themeColor="text1"/>
          <w:u w:color="000000" w:themeColor="text1"/>
        </w:rPr>
        <w:t>’</w:t>
      </w:r>
      <w:r w:rsidRPr="009F48E8">
        <w:rPr>
          <w:color w:val="000000" w:themeColor="text1"/>
          <w:u w:color="000000" w:themeColor="text1"/>
        </w:rPr>
        <w:t xml:space="preserve"> means a person under eighteen years of age.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</w:t>
      </w:r>
      <w:r w:rsidRPr="009F48E8">
        <w:rPr>
          <w:color w:val="000000" w:themeColor="text1"/>
          <w:u w:color="000000" w:themeColor="text1"/>
        </w:rPr>
        <w:t>Children’s product</w:t>
      </w:r>
      <w:r>
        <w:rPr>
          <w:color w:val="000000" w:themeColor="text1"/>
          <w:u w:color="000000" w:themeColor="text1"/>
        </w:rPr>
        <w:t>’</w:t>
      </w:r>
      <w:r w:rsidRPr="009F48E8">
        <w:rPr>
          <w:color w:val="000000" w:themeColor="text1"/>
          <w:u w:color="000000" w:themeColor="text1"/>
        </w:rPr>
        <w:t xml:space="preserve"> means a product primarily designed or intended by a manufacturer to be physically applied to or introduced into a child’s body, including any artic</w:t>
      </w:r>
      <w:r>
        <w:rPr>
          <w:color w:val="000000" w:themeColor="text1"/>
          <w:u w:color="000000" w:themeColor="text1"/>
        </w:rPr>
        <w:t>le used as a component of such</w:t>
      </w:r>
      <w:r w:rsidRPr="009F48E8">
        <w:rPr>
          <w:color w:val="000000" w:themeColor="text1"/>
          <w:u w:color="000000" w:themeColor="text1"/>
        </w:rPr>
        <w:t xml:space="preserve"> product</w:t>
      </w:r>
      <w:r>
        <w:rPr>
          <w:color w:val="000000" w:themeColor="text1"/>
          <w:u w:color="000000" w:themeColor="text1"/>
        </w:rPr>
        <w:t>.  However, the term does not include</w:t>
      </w:r>
      <w:r w:rsidRPr="009F48E8">
        <w:rPr>
          <w:color w:val="000000" w:themeColor="text1"/>
          <w:u w:color="000000" w:themeColor="text1"/>
        </w:rPr>
        <w:t xml:space="preserve"> a food, beverage, dietary supplement, pharmaceutical product</w:t>
      </w:r>
      <w:r>
        <w:rPr>
          <w:color w:val="000000" w:themeColor="text1"/>
          <w:u w:color="000000" w:themeColor="text1"/>
        </w:rPr>
        <w:t>,</w:t>
      </w:r>
      <w:r w:rsidRPr="009F48E8">
        <w:rPr>
          <w:color w:val="000000" w:themeColor="text1"/>
          <w:u w:color="000000" w:themeColor="text1"/>
        </w:rPr>
        <w:t xml:space="preserve"> or biologic, children’s toys that are covered by the </w:t>
      </w:r>
      <w:r>
        <w:rPr>
          <w:color w:val="000000" w:themeColor="text1"/>
          <w:u w:color="000000" w:themeColor="text1"/>
        </w:rPr>
        <w:t>American Society of Testing and Materials (</w:t>
      </w:r>
      <w:r w:rsidRPr="009F48E8">
        <w:rPr>
          <w:color w:val="000000" w:themeColor="text1"/>
          <w:u w:color="000000" w:themeColor="text1"/>
        </w:rPr>
        <w:t>ASTM</w:t>
      </w:r>
      <w:r>
        <w:rPr>
          <w:color w:val="000000" w:themeColor="text1"/>
          <w:u w:color="000000" w:themeColor="text1"/>
        </w:rPr>
        <w:t>)</w:t>
      </w:r>
      <w:r w:rsidRPr="009F48E8">
        <w:rPr>
          <w:color w:val="000000" w:themeColor="text1"/>
          <w:u w:color="000000" w:themeColor="text1"/>
        </w:rPr>
        <w:t xml:space="preserve"> International F963 standard for Toy Safety, or a m</w:t>
      </w:r>
      <w:r>
        <w:rPr>
          <w:color w:val="000000" w:themeColor="text1"/>
          <w:u w:color="000000" w:themeColor="text1"/>
        </w:rPr>
        <w:t>edical device as defined in the</w:t>
      </w:r>
      <w:r w:rsidRPr="009F48E8">
        <w:rPr>
          <w:color w:val="000000" w:themeColor="text1"/>
          <w:u w:color="000000" w:themeColor="text1"/>
        </w:rPr>
        <w:t xml:space="preserve"> Food, Drug, and Cosmetic Act, </w:t>
      </w:r>
      <w:r>
        <w:rPr>
          <w:color w:val="000000" w:themeColor="text1"/>
          <w:u w:color="000000" w:themeColor="text1"/>
        </w:rPr>
        <w:t>21 U.S.C.</w:t>
      </w:r>
      <w:r w:rsidRPr="009F4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9F48E8">
        <w:rPr>
          <w:color w:val="000000" w:themeColor="text1"/>
          <w:u w:color="000000" w:themeColor="text1"/>
        </w:rPr>
        <w:t>ection 321(h), as amended through February 15, 2013.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 xml:space="preserve">Beginning January 1, </w:t>
      </w:r>
      <w:r>
        <w:rPr>
          <w:color w:val="000000" w:themeColor="text1"/>
          <w:u w:color="000000" w:themeColor="text1"/>
        </w:rPr>
        <w:t>2016</w:t>
      </w:r>
      <w:r w:rsidRPr="009F48E8">
        <w:rPr>
          <w:color w:val="000000" w:themeColor="text1"/>
          <w:u w:color="000000" w:themeColor="text1"/>
        </w:rPr>
        <w:t xml:space="preserve">, no manufacturer or wholesaler may </w:t>
      </w:r>
      <w:r>
        <w:rPr>
          <w:color w:val="000000" w:themeColor="text1"/>
          <w:u w:color="000000" w:themeColor="text1"/>
        </w:rPr>
        <w:t>sell or offer for sale in this S</w:t>
      </w:r>
      <w:r w:rsidRPr="009F48E8">
        <w:rPr>
          <w:color w:val="000000" w:themeColor="text1"/>
          <w:u w:color="000000" w:themeColor="text1"/>
        </w:rPr>
        <w:t>tate a children’s product that intentionally contains: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formaldehyde, including formaldehyde contained in a solution; or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ingredients that chemically degrade under normal conditions of temperature and pressure to release formaldehyde.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 xml:space="preserve">Beginning January 1, </w:t>
      </w:r>
      <w:r>
        <w:rPr>
          <w:color w:val="000000" w:themeColor="text1"/>
          <w:u w:color="000000" w:themeColor="text1"/>
        </w:rPr>
        <w:t>2017</w:t>
      </w:r>
      <w:r w:rsidRPr="009F48E8">
        <w:rPr>
          <w:color w:val="000000" w:themeColor="text1"/>
          <w:u w:color="000000" w:themeColor="text1"/>
        </w:rPr>
        <w:t xml:space="preserve">, no retailer may sell or offer for sale in this </w:t>
      </w:r>
      <w:r>
        <w:rPr>
          <w:color w:val="000000" w:themeColor="text1"/>
          <w:u w:color="000000" w:themeColor="text1"/>
        </w:rPr>
        <w:t>S</w:t>
      </w:r>
      <w:r w:rsidRPr="009F48E8">
        <w:rPr>
          <w:color w:val="000000" w:themeColor="text1"/>
          <w:u w:color="000000" w:themeColor="text1"/>
        </w:rPr>
        <w:t>tate a children’s product that intentionally contains: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Pr="009F48E8">
        <w:rPr>
          <w:color w:val="000000" w:themeColor="text1"/>
          <w:u w:color="000000" w:themeColor="text1"/>
        </w:rPr>
        <w:t>1)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formaldehyde, including formaldehyde contained in a solution; or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ingredients that chemically degrade under normal conditions of temperature and pressure to release formaldehyde.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 xml:space="preserve">A manufacturer shall not replace a chemical whose use is prohibited </w:t>
      </w:r>
      <w:r>
        <w:rPr>
          <w:color w:val="000000" w:themeColor="text1"/>
          <w:u w:color="000000" w:themeColor="text1"/>
        </w:rPr>
        <w:t>by this section</w:t>
      </w:r>
      <w:r w:rsidRPr="009F48E8">
        <w:rPr>
          <w:color w:val="000000" w:themeColor="text1"/>
          <w:u w:color="000000" w:themeColor="text1"/>
        </w:rPr>
        <w:t xml:space="preserve"> with a chemical known to the manufacturer to have been identified on the basis of credible scientific evidence by a state, federal, or international agency as being known or suspected with a high degree of probability to: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harm the normal development of a fetus or child or cause other developmental toxicity;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cause cancer, genetic damage, or reproductive harm;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disrupt the endocrine or hormone system; or</w:t>
      </w:r>
    </w:p>
    <w:p w:rsidR="00461030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damage the nervous system, immune system, or organs, or cause other systemic toxicity.</w:t>
      </w:r>
      <w:r>
        <w:rPr>
          <w:color w:val="000000" w:themeColor="text1"/>
          <w:u w:color="000000" w:themeColor="text1"/>
        </w:rPr>
        <w:t>”</w:t>
      </w:r>
    </w:p>
    <w:p w:rsidR="00461030" w:rsidRDefault="004610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030" w:rsidRDefault="004610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0AC7">
        <w:t>2</w:t>
      </w:r>
      <w:r>
        <w:t>.</w:t>
      </w:r>
      <w:r>
        <w:tab/>
        <w:t>This act takes effect upon approval by the Governor.</w:t>
      </w:r>
    </w:p>
    <w:p w:rsidR="004C7B4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70E5E" w:rsidRDefault="00970E5E" w:rsidP="00970E5E">
      <w:pPr>
        <w:suppressAutoHyphens/>
      </w:pPr>
    </w:p>
    <w:sectPr w:rsidR="00970E5E" w:rsidSect="00970E5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030" w:rsidRDefault="00461030" w:rsidP="009F0C77">
      <w:r>
        <w:separator/>
      </w:r>
    </w:p>
  </w:endnote>
  <w:endnote w:type="continuationSeparator" w:id="0">
    <w:p w:rsidR="00461030" w:rsidRDefault="004610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6F06AA-0CE5-41D5-8889-3E6E591E098A}"/>
    <w:embedBold r:id="rId2" w:fontKey="{569C1DE9-B18F-4E28-A648-67732B0D8C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C76035-1350-42A7-A8B6-E0BD5DD7FB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2B6651-2875-43B7-88CE-CF91075C69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E5E" w:rsidRPr="00A4225B" w:rsidRDefault="00970E5E" w:rsidP="00A42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2D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030" w:rsidRDefault="00461030" w:rsidP="009F0C77">
      <w:r>
        <w:separator/>
      </w:r>
    </w:p>
  </w:footnote>
  <w:footnote w:type="continuationSeparator" w:id="0">
    <w:p w:rsidR="00461030" w:rsidRDefault="004610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4SA15"/>
    <w:docVar w:name="CoverBillType" w:val="b"/>
    <w:docVar w:name="docpath" w:val="L:\Council\bills\DKA\3054SA15.DOCX"/>
    <w:docVar w:name="dvBillNumber" w:val="346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6103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61030"/>
    <w:rsid w:val="004809EE"/>
    <w:rsid w:val="004C7B4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0AC7"/>
    <w:rsid w:val="008362E8"/>
    <w:rsid w:val="008A1768"/>
    <w:rsid w:val="008F0F33"/>
    <w:rsid w:val="008F4429"/>
    <w:rsid w:val="0094021A"/>
    <w:rsid w:val="00970E5E"/>
    <w:rsid w:val="009B44AF"/>
    <w:rsid w:val="009B7AEB"/>
    <w:rsid w:val="009C6A0B"/>
    <w:rsid w:val="009F0C77"/>
    <w:rsid w:val="009F4DD1"/>
    <w:rsid w:val="00A25ED0"/>
    <w:rsid w:val="00A31AB5"/>
    <w:rsid w:val="00A41684"/>
    <w:rsid w:val="00A4225B"/>
    <w:rsid w:val="00A64E80"/>
    <w:rsid w:val="00A72BCD"/>
    <w:rsid w:val="00A741D9"/>
    <w:rsid w:val="00A779FB"/>
    <w:rsid w:val="00A833AB"/>
    <w:rsid w:val="00A9741D"/>
    <w:rsid w:val="00AA3571"/>
    <w:rsid w:val="00AD4B17"/>
    <w:rsid w:val="00B412D4"/>
    <w:rsid w:val="00BE3C22"/>
    <w:rsid w:val="00C0345E"/>
    <w:rsid w:val="00C3483A"/>
    <w:rsid w:val="00C72D18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17DDC7-4DD7-4C28-9668-641A3DEA0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70E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9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9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61_2015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6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DDF0D-2849-4183-9A21-F6DAE1922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516</Words>
  <Characters>2947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3461: Children's products - South Carolina Legislature Online</dc:title>
  <dc:creator>sharonpair</dc:creator>
  <cp:lastModifiedBy>N Cumfer</cp:lastModifiedBy>
  <cp:revision>2</cp:revision>
  <dcterms:created xsi:type="dcterms:W3CDTF">2016-12-02T18:03:00Z</dcterms:created>
  <dcterms:modified xsi:type="dcterms:W3CDTF">2016-12-02T18:03:00Z</dcterms:modified>
</cp:coreProperties>
</file>