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5F85" w:rsidRDefault="005D5F85" w:rsidP="005D5F85">
      <w:pPr>
        <w:widowControl w:val="0"/>
        <w:jc w:val="center"/>
      </w:pPr>
      <w:bookmarkStart w:id="0" w:name="_GoBack"/>
      <w:bookmarkEnd w:id="0"/>
      <w:r w:rsidRPr="005D5F85">
        <w:rPr>
          <w:b/>
        </w:rPr>
        <w:t>South Carolina General Assembly</w:t>
      </w:r>
    </w:p>
    <w:p w:rsidR="005D5F85" w:rsidRDefault="005D5F85" w:rsidP="005D5F85">
      <w:pPr>
        <w:widowControl w:val="0"/>
        <w:jc w:val="center"/>
      </w:pPr>
      <w:r>
        <w:t>121st Session, 2015-2016</w:t>
      </w:r>
    </w:p>
    <w:p w:rsidR="005D5F85" w:rsidRDefault="005D5F85" w:rsidP="005D5F85">
      <w:pPr>
        <w:widowControl w:val="0"/>
        <w:jc w:val="left"/>
      </w:pPr>
    </w:p>
    <w:p w:rsidR="005D5F85" w:rsidRDefault="005D5F85" w:rsidP="005D5F85">
      <w:pPr>
        <w:widowControl w:val="0"/>
        <w:jc w:val="left"/>
        <w:rPr>
          <w:b/>
        </w:rPr>
      </w:pPr>
      <w:r w:rsidRPr="005D5F85">
        <w:rPr>
          <w:b/>
        </w:rPr>
        <w:t>H. 3511</w:t>
      </w:r>
    </w:p>
    <w:p w:rsidR="005D5F85" w:rsidRDefault="005D5F85" w:rsidP="005D5F85">
      <w:pPr>
        <w:widowControl w:val="0"/>
        <w:jc w:val="left"/>
        <w:rPr>
          <w:b/>
        </w:rPr>
      </w:pPr>
    </w:p>
    <w:p w:rsidR="005D5F85" w:rsidRDefault="005D5F85" w:rsidP="005D5F85">
      <w:pPr>
        <w:widowControl w:val="0"/>
        <w:jc w:val="left"/>
      </w:pPr>
      <w:r w:rsidRPr="005D5F85">
        <w:rPr>
          <w:b/>
        </w:rPr>
        <w:t>STATUS INFORMATION</w:t>
      </w:r>
    </w:p>
    <w:p w:rsidR="005D5F85" w:rsidRDefault="005D5F85" w:rsidP="005D5F85">
      <w:pPr>
        <w:widowControl w:val="0"/>
        <w:jc w:val="left"/>
      </w:pPr>
    </w:p>
    <w:p w:rsidR="005D5F85" w:rsidRDefault="005D5F85" w:rsidP="005D5F85">
      <w:pPr>
        <w:widowControl w:val="0"/>
        <w:jc w:val="left"/>
      </w:pPr>
      <w:r>
        <w:t>General Bill</w:t>
      </w:r>
    </w:p>
    <w:p w:rsidR="005D5F85" w:rsidRDefault="005D5F85" w:rsidP="005D5F85">
      <w:pPr>
        <w:widowControl w:val="0"/>
        <w:jc w:val="left"/>
      </w:pPr>
      <w:r>
        <w:t>Sponsors: Reps. Sandifer and Jefferson</w:t>
      </w:r>
    </w:p>
    <w:p w:rsidR="005D5F85" w:rsidRDefault="005D5F85" w:rsidP="005D5F85">
      <w:pPr>
        <w:widowControl w:val="0"/>
        <w:jc w:val="left"/>
      </w:pPr>
      <w:r>
        <w:t>Document Path: l:\council\bills\agm\18511ab15.docx</w:t>
      </w:r>
    </w:p>
    <w:p w:rsidR="005D5F85" w:rsidRDefault="005D5F85" w:rsidP="005D5F85">
      <w:pPr>
        <w:widowControl w:val="0"/>
        <w:jc w:val="left"/>
      </w:pPr>
    </w:p>
    <w:p w:rsidR="005D5F85" w:rsidRDefault="005D5F85" w:rsidP="005D5F85">
      <w:pPr>
        <w:widowControl w:val="0"/>
        <w:jc w:val="left"/>
      </w:pPr>
      <w:r>
        <w:t>Introduced in the House on February 4, 2015</w:t>
      </w:r>
    </w:p>
    <w:p w:rsidR="005D5F85" w:rsidRDefault="005D5F85" w:rsidP="005D5F85">
      <w:pPr>
        <w:widowControl w:val="0"/>
        <w:jc w:val="left"/>
      </w:pPr>
      <w:r>
        <w:t xml:space="preserve">Currently residing in the House Committee on </w:t>
      </w:r>
      <w:r w:rsidRPr="005D5F85">
        <w:rPr>
          <w:b/>
        </w:rPr>
        <w:t>Ways and Means</w:t>
      </w:r>
    </w:p>
    <w:p w:rsidR="005D5F85" w:rsidRDefault="005D5F85" w:rsidP="005D5F85">
      <w:pPr>
        <w:widowControl w:val="0"/>
        <w:jc w:val="left"/>
      </w:pPr>
    </w:p>
    <w:p w:rsidR="005D5F85" w:rsidRDefault="005D5F85" w:rsidP="005D5F85">
      <w:pPr>
        <w:widowControl w:val="0"/>
        <w:jc w:val="left"/>
      </w:pPr>
      <w:r>
        <w:t xml:space="preserve">Summary: </w:t>
      </w:r>
      <w:r w:rsidR="00C13B4E">
        <w:t>Income tax deductions</w:t>
      </w:r>
    </w:p>
    <w:p w:rsidR="005D5F85" w:rsidRDefault="005D5F85" w:rsidP="005D5F85">
      <w:pPr>
        <w:widowControl w:val="0"/>
        <w:jc w:val="left"/>
      </w:pPr>
    </w:p>
    <w:p w:rsidR="005D5F85" w:rsidRDefault="005D5F85" w:rsidP="005D5F85">
      <w:pPr>
        <w:widowControl w:val="0"/>
        <w:jc w:val="left"/>
      </w:pPr>
    </w:p>
    <w:p w:rsidR="005D5F85" w:rsidRDefault="005D5F85" w:rsidP="005D5F85">
      <w:pPr>
        <w:widowControl w:val="0"/>
        <w:tabs>
          <w:tab w:val="center" w:pos="590"/>
          <w:tab w:val="center" w:pos="1440"/>
          <w:tab w:val="left" w:pos="1872"/>
          <w:tab w:val="left" w:pos="9187"/>
        </w:tabs>
        <w:jc w:val="left"/>
      </w:pPr>
      <w:r w:rsidRPr="005D5F85">
        <w:rPr>
          <w:b/>
        </w:rPr>
        <w:t>HISTORY OF LEGISLATIVE ACTIONS</w:t>
      </w:r>
    </w:p>
    <w:p w:rsidR="005D5F85" w:rsidRDefault="005D5F85" w:rsidP="005D5F85">
      <w:pPr>
        <w:widowControl w:val="0"/>
        <w:tabs>
          <w:tab w:val="center" w:pos="590"/>
          <w:tab w:val="center" w:pos="1440"/>
          <w:tab w:val="left" w:pos="1872"/>
          <w:tab w:val="left" w:pos="9187"/>
        </w:tabs>
        <w:jc w:val="left"/>
      </w:pPr>
    </w:p>
    <w:p w:rsidR="005D5F85" w:rsidRPr="005D5F85" w:rsidRDefault="005D5F85" w:rsidP="005D5F85">
      <w:pPr>
        <w:widowControl w:val="0"/>
        <w:tabs>
          <w:tab w:val="center" w:pos="590"/>
          <w:tab w:val="center" w:pos="1440"/>
          <w:tab w:val="left" w:pos="1872"/>
          <w:tab w:val="left" w:pos="9187"/>
        </w:tabs>
        <w:jc w:val="left"/>
      </w:pPr>
      <w:r w:rsidRPr="005D5F85">
        <w:rPr>
          <w:u w:val="single"/>
        </w:rPr>
        <w:tab/>
        <w:t>Date</w:t>
      </w:r>
      <w:r w:rsidRPr="005D5F85">
        <w:rPr>
          <w:u w:val="single"/>
        </w:rPr>
        <w:tab/>
        <w:t>Body</w:t>
      </w:r>
      <w:r w:rsidRPr="005D5F85">
        <w:rPr>
          <w:u w:val="single"/>
        </w:rPr>
        <w:tab/>
        <w:t>Action Description with journal page number</w:t>
      </w:r>
      <w:r w:rsidRPr="005D5F85">
        <w:rPr>
          <w:u w:val="single"/>
        </w:rPr>
        <w:tab/>
      </w:r>
    </w:p>
    <w:p w:rsidR="004E18B2" w:rsidRDefault="004E18B2" w:rsidP="004E18B2">
      <w:pPr>
        <w:widowControl w:val="0"/>
        <w:tabs>
          <w:tab w:val="right" w:pos="1008"/>
          <w:tab w:val="left" w:pos="1152"/>
          <w:tab w:val="left" w:pos="1872"/>
          <w:tab w:val="left" w:pos="9187"/>
        </w:tabs>
        <w:ind w:left="2088" w:hanging="2088"/>
        <w:jc w:val="left"/>
      </w:pPr>
      <w:r>
        <w:tab/>
        <w:t>2/4/2015</w:t>
      </w:r>
      <w:r>
        <w:tab/>
        <w:t>House</w:t>
      </w:r>
      <w:r>
        <w:tab/>
      </w:r>
      <w:r w:rsidRPr="00FA61F1">
        <w:t>Introduced and read first time (</w:t>
      </w:r>
      <w:hyperlink r:id="rId7" w:history="1">
        <w:r w:rsidRPr="002A7EF9">
          <w:rPr>
            <w:rStyle w:val="Hyperlink"/>
          </w:rPr>
          <w:t>House Journal</w:t>
        </w:r>
        <w:r w:rsidRPr="002A7EF9">
          <w:rPr>
            <w:rStyle w:val="Hyperlink"/>
          </w:rPr>
          <w:noBreakHyphen/>
          <w:t>page 325</w:t>
        </w:r>
      </w:hyperlink>
      <w:r w:rsidRPr="00FA61F1">
        <w:t>)</w:t>
      </w:r>
    </w:p>
    <w:p w:rsidR="004E18B2" w:rsidRDefault="004E18B2" w:rsidP="004E18B2">
      <w:pPr>
        <w:widowControl w:val="0"/>
        <w:tabs>
          <w:tab w:val="right" w:pos="1008"/>
          <w:tab w:val="left" w:pos="1152"/>
          <w:tab w:val="left" w:pos="1872"/>
          <w:tab w:val="left" w:pos="9187"/>
        </w:tabs>
        <w:ind w:left="2088" w:hanging="2088"/>
        <w:jc w:val="left"/>
      </w:pPr>
      <w:r>
        <w:tab/>
        <w:t>2/4/2015</w:t>
      </w:r>
      <w:r>
        <w:tab/>
        <w:t>House</w:t>
      </w:r>
      <w:r>
        <w:tab/>
      </w:r>
      <w:r w:rsidRPr="00FA61F1">
        <w:t>Referred</w:t>
      </w:r>
      <w:r>
        <w:t xml:space="preserve"> to Committee on </w:t>
      </w:r>
      <w:r w:rsidRPr="00FA61F1">
        <w:rPr>
          <w:b/>
        </w:rPr>
        <w:t>Ways and Means</w:t>
      </w:r>
      <w:r>
        <w:t xml:space="preserve"> </w:t>
      </w:r>
      <w:r w:rsidRPr="00FA61F1">
        <w:t>(</w:t>
      </w:r>
      <w:hyperlink r:id="rId8" w:history="1">
        <w:r w:rsidRPr="002A7EF9">
          <w:rPr>
            <w:rStyle w:val="Hyperlink"/>
          </w:rPr>
          <w:t>House Journal</w:t>
        </w:r>
        <w:r w:rsidRPr="002A7EF9">
          <w:rPr>
            <w:rStyle w:val="Hyperlink"/>
          </w:rPr>
          <w:noBreakHyphen/>
          <w:t>page 13</w:t>
        </w:r>
      </w:hyperlink>
      <w:r w:rsidRPr="00FA61F1">
        <w:t>)</w:t>
      </w:r>
    </w:p>
    <w:p w:rsidR="004E18B2" w:rsidRDefault="004E18B2" w:rsidP="004E18B2">
      <w:pPr>
        <w:widowControl w:val="0"/>
        <w:tabs>
          <w:tab w:val="right" w:pos="1008"/>
          <w:tab w:val="left" w:pos="1152"/>
          <w:tab w:val="left" w:pos="1872"/>
          <w:tab w:val="left" w:pos="9187"/>
        </w:tabs>
        <w:ind w:left="2088" w:hanging="2088"/>
        <w:jc w:val="left"/>
      </w:pPr>
    </w:p>
    <w:p w:rsidR="005D5F85" w:rsidRDefault="005D5F85" w:rsidP="005D5F85">
      <w:pPr>
        <w:widowControl w:val="0"/>
        <w:tabs>
          <w:tab w:val="right" w:pos="1008"/>
          <w:tab w:val="left" w:pos="1152"/>
          <w:tab w:val="left" w:pos="1872"/>
          <w:tab w:val="left" w:pos="9187"/>
        </w:tabs>
        <w:ind w:left="2088" w:hanging="2088"/>
        <w:jc w:val="left"/>
      </w:pPr>
      <w:r>
        <w:t xml:space="preserve">View the latest </w:t>
      </w:r>
      <w:hyperlink r:id="rId9" w:history="1">
        <w:r w:rsidRPr="005D5F85">
          <w:rPr>
            <w:rStyle w:val="Hyperlink"/>
          </w:rPr>
          <w:t>legislative information</w:t>
        </w:r>
      </w:hyperlink>
      <w:r>
        <w:t xml:space="preserve"> at the website</w:t>
      </w:r>
    </w:p>
    <w:p w:rsidR="005D5F85" w:rsidRDefault="005D5F85" w:rsidP="005D5F85">
      <w:pPr>
        <w:widowControl w:val="0"/>
        <w:tabs>
          <w:tab w:val="right" w:pos="1008"/>
          <w:tab w:val="left" w:pos="1152"/>
          <w:tab w:val="left" w:pos="1872"/>
          <w:tab w:val="left" w:pos="9187"/>
        </w:tabs>
        <w:ind w:left="2088" w:hanging="2088"/>
        <w:jc w:val="left"/>
      </w:pPr>
    </w:p>
    <w:p w:rsidR="005D5F85" w:rsidRPr="005D5F85" w:rsidRDefault="005D5F85" w:rsidP="005D5F85">
      <w:pPr>
        <w:widowControl w:val="0"/>
        <w:tabs>
          <w:tab w:val="right" w:pos="1008"/>
          <w:tab w:val="left" w:pos="1152"/>
          <w:tab w:val="left" w:pos="1872"/>
          <w:tab w:val="left" w:pos="9187"/>
        </w:tabs>
        <w:ind w:left="2088" w:hanging="2088"/>
        <w:jc w:val="left"/>
      </w:pPr>
    </w:p>
    <w:p w:rsidR="005D5F85" w:rsidRDefault="005D5F85" w:rsidP="005D5F85">
      <w:pPr>
        <w:widowControl w:val="0"/>
        <w:jc w:val="left"/>
      </w:pPr>
      <w:r w:rsidRPr="005D5F85">
        <w:rPr>
          <w:b/>
        </w:rPr>
        <w:t>VERSIONS OF THIS BILL</w:t>
      </w:r>
    </w:p>
    <w:p w:rsidR="005D5F85" w:rsidRDefault="005D5F85" w:rsidP="005D5F85">
      <w:pPr>
        <w:widowControl w:val="0"/>
        <w:jc w:val="left"/>
      </w:pPr>
    </w:p>
    <w:p w:rsidR="005D5F85" w:rsidRDefault="002A7EF9" w:rsidP="005D5F85">
      <w:pPr>
        <w:widowControl w:val="0"/>
        <w:jc w:val="left"/>
      </w:pPr>
      <w:hyperlink r:id="rId10" w:history="1">
        <w:r w:rsidR="005D5F85">
          <w:rPr>
            <w:rStyle w:val="Hyperlink"/>
          </w:rPr>
          <w:t>2/4/2015</w:t>
        </w:r>
      </w:hyperlink>
    </w:p>
    <w:p w:rsidR="005D5F85" w:rsidRDefault="005D5F85" w:rsidP="005D5F85"/>
    <w:p w:rsidR="005D5F85" w:rsidRDefault="005D5F85" w:rsidP="005D5F85">
      <w:pPr>
        <w:sectPr w:rsidR="005D5F85" w:rsidSect="005D5F85">
          <w:pgSz w:w="12240" w:h="15840" w:code="1"/>
          <w:pgMar w:top="1080" w:right="1440" w:bottom="1080" w:left="1440" w:header="720" w:footer="720" w:gutter="0"/>
          <w:cols w:space="720"/>
          <w:noEndnote/>
          <w:docGrid w:linePitch="360"/>
        </w:sectPr>
      </w:pPr>
    </w:p>
    <w:p w:rsidR="000400C9" w:rsidRDefault="000400C9" w:rsidP="00B30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D8F" w:rsidRDefault="00B30D8F" w:rsidP="00B30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D8F" w:rsidRDefault="00B30D8F" w:rsidP="00B30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D8F" w:rsidRDefault="00B30D8F" w:rsidP="00B30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D8F" w:rsidRDefault="00B30D8F" w:rsidP="00B30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D8F" w:rsidRDefault="00B30D8F" w:rsidP="00B30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D8F" w:rsidRDefault="00B30D8F" w:rsidP="00B30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040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7EB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FEC" w:rsidRDefault="00F41FEC" w:rsidP="00FA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noBreakHyphen/>
        <w:t>6</w:t>
      </w:r>
      <w:r>
        <w:noBreakHyphen/>
        <w:t>1140, AS AMENDED, CODE OF LAWS OF SOUTH CAROLINA, 1976, RELATING TO DEDUCTIONS ALLOWED FROM SOUTH CAROLINA TAXABLE INCOME OF INDIVIDUALS FOR PURPOSES OF THE SOUTH CAROLINA INCOME TAX ACT, SO AS TO ALLOW SUCH A DEDUCTION FOR SPECIFIED HEALTH CARE PROFESSIONALS PROVIDING SUCH SERVICES AT A FREE CLINIC, TO PROVIDE AN HOURLY RATE AT WHICH THE DEDUCTION IS EARNED SUBJECT TO AN OVERALL LIMIT OF ONE THOUSAND DOLLARS FOR EACH HEALTH CARE PROFESSIONAL IN A TAXABLE YEAR AND TO DEFINE “FREE CLINIC”.</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7EB8" w:rsidRDefault="00AD7E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7EB8" w:rsidRDefault="00AD7E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FEC" w:rsidRDefault="00AD7EB8" w:rsidP="00F4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41FEC">
        <w:t>Section 12</w:t>
      </w:r>
      <w:r w:rsidR="00F41FEC">
        <w:noBreakHyphen/>
        <w:t>6</w:t>
      </w:r>
      <w:r w:rsidR="00F41FEC">
        <w:noBreakHyphen/>
        <w:t>1140 of the 1976 Code, as last amended by Act 134 of 2014, is further amended by adding an appropriately numbered new item at the end to read:</w:t>
      </w:r>
    </w:p>
    <w:p w:rsidR="00F41FEC" w:rsidRDefault="00F41FEC" w:rsidP="00F4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FEC" w:rsidRDefault="00F41FEC" w:rsidP="00F4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)(a)</w:t>
      </w:r>
      <w:r>
        <w:tab/>
        <w:t>amounts as provided according to the following schedule for each hour of professional services performed by a health care professional in a free clinic in this State:</w:t>
      </w:r>
    </w:p>
    <w:p w:rsidR="00F41FEC" w:rsidRDefault="00F41FEC" w:rsidP="00F4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Provider</w:t>
      </w:r>
      <w:r>
        <w:tab/>
      </w:r>
      <w:r>
        <w:tab/>
      </w:r>
      <w:r>
        <w:tab/>
      </w:r>
      <w:r>
        <w:tab/>
      </w:r>
      <w:r>
        <w:tab/>
      </w:r>
      <w:r>
        <w:tab/>
      </w:r>
      <w:r>
        <w:tab/>
      </w:r>
      <w:r>
        <w:tab/>
      </w:r>
      <w:r>
        <w:tab/>
      </w:r>
      <w:r>
        <w:tab/>
      </w:r>
      <w:r>
        <w:tab/>
      </w:r>
      <w:r>
        <w:tab/>
      </w:r>
      <w:r>
        <w:tab/>
      </w:r>
      <w:r>
        <w:tab/>
      </w:r>
      <w:r>
        <w:tab/>
      </w:r>
      <w:r>
        <w:tab/>
        <w:t>Hourly Rate</w:t>
      </w:r>
    </w:p>
    <w:p w:rsidR="00F41FEC" w:rsidRDefault="00F41FEC" w:rsidP="00F4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physician licensed pursuant to</w:t>
      </w:r>
    </w:p>
    <w:p w:rsidR="00F41FEC" w:rsidRDefault="00F41FEC" w:rsidP="00F4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  Article 1, Chapter 47, Title 40</w:t>
      </w:r>
      <w:r>
        <w:tab/>
      </w:r>
      <w:r>
        <w:tab/>
      </w:r>
      <w:r>
        <w:tab/>
      </w:r>
      <w:r>
        <w:tab/>
      </w:r>
      <w:r>
        <w:tab/>
      </w:r>
      <w:r>
        <w:tab/>
      </w:r>
      <w:r>
        <w:tab/>
        <w:t>fifty dollars</w:t>
      </w:r>
    </w:p>
    <w:p w:rsidR="00F41FEC" w:rsidRDefault="00F41FEC" w:rsidP="00F4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physician assistant licensed pursuant</w:t>
      </w:r>
    </w:p>
    <w:p w:rsidR="00F41FEC" w:rsidRDefault="00F41FEC" w:rsidP="00F4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  to Article 7, Chapter 47, Title 40 and</w:t>
      </w:r>
    </w:p>
    <w:p w:rsidR="00F41FEC" w:rsidRDefault="00F41FEC" w:rsidP="00F4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  advanced practice registered nurse as</w:t>
      </w:r>
    </w:p>
    <w:p w:rsidR="00F41FEC" w:rsidRDefault="00F41FEC" w:rsidP="00F4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  as defined in Section 40</w:t>
      </w:r>
      <w:r>
        <w:noBreakHyphen/>
        <w:t>33</w:t>
      </w:r>
      <w:r>
        <w:noBreakHyphen/>
        <w:t>20(5)</w:t>
      </w:r>
      <w:r>
        <w:tab/>
      </w:r>
      <w:r>
        <w:tab/>
      </w:r>
      <w:r>
        <w:tab/>
      </w:r>
      <w:r>
        <w:tab/>
      </w:r>
      <w:r>
        <w:tab/>
        <w:t>forty dollars</w:t>
      </w:r>
    </w:p>
    <w:p w:rsidR="00F41FEC" w:rsidRDefault="00F41FEC" w:rsidP="00F4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registered nurse licensed pursuant </w:t>
      </w:r>
    </w:p>
    <w:p w:rsidR="00F41FEC" w:rsidRDefault="00F41FEC" w:rsidP="00F4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  to Chapter 33, Title 40</w:t>
      </w:r>
      <w:r>
        <w:tab/>
      </w:r>
      <w:r>
        <w:tab/>
      </w:r>
      <w:r>
        <w:tab/>
      </w:r>
      <w:r>
        <w:tab/>
      </w:r>
      <w:r>
        <w:tab/>
      </w:r>
      <w:r>
        <w:tab/>
      </w:r>
      <w:r>
        <w:tab/>
      </w:r>
      <w:r>
        <w:tab/>
      </w:r>
      <w:r>
        <w:tab/>
      </w:r>
      <w:r>
        <w:tab/>
        <w:t>thirty dollars.</w:t>
      </w:r>
    </w:p>
    <w:p w:rsidR="00F41FEC" w:rsidRDefault="00F41FEC" w:rsidP="00F4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(b)</w:t>
      </w:r>
      <w:r>
        <w:tab/>
        <w:t>The maximum deduction allowed an individual in a taxable year pursuant to subitem (a) of this item is one thousand dollars.</w:t>
      </w:r>
    </w:p>
    <w:p w:rsidR="00F41FEC" w:rsidRDefault="00F41FEC" w:rsidP="00F4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 xml:space="preserve">For purposes of this item, a </w:t>
      </w:r>
      <w:r w:rsidRPr="00F41FEC">
        <w:t>‘</w:t>
      </w:r>
      <w:r>
        <w:t>free clinic</w:t>
      </w:r>
      <w:r w:rsidRPr="00F41FEC">
        <w:t>’</w:t>
      </w:r>
      <w:r>
        <w:t xml:space="preserve"> is a health care facility operated by a nonprofit entity that:</w:t>
      </w:r>
    </w:p>
    <w:p w:rsidR="00F41FEC" w:rsidRDefault="00F41FEC" w:rsidP="00F4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 xml:space="preserve">(i) </w:t>
      </w:r>
      <w:r>
        <w:tab/>
        <w:t>in providing health services, does not accept reimbursement from a third</w:t>
      </w:r>
      <w:r>
        <w:noBreakHyphen/>
        <w:t>party payor, including reimburs</w:t>
      </w:r>
      <w:r w:rsidR="00505BE1">
        <w:t>ement from any insurance policy or any</w:t>
      </w:r>
      <w:r>
        <w:t xml:space="preserve"> health plan</w:t>
      </w:r>
      <w:r w:rsidR="00505BE1">
        <w:t>,</w:t>
      </w:r>
      <w:r>
        <w:t xml:space="preserve"> except for a federal health benefits program</w:t>
      </w:r>
      <w:r w:rsidR="00505BE1">
        <w:t>,</w:t>
      </w:r>
      <w:r>
        <w:t xml:space="preserve"> and does not impose charges on patients to whom service is provided or impose charges on patients according to their ability to pay;</w:t>
      </w:r>
    </w:p>
    <w:p w:rsidR="00F41FEC" w:rsidRDefault="00F41FEC" w:rsidP="00F4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may accept patients</w:t>
      </w:r>
      <w:r w:rsidRPr="00F41FEC">
        <w:t>’</w:t>
      </w:r>
      <w:r>
        <w:t xml:space="preserve"> voluntary donations for health care service provision; and</w:t>
      </w:r>
    </w:p>
    <w:p w:rsidR="00F41FEC" w:rsidRDefault="00F41FEC" w:rsidP="00F4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is licensed or certified to provide health care services in accordance with applicable law.</w:t>
      </w:r>
    </w:p>
    <w:p w:rsidR="00F41FEC" w:rsidRDefault="00F41FEC" w:rsidP="00F4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The Department of Revenue may prescribe forms and procedures as it determines necessary for the proper administration and application of this deduction.”</w:t>
      </w:r>
    </w:p>
    <w:p w:rsidR="00F41FEC" w:rsidRDefault="00F41FEC" w:rsidP="00F4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EB8" w:rsidRDefault="00F41FEC" w:rsidP="00F4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taxable years beginning after 2015.</w:t>
      </w:r>
    </w:p>
    <w:p w:rsidR="00D51CE2" w:rsidRDefault="00F41F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5F85" w:rsidRDefault="005D5F85" w:rsidP="005D5F85">
      <w:pPr>
        <w:suppressAutoHyphens/>
      </w:pPr>
    </w:p>
    <w:sectPr w:rsidR="005D5F85" w:rsidSect="005D5F8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EB8" w:rsidRDefault="00AD7EB8" w:rsidP="009F0C77">
      <w:r>
        <w:separator/>
      </w:r>
    </w:p>
  </w:endnote>
  <w:endnote w:type="continuationSeparator" w:id="0">
    <w:p w:rsidR="00AD7EB8" w:rsidRDefault="00AD7E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F1C9C9-3D38-40F5-80D5-99D4DF17455F}"/>
    <w:embedBold r:id="rId2" w:fontKey="{783538D7-971C-483D-BB07-A1652DA54171}"/>
  </w:font>
  <w:font w:name="Calibri">
    <w:panose1 w:val="020F0502020204030204"/>
    <w:charset w:val="00"/>
    <w:family w:val="swiss"/>
    <w:pitch w:val="variable"/>
    <w:sig w:usb0="E00002FF" w:usb1="4000ACFF" w:usb2="00000001" w:usb3="00000000" w:csb0="0000019F" w:csb1="00000000"/>
    <w:embedRegular r:id="rId3" w:fontKey="{BCDEA297-E724-45DB-BF57-32500BC090C5}"/>
  </w:font>
  <w:font w:name="Segoe UI">
    <w:panose1 w:val="020B0502040204020203"/>
    <w:charset w:val="00"/>
    <w:family w:val="swiss"/>
    <w:pitch w:val="variable"/>
    <w:sig w:usb0="E10022FF" w:usb1="C000E47F" w:usb2="00000029" w:usb3="00000000" w:csb0="000001DF" w:csb1="00000000"/>
    <w:embedRegular r:id="rId4" w:fontKey="{8AEFE08A-247C-4B45-90AD-8189620F41C9}"/>
  </w:font>
  <w:font w:name="Cambria">
    <w:panose1 w:val="02040503050406030204"/>
    <w:charset w:val="00"/>
    <w:family w:val="roman"/>
    <w:pitch w:val="variable"/>
    <w:sig w:usb0="E00002FF" w:usb1="400004FF" w:usb2="00000000" w:usb3="00000000" w:csb0="0000019F" w:csb1="00000000"/>
    <w:embedRegular r:id="rId5" w:fontKey="{6769D5A0-79CA-4F9A-A1F1-BB33DE7604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F85" w:rsidRPr="000400C9" w:rsidRDefault="005D5F85" w:rsidP="000400C9">
    <w:pPr>
      <w:pStyle w:val="Footer"/>
      <w:tabs>
        <w:tab w:val="clear" w:pos="4680"/>
        <w:tab w:val="clear" w:pos="9360"/>
        <w:tab w:val="center" w:pos="2995"/>
      </w:tabs>
      <w:spacing w:before="120"/>
    </w:pPr>
    <w:r>
      <w:t>[3511]</w:t>
    </w:r>
    <w:r>
      <w:tab/>
    </w:r>
    <w:r>
      <w:fldChar w:fldCharType="begin"/>
    </w:r>
    <w:r>
      <w:instrText xml:space="preserve"> PAGE  \* MERGEFORMAT </w:instrText>
    </w:r>
    <w:r>
      <w:fldChar w:fldCharType="separate"/>
    </w:r>
    <w:r w:rsidR="002A7EF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EB8" w:rsidRDefault="00AD7EB8" w:rsidP="009F0C77">
      <w:r>
        <w:separator/>
      </w:r>
    </w:p>
  </w:footnote>
  <w:footnote w:type="continuationSeparator" w:id="0">
    <w:p w:rsidR="00AD7EB8" w:rsidRDefault="00AD7E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11AB15"/>
    <w:docVar w:name="CoverBillType" w:val="b"/>
    <w:docVar w:name="docpath" w:val="L:\Council\bills\AGM\18511AB15.DOCX"/>
    <w:docVar w:name="dvBillNumber" w:val="3511"/>
    <w:docVar w:name="dvBillNumberPrefix" w:val="H. "/>
    <w:docVar w:name="dvOriginalBody" w:val="House"/>
    <w:docVar w:name="dvSteno" w:val="AGM"/>
    <w:docVar w:name="NameofBody" w:val="h"/>
    <w:docVar w:name="vgroup2" w:val="Council"/>
  </w:docVars>
  <w:rsids>
    <w:rsidRoot w:val="00AD7EB8"/>
    <w:rsid w:val="00011869"/>
    <w:rsid w:val="00015CD6"/>
    <w:rsid w:val="000400C9"/>
    <w:rsid w:val="000E1785"/>
    <w:rsid w:val="000F40FA"/>
    <w:rsid w:val="0010776B"/>
    <w:rsid w:val="00133E66"/>
    <w:rsid w:val="001435A3"/>
    <w:rsid w:val="00146ED3"/>
    <w:rsid w:val="00151044"/>
    <w:rsid w:val="00167EE2"/>
    <w:rsid w:val="001D08F2"/>
    <w:rsid w:val="001D525B"/>
    <w:rsid w:val="001D7F4F"/>
    <w:rsid w:val="002321B6"/>
    <w:rsid w:val="00250967"/>
    <w:rsid w:val="002543C8"/>
    <w:rsid w:val="0025541D"/>
    <w:rsid w:val="00284AAE"/>
    <w:rsid w:val="002A7EF9"/>
    <w:rsid w:val="002B466D"/>
    <w:rsid w:val="002E5912"/>
    <w:rsid w:val="00301B21"/>
    <w:rsid w:val="00325348"/>
    <w:rsid w:val="0032732C"/>
    <w:rsid w:val="00336AD0"/>
    <w:rsid w:val="0037079A"/>
    <w:rsid w:val="00384294"/>
    <w:rsid w:val="003C4DAB"/>
    <w:rsid w:val="003D01E8"/>
    <w:rsid w:val="003E5288"/>
    <w:rsid w:val="003F6D79"/>
    <w:rsid w:val="0041760A"/>
    <w:rsid w:val="00417C01"/>
    <w:rsid w:val="004809EE"/>
    <w:rsid w:val="004E18B2"/>
    <w:rsid w:val="004E7D54"/>
    <w:rsid w:val="00505BE1"/>
    <w:rsid w:val="005273C6"/>
    <w:rsid w:val="00530A69"/>
    <w:rsid w:val="00545593"/>
    <w:rsid w:val="00577C6C"/>
    <w:rsid w:val="005C2FE2"/>
    <w:rsid w:val="005D5F85"/>
    <w:rsid w:val="005E2BC9"/>
    <w:rsid w:val="00605102"/>
    <w:rsid w:val="00617444"/>
    <w:rsid w:val="006215AA"/>
    <w:rsid w:val="006913C9"/>
    <w:rsid w:val="0069470D"/>
    <w:rsid w:val="00734F00"/>
    <w:rsid w:val="007A70AE"/>
    <w:rsid w:val="007F25A5"/>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D7EB8"/>
    <w:rsid w:val="00B30D8F"/>
    <w:rsid w:val="00B412D4"/>
    <w:rsid w:val="00BE3C22"/>
    <w:rsid w:val="00C0345E"/>
    <w:rsid w:val="00C13B4E"/>
    <w:rsid w:val="00C3483A"/>
    <w:rsid w:val="00C74E9D"/>
    <w:rsid w:val="00C82FD3"/>
    <w:rsid w:val="00C92819"/>
    <w:rsid w:val="00CC6B7B"/>
    <w:rsid w:val="00CD2089"/>
    <w:rsid w:val="00D51CE2"/>
    <w:rsid w:val="00D73A67"/>
    <w:rsid w:val="00D970A9"/>
    <w:rsid w:val="00DF3845"/>
    <w:rsid w:val="00E41911"/>
    <w:rsid w:val="00E92EEF"/>
    <w:rsid w:val="00EF2368"/>
    <w:rsid w:val="00F24442"/>
    <w:rsid w:val="00F41FEC"/>
    <w:rsid w:val="00F50AE3"/>
    <w:rsid w:val="00F67CF1"/>
    <w:rsid w:val="00F840F0"/>
    <w:rsid w:val="00FA616D"/>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F78A63-2192-4ABF-B657-29CC1C93A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25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5A5"/>
    <w:rPr>
      <w:rFonts w:ascii="Segoe UI" w:eastAsia="Times New Roman" w:hAnsi="Segoe UI" w:cs="Segoe UI"/>
      <w:sz w:val="18"/>
      <w:szCs w:val="18"/>
    </w:rPr>
  </w:style>
  <w:style w:type="character" w:styleId="Hyperlink">
    <w:name w:val="Hyperlink"/>
    <w:basedOn w:val="DefaultParagraphFont"/>
    <w:uiPriority w:val="99"/>
    <w:unhideWhenUsed/>
    <w:rsid w:val="005D5F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04-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04-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511_201502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1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B354D-BB06-4FD9-8E22-F3C5CD39C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497</Words>
  <Characters>2835</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3511: Income tax deductions - South Carolina Legislature Online</dc:title>
  <dc:creator>angiemorgan</dc:creator>
  <cp:lastModifiedBy>N Cumfer</cp:lastModifiedBy>
  <cp:revision>2</cp:revision>
  <cp:lastPrinted>2015-02-02T13:49:00Z</cp:lastPrinted>
  <dcterms:created xsi:type="dcterms:W3CDTF">2016-12-02T18:05:00Z</dcterms:created>
  <dcterms:modified xsi:type="dcterms:W3CDTF">2016-12-02T18:05:00Z</dcterms:modified>
</cp:coreProperties>
</file>