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1FB" w:rsidRPr="009C21FB" w:rsidRDefault="009C21FB" w:rsidP="009C2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C21FB">
        <w:rPr>
          <w:rFonts w:eastAsia="Times New Roman" w:cs="Times New Roman"/>
          <w:b/>
          <w:szCs w:val="20"/>
        </w:rPr>
        <w:t>South Carolina General Assembly</w:t>
      </w:r>
    </w:p>
    <w:p w:rsidR="009C21FB" w:rsidRPr="009C21FB" w:rsidRDefault="009C21FB" w:rsidP="009C2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C21FB">
        <w:rPr>
          <w:rFonts w:eastAsia="Times New Roman" w:cs="Times New Roman"/>
          <w:szCs w:val="20"/>
        </w:rPr>
        <w:t>121st Session, 2015-2016</w:t>
      </w:r>
    </w:p>
    <w:p w:rsidR="009C21FB" w:rsidRPr="009C21FB" w:rsidRDefault="009C21FB" w:rsidP="009C2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21FB" w:rsidRPr="009C21FB" w:rsidRDefault="00D46490" w:rsidP="009C2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A89, R119, H3670</w:t>
      </w:r>
    </w:p>
    <w:p w:rsidR="009C21FB" w:rsidRPr="009C21FB" w:rsidRDefault="009C21FB" w:rsidP="009C2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C21FB" w:rsidRPr="009C21FB" w:rsidRDefault="009C21FB" w:rsidP="009C2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21FB">
        <w:rPr>
          <w:rFonts w:eastAsia="Times New Roman" w:cs="Times New Roman"/>
          <w:b/>
          <w:szCs w:val="20"/>
        </w:rPr>
        <w:t>STATUS INFORMATION</w:t>
      </w:r>
    </w:p>
    <w:p w:rsidR="009C21FB" w:rsidRPr="009C21FB" w:rsidRDefault="009C21FB" w:rsidP="009C2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21FB" w:rsidRPr="009C21FB" w:rsidRDefault="009C21FB" w:rsidP="009C2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21FB">
        <w:rPr>
          <w:rFonts w:eastAsia="Times New Roman" w:cs="Times New Roman"/>
          <w:szCs w:val="20"/>
        </w:rPr>
        <w:t>General Bill</w:t>
      </w:r>
    </w:p>
    <w:p w:rsidR="009C21FB" w:rsidRPr="009C21FB" w:rsidRDefault="009C21FB" w:rsidP="009C2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21FB">
        <w:rPr>
          <w:rFonts w:eastAsia="Times New Roman" w:cs="Times New Roman"/>
          <w:szCs w:val="20"/>
        </w:rPr>
        <w:t>Sponsors: Reps. Lowe, Williams and Kirby</w:t>
      </w:r>
    </w:p>
    <w:p w:rsidR="009C21FB" w:rsidRPr="009C21FB" w:rsidRDefault="009C21FB" w:rsidP="009C2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21FB">
        <w:rPr>
          <w:rFonts w:eastAsia="Times New Roman" w:cs="Times New Roman"/>
          <w:szCs w:val="20"/>
        </w:rPr>
        <w:t>Document Path: l:\council\bills\bbm\9212dg15.docx</w:t>
      </w:r>
    </w:p>
    <w:p w:rsidR="009C21FB" w:rsidRPr="009C21FB" w:rsidRDefault="009C21FB" w:rsidP="009C2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773F" w:rsidRDefault="0098773F" w:rsidP="009C2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17, 2015</w:t>
      </w:r>
    </w:p>
    <w:p w:rsidR="0098773F" w:rsidRDefault="0098773F" w:rsidP="009C2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25, 2015</w:t>
      </w:r>
    </w:p>
    <w:p w:rsidR="0098773F" w:rsidRDefault="0098773F" w:rsidP="009C2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4, 2015</w:t>
      </w:r>
    </w:p>
    <w:p w:rsidR="0098773F" w:rsidRDefault="0098773F" w:rsidP="009C2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4, 2015</w:t>
      </w:r>
    </w:p>
    <w:p w:rsidR="0098773F" w:rsidRDefault="0098773F" w:rsidP="009C2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13, 2015, Vetoed</w:t>
      </w:r>
    </w:p>
    <w:p w:rsidR="0098773F" w:rsidRDefault="0098773F" w:rsidP="009C2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98773F" w:rsidRDefault="0098773F" w:rsidP="009C2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21FB" w:rsidRPr="009C21FB" w:rsidRDefault="009C21FB" w:rsidP="009C2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21FB">
        <w:rPr>
          <w:rFonts w:eastAsia="Times New Roman" w:cs="Times New Roman"/>
          <w:szCs w:val="20"/>
        </w:rPr>
        <w:t>Summary: West Florence Fire District</w:t>
      </w:r>
    </w:p>
    <w:p w:rsidR="009C21FB" w:rsidRPr="009C21FB" w:rsidRDefault="009C21FB" w:rsidP="009C2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21FB" w:rsidRPr="009C21FB" w:rsidRDefault="009C21FB" w:rsidP="009C2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21FB" w:rsidRPr="009C21FB" w:rsidRDefault="009C21FB" w:rsidP="009C21FB">
      <w:pPr>
        <w:widowControl w:val="0"/>
        <w:tabs>
          <w:tab w:val="center" w:pos="590"/>
          <w:tab w:val="center" w:pos="1440"/>
          <w:tab w:val="left" w:pos="1872"/>
          <w:tab w:val="left" w:pos="9187"/>
        </w:tabs>
        <w:rPr>
          <w:rFonts w:eastAsia="Times New Roman" w:cs="Times New Roman"/>
          <w:szCs w:val="20"/>
        </w:rPr>
      </w:pPr>
      <w:r w:rsidRPr="009C21FB">
        <w:rPr>
          <w:rFonts w:eastAsia="Times New Roman" w:cs="Times New Roman"/>
          <w:b/>
          <w:szCs w:val="20"/>
        </w:rPr>
        <w:t>HISTORY OF LEGISLATIVE ACTIONS</w:t>
      </w:r>
    </w:p>
    <w:p w:rsidR="009C21FB" w:rsidRPr="009C21FB" w:rsidRDefault="009C21FB" w:rsidP="009C21FB">
      <w:pPr>
        <w:widowControl w:val="0"/>
        <w:tabs>
          <w:tab w:val="center" w:pos="590"/>
          <w:tab w:val="center" w:pos="1440"/>
          <w:tab w:val="left" w:pos="1872"/>
          <w:tab w:val="left" w:pos="9187"/>
        </w:tabs>
        <w:rPr>
          <w:rFonts w:eastAsia="Times New Roman" w:cs="Times New Roman"/>
          <w:szCs w:val="20"/>
        </w:rPr>
      </w:pPr>
    </w:p>
    <w:p w:rsidR="009C21FB" w:rsidRPr="009C21FB" w:rsidRDefault="009C21FB" w:rsidP="009C21FB">
      <w:pPr>
        <w:widowControl w:val="0"/>
        <w:tabs>
          <w:tab w:val="center" w:pos="590"/>
          <w:tab w:val="center" w:pos="1440"/>
          <w:tab w:val="left" w:pos="1872"/>
          <w:tab w:val="left" w:pos="9187"/>
        </w:tabs>
        <w:rPr>
          <w:rFonts w:eastAsia="Times New Roman" w:cs="Times New Roman"/>
          <w:szCs w:val="20"/>
        </w:rPr>
      </w:pPr>
      <w:r w:rsidRPr="009C21FB">
        <w:rPr>
          <w:rFonts w:eastAsia="Times New Roman" w:cs="Times New Roman"/>
          <w:szCs w:val="20"/>
          <w:u w:val="single"/>
        </w:rPr>
        <w:tab/>
        <w:t>Date</w:t>
      </w:r>
      <w:r w:rsidRPr="009C21FB">
        <w:rPr>
          <w:rFonts w:eastAsia="Times New Roman" w:cs="Times New Roman"/>
          <w:szCs w:val="20"/>
          <w:u w:val="single"/>
        </w:rPr>
        <w:tab/>
        <w:t>Body</w:t>
      </w:r>
      <w:r w:rsidRPr="009C21FB">
        <w:rPr>
          <w:rFonts w:eastAsia="Times New Roman" w:cs="Times New Roman"/>
          <w:szCs w:val="20"/>
          <w:u w:val="single"/>
        </w:rPr>
        <w:tab/>
        <w:t>Action Description with journal page number</w:t>
      </w:r>
      <w:r w:rsidRPr="009C21FB">
        <w:rPr>
          <w:rFonts w:eastAsia="Times New Roman" w:cs="Times New Roman"/>
          <w:szCs w:val="20"/>
          <w:u w:val="single"/>
        </w:rPr>
        <w:tab/>
      </w:r>
    </w:p>
    <w:p w:rsidR="00D46490" w:rsidRDefault="00D46490" w:rsidP="00D46490">
      <w:pPr>
        <w:widowControl w:val="0"/>
        <w:tabs>
          <w:tab w:val="right" w:pos="1008"/>
          <w:tab w:val="left" w:pos="1152"/>
          <w:tab w:val="left" w:pos="1872"/>
          <w:tab w:val="left" w:pos="9187"/>
        </w:tabs>
        <w:ind w:left="2088" w:hanging="2088"/>
        <w:rPr>
          <w:rFonts w:cs="Times New Roman"/>
        </w:rPr>
      </w:pPr>
      <w:r>
        <w:rPr>
          <w:rFonts w:cs="Times New Roman"/>
        </w:rPr>
        <w:tab/>
        <w:t>2/17/2015</w:t>
      </w:r>
      <w:r>
        <w:rPr>
          <w:rFonts w:cs="Times New Roman"/>
        </w:rPr>
        <w:tab/>
        <w:t>House</w:t>
      </w:r>
      <w:r>
        <w:rPr>
          <w:rFonts w:cs="Times New Roman"/>
        </w:rPr>
        <w:tab/>
      </w:r>
      <w:r w:rsidRPr="002F77A2">
        <w:rPr>
          <w:rFonts w:cs="Times New Roman"/>
        </w:rPr>
        <w:t>Introduced and read first time (</w:t>
      </w:r>
      <w:hyperlink r:id="rId7" w:history="1">
        <w:r w:rsidRPr="00653671">
          <w:rPr>
            <w:rStyle w:val="Hyperlink"/>
            <w:rFonts w:cs="Times New Roman"/>
          </w:rPr>
          <w:t>House Journal</w:t>
        </w:r>
        <w:r w:rsidRPr="00653671">
          <w:rPr>
            <w:rStyle w:val="Hyperlink"/>
            <w:rFonts w:cs="Times New Roman"/>
          </w:rPr>
          <w:noBreakHyphen/>
          <w:t>page 25</w:t>
        </w:r>
      </w:hyperlink>
      <w:r w:rsidRPr="002F77A2">
        <w:rPr>
          <w:rFonts w:cs="Times New Roman"/>
        </w:rPr>
        <w:t>)</w:t>
      </w:r>
    </w:p>
    <w:p w:rsidR="00D46490" w:rsidRDefault="00D46490" w:rsidP="00D46490">
      <w:pPr>
        <w:widowControl w:val="0"/>
        <w:tabs>
          <w:tab w:val="right" w:pos="1008"/>
          <w:tab w:val="left" w:pos="1152"/>
          <w:tab w:val="left" w:pos="1872"/>
          <w:tab w:val="left" w:pos="9187"/>
        </w:tabs>
        <w:ind w:left="2088" w:hanging="2088"/>
        <w:rPr>
          <w:rFonts w:cs="Times New Roman"/>
        </w:rPr>
      </w:pPr>
      <w:r>
        <w:rPr>
          <w:rFonts w:cs="Times New Roman"/>
        </w:rPr>
        <w:tab/>
        <w:t>2/17/2015</w:t>
      </w:r>
      <w:r>
        <w:rPr>
          <w:rFonts w:cs="Times New Roman"/>
        </w:rPr>
        <w:tab/>
        <w:t>House</w:t>
      </w:r>
      <w:r>
        <w:rPr>
          <w:rFonts w:cs="Times New Roman"/>
        </w:rPr>
        <w:tab/>
      </w:r>
      <w:r w:rsidRPr="002F77A2">
        <w:rPr>
          <w:rFonts w:cs="Times New Roman"/>
        </w:rPr>
        <w:t>Referred</w:t>
      </w:r>
      <w:r>
        <w:rPr>
          <w:rFonts w:cs="Times New Roman"/>
        </w:rPr>
        <w:t xml:space="preserve"> to Committee on </w:t>
      </w:r>
      <w:r w:rsidRPr="002F77A2">
        <w:rPr>
          <w:rFonts w:cs="Times New Roman"/>
          <w:b/>
        </w:rPr>
        <w:t>Ways and Means</w:t>
      </w:r>
      <w:r>
        <w:rPr>
          <w:rFonts w:cs="Times New Roman"/>
        </w:rPr>
        <w:t xml:space="preserve"> </w:t>
      </w:r>
      <w:r w:rsidRPr="002F77A2">
        <w:rPr>
          <w:rFonts w:cs="Times New Roman"/>
        </w:rPr>
        <w:t>(</w:t>
      </w:r>
      <w:hyperlink r:id="rId8" w:history="1">
        <w:r w:rsidRPr="00653671">
          <w:rPr>
            <w:rStyle w:val="Hyperlink"/>
            <w:rFonts w:cs="Times New Roman"/>
          </w:rPr>
          <w:t>House Journal</w:t>
        </w:r>
        <w:r w:rsidRPr="00653671">
          <w:rPr>
            <w:rStyle w:val="Hyperlink"/>
            <w:rFonts w:cs="Times New Roman"/>
          </w:rPr>
          <w:noBreakHyphen/>
          <w:t>page 25</w:t>
        </w:r>
      </w:hyperlink>
      <w:r w:rsidRPr="002F77A2">
        <w:rPr>
          <w:rFonts w:cs="Times New Roman"/>
        </w:rPr>
        <w:t>)</w:t>
      </w:r>
    </w:p>
    <w:p w:rsidR="00D46490" w:rsidRDefault="00D46490" w:rsidP="00D46490">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2F77A2">
        <w:rPr>
          <w:rFonts w:cs="Times New Roman"/>
        </w:rPr>
        <w:t>Recalled f</w:t>
      </w:r>
      <w:r>
        <w:rPr>
          <w:rFonts w:cs="Times New Roman"/>
        </w:rPr>
        <w:t xml:space="preserve">rom Committee on </w:t>
      </w:r>
      <w:r w:rsidRPr="002F77A2">
        <w:rPr>
          <w:rFonts w:cs="Times New Roman"/>
          <w:b/>
        </w:rPr>
        <w:t>Ways and Means</w:t>
      </w:r>
      <w:r>
        <w:rPr>
          <w:rFonts w:cs="Times New Roman"/>
        </w:rPr>
        <w:t xml:space="preserve"> </w:t>
      </w:r>
      <w:r w:rsidRPr="002F77A2">
        <w:rPr>
          <w:rFonts w:cs="Times New Roman"/>
        </w:rPr>
        <w:t>(</w:t>
      </w:r>
      <w:hyperlink r:id="rId9" w:history="1">
        <w:r w:rsidRPr="00653671">
          <w:rPr>
            <w:rStyle w:val="Hyperlink"/>
            <w:rFonts w:cs="Times New Roman"/>
          </w:rPr>
          <w:t>House Journal</w:t>
        </w:r>
        <w:r w:rsidRPr="00653671">
          <w:rPr>
            <w:rStyle w:val="Hyperlink"/>
            <w:rFonts w:cs="Times New Roman"/>
          </w:rPr>
          <w:noBreakHyphen/>
          <w:t>page 47</w:t>
        </w:r>
      </w:hyperlink>
      <w:r w:rsidRPr="002F77A2">
        <w:rPr>
          <w:rFonts w:cs="Times New Roman"/>
        </w:rPr>
        <w:t>)</w:t>
      </w:r>
    </w:p>
    <w:p w:rsidR="00D46490" w:rsidRDefault="00D46490" w:rsidP="00D46490">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House</w:t>
      </w:r>
      <w:r>
        <w:rPr>
          <w:rFonts w:cs="Times New Roman"/>
        </w:rPr>
        <w:tab/>
      </w:r>
      <w:r w:rsidRPr="002F77A2">
        <w:rPr>
          <w:rFonts w:cs="Times New Roman"/>
        </w:rPr>
        <w:t>Debate</w:t>
      </w:r>
      <w:r>
        <w:rPr>
          <w:rFonts w:cs="Times New Roman"/>
        </w:rPr>
        <w:t xml:space="preserve"> adjourned until Thur., 3</w:t>
      </w:r>
      <w:r>
        <w:rPr>
          <w:rFonts w:cs="Times New Roman"/>
        </w:rPr>
        <w:noBreakHyphen/>
        <w:t>19</w:t>
      </w:r>
      <w:r>
        <w:rPr>
          <w:rFonts w:cs="Times New Roman"/>
        </w:rPr>
        <w:noBreakHyphen/>
        <w:t xml:space="preserve">15 </w:t>
      </w:r>
      <w:r w:rsidRPr="002F77A2">
        <w:rPr>
          <w:rFonts w:cs="Times New Roman"/>
        </w:rPr>
        <w:t>(</w:t>
      </w:r>
      <w:hyperlink r:id="rId10" w:history="1">
        <w:r w:rsidRPr="00653671">
          <w:rPr>
            <w:rStyle w:val="Hyperlink"/>
            <w:rFonts w:cs="Times New Roman"/>
          </w:rPr>
          <w:t>House Journal</w:t>
        </w:r>
        <w:r w:rsidRPr="00653671">
          <w:rPr>
            <w:rStyle w:val="Hyperlink"/>
            <w:rFonts w:cs="Times New Roman"/>
          </w:rPr>
          <w:noBreakHyphen/>
          <w:t>page 14</w:t>
        </w:r>
      </w:hyperlink>
      <w:r w:rsidRPr="002F77A2">
        <w:rPr>
          <w:rFonts w:cs="Times New Roman"/>
        </w:rPr>
        <w:t>)</w:t>
      </w:r>
    </w:p>
    <w:p w:rsidR="00D46490" w:rsidRDefault="00D46490" w:rsidP="00D46490">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House</w:t>
      </w:r>
      <w:r>
        <w:rPr>
          <w:rFonts w:cs="Times New Roman"/>
        </w:rPr>
        <w:tab/>
      </w:r>
      <w:r w:rsidRPr="002F77A2">
        <w:rPr>
          <w:rFonts w:cs="Times New Roman"/>
        </w:rPr>
        <w:t>Debate</w:t>
      </w:r>
      <w:r>
        <w:rPr>
          <w:rFonts w:cs="Times New Roman"/>
        </w:rPr>
        <w:t xml:space="preserve"> adjourned until Tues., 3</w:t>
      </w:r>
      <w:r>
        <w:rPr>
          <w:rFonts w:cs="Times New Roman"/>
        </w:rPr>
        <w:noBreakHyphen/>
        <w:t>24</w:t>
      </w:r>
      <w:r>
        <w:rPr>
          <w:rFonts w:cs="Times New Roman"/>
        </w:rPr>
        <w:noBreakHyphen/>
        <w:t xml:space="preserve">15 </w:t>
      </w:r>
      <w:r w:rsidRPr="002F77A2">
        <w:rPr>
          <w:rFonts w:cs="Times New Roman"/>
        </w:rPr>
        <w:t>(</w:t>
      </w:r>
      <w:hyperlink r:id="rId11" w:history="1">
        <w:r w:rsidRPr="00653671">
          <w:rPr>
            <w:rStyle w:val="Hyperlink"/>
            <w:rFonts w:cs="Times New Roman"/>
          </w:rPr>
          <w:t>House Journal</w:t>
        </w:r>
        <w:r w:rsidRPr="00653671">
          <w:rPr>
            <w:rStyle w:val="Hyperlink"/>
            <w:rFonts w:cs="Times New Roman"/>
          </w:rPr>
          <w:noBreakHyphen/>
          <w:t>page 34</w:t>
        </w:r>
      </w:hyperlink>
      <w:r w:rsidRPr="002F77A2">
        <w:rPr>
          <w:rFonts w:cs="Times New Roman"/>
        </w:rPr>
        <w:t>)</w:t>
      </w:r>
    </w:p>
    <w:p w:rsidR="00D46490" w:rsidRDefault="00D46490" w:rsidP="00D46490">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2F77A2">
        <w:rPr>
          <w:rFonts w:cs="Times New Roman"/>
        </w:rPr>
        <w:t>Read second time (</w:t>
      </w:r>
      <w:hyperlink r:id="rId12" w:history="1">
        <w:r w:rsidRPr="00653671">
          <w:rPr>
            <w:rStyle w:val="Hyperlink"/>
            <w:rFonts w:cs="Times New Roman"/>
          </w:rPr>
          <w:t>House Journal</w:t>
        </w:r>
        <w:r w:rsidRPr="00653671">
          <w:rPr>
            <w:rStyle w:val="Hyperlink"/>
            <w:rFonts w:cs="Times New Roman"/>
          </w:rPr>
          <w:noBreakHyphen/>
          <w:t>page 23</w:t>
        </w:r>
      </w:hyperlink>
      <w:r w:rsidRPr="002F77A2">
        <w:rPr>
          <w:rFonts w:cs="Times New Roman"/>
        </w:rPr>
        <w:t>)</w:t>
      </w:r>
    </w:p>
    <w:p w:rsidR="00D46490" w:rsidRDefault="00D46490" w:rsidP="00D46490">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2F77A2">
        <w:rPr>
          <w:rFonts w:cs="Times New Roman"/>
        </w:rPr>
        <w:t>Roll call Yeas</w:t>
      </w:r>
      <w:r>
        <w:rPr>
          <w:rFonts w:cs="Times New Roman"/>
        </w:rPr>
        <w:noBreakHyphen/>
      </w:r>
      <w:r w:rsidRPr="002F77A2">
        <w:rPr>
          <w:rFonts w:cs="Times New Roman"/>
        </w:rPr>
        <w:t>78  Nays</w:t>
      </w:r>
      <w:r>
        <w:rPr>
          <w:rFonts w:cs="Times New Roman"/>
        </w:rPr>
        <w:noBreakHyphen/>
      </w:r>
      <w:r w:rsidRPr="002F77A2">
        <w:rPr>
          <w:rFonts w:cs="Times New Roman"/>
        </w:rPr>
        <w:t>1 (</w:t>
      </w:r>
      <w:hyperlink r:id="rId13" w:history="1">
        <w:r w:rsidRPr="00653671">
          <w:rPr>
            <w:rStyle w:val="Hyperlink"/>
            <w:rFonts w:cs="Times New Roman"/>
          </w:rPr>
          <w:t>House Journal</w:t>
        </w:r>
        <w:r w:rsidRPr="00653671">
          <w:rPr>
            <w:rStyle w:val="Hyperlink"/>
            <w:rFonts w:cs="Times New Roman"/>
          </w:rPr>
          <w:noBreakHyphen/>
          <w:t>page 23</w:t>
        </w:r>
      </w:hyperlink>
      <w:r w:rsidRPr="002F77A2">
        <w:rPr>
          <w:rFonts w:cs="Times New Roman"/>
        </w:rPr>
        <w:t>)</w:t>
      </w:r>
    </w:p>
    <w:p w:rsidR="00D46490" w:rsidRDefault="00D46490" w:rsidP="00D46490">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House</w:t>
      </w:r>
      <w:r>
        <w:rPr>
          <w:rFonts w:cs="Times New Roman"/>
        </w:rPr>
        <w:tab/>
      </w:r>
      <w:r w:rsidRPr="002F77A2">
        <w:rPr>
          <w:rFonts w:cs="Times New Roman"/>
        </w:rPr>
        <w:t>Rea</w:t>
      </w:r>
      <w:r>
        <w:rPr>
          <w:rFonts w:cs="Times New Roman"/>
        </w:rPr>
        <w:t xml:space="preserve">d third time and sent to Senate </w:t>
      </w:r>
      <w:r w:rsidRPr="002F77A2">
        <w:rPr>
          <w:rFonts w:cs="Times New Roman"/>
        </w:rPr>
        <w:t>(</w:t>
      </w:r>
      <w:hyperlink r:id="rId14" w:history="1">
        <w:r w:rsidRPr="00653671">
          <w:rPr>
            <w:rStyle w:val="Hyperlink"/>
            <w:rFonts w:cs="Times New Roman"/>
          </w:rPr>
          <w:t>House Journal</w:t>
        </w:r>
        <w:r w:rsidRPr="00653671">
          <w:rPr>
            <w:rStyle w:val="Hyperlink"/>
            <w:rFonts w:cs="Times New Roman"/>
          </w:rPr>
          <w:noBreakHyphen/>
          <w:t>page 12</w:t>
        </w:r>
      </w:hyperlink>
      <w:r w:rsidRPr="002F77A2">
        <w:rPr>
          <w:rFonts w:cs="Times New Roman"/>
        </w:rPr>
        <w:t>)</w:t>
      </w:r>
    </w:p>
    <w:p w:rsidR="00D46490" w:rsidRDefault="00D46490" w:rsidP="00D46490">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Senate</w:t>
      </w:r>
      <w:r>
        <w:rPr>
          <w:rFonts w:cs="Times New Roman"/>
        </w:rPr>
        <w:tab/>
      </w:r>
      <w:r w:rsidRPr="002F77A2">
        <w:rPr>
          <w:rFonts w:cs="Times New Roman"/>
        </w:rPr>
        <w:t>Introduced and read first time (</w:t>
      </w:r>
      <w:hyperlink r:id="rId15" w:history="1">
        <w:r w:rsidRPr="00653671">
          <w:rPr>
            <w:rStyle w:val="Hyperlink"/>
            <w:rFonts w:cs="Times New Roman"/>
          </w:rPr>
          <w:t>Senate Journal</w:t>
        </w:r>
        <w:r w:rsidRPr="00653671">
          <w:rPr>
            <w:rStyle w:val="Hyperlink"/>
            <w:rFonts w:cs="Times New Roman"/>
          </w:rPr>
          <w:noBreakHyphen/>
          <w:t>page 10</w:t>
        </w:r>
      </w:hyperlink>
      <w:r w:rsidRPr="002F77A2">
        <w:rPr>
          <w:rFonts w:cs="Times New Roman"/>
        </w:rPr>
        <w:t>)</w:t>
      </w:r>
    </w:p>
    <w:p w:rsidR="00D46490" w:rsidRDefault="00D46490" w:rsidP="00D46490">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Senate</w:t>
      </w:r>
      <w:r>
        <w:rPr>
          <w:rFonts w:cs="Times New Roman"/>
        </w:rPr>
        <w:tab/>
      </w:r>
      <w:r w:rsidRPr="002F77A2">
        <w:rPr>
          <w:rFonts w:cs="Times New Roman"/>
        </w:rPr>
        <w:t>Ref</w:t>
      </w:r>
      <w:r>
        <w:rPr>
          <w:rFonts w:cs="Times New Roman"/>
        </w:rPr>
        <w:t xml:space="preserve">erred to Committee on </w:t>
      </w:r>
      <w:r w:rsidRPr="002F77A2">
        <w:rPr>
          <w:rFonts w:cs="Times New Roman"/>
          <w:b/>
        </w:rPr>
        <w:t>Judiciary</w:t>
      </w:r>
      <w:r>
        <w:rPr>
          <w:rFonts w:cs="Times New Roman"/>
        </w:rPr>
        <w:t xml:space="preserve"> </w:t>
      </w:r>
      <w:r w:rsidRPr="002F77A2">
        <w:rPr>
          <w:rFonts w:cs="Times New Roman"/>
        </w:rPr>
        <w:t>(</w:t>
      </w:r>
      <w:hyperlink r:id="rId16" w:history="1">
        <w:r w:rsidRPr="00653671">
          <w:rPr>
            <w:rStyle w:val="Hyperlink"/>
            <w:rFonts w:cs="Times New Roman"/>
          </w:rPr>
          <w:t>Senate Journal</w:t>
        </w:r>
        <w:r w:rsidRPr="00653671">
          <w:rPr>
            <w:rStyle w:val="Hyperlink"/>
            <w:rFonts w:cs="Times New Roman"/>
          </w:rPr>
          <w:noBreakHyphen/>
          <w:t>page 10</w:t>
        </w:r>
      </w:hyperlink>
      <w:r w:rsidRPr="002F77A2">
        <w:rPr>
          <w:rFonts w:cs="Times New Roman"/>
        </w:rPr>
        <w:t>)</w:t>
      </w:r>
    </w:p>
    <w:p w:rsidR="00D46490" w:rsidRDefault="00D46490" w:rsidP="00D46490">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Senate</w:t>
      </w:r>
      <w:r>
        <w:rPr>
          <w:rFonts w:cs="Times New Roman"/>
        </w:rPr>
        <w:tab/>
      </w:r>
      <w:r w:rsidRPr="002F77A2">
        <w:rPr>
          <w:rFonts w:cs="Times New Roman"/>
        </w:rPr>
        <w:t>Recal</w:t>
      </w:r>
      <w:r>
        <w:rPr>
          <w:rFonts w:cs="Times New Roman"/>
        </w:rPr>
        <w:t xml:space="preserve">led from Committee on </w:t>
      </w:r>
      <w:r w:rsidRPr="002F77A2">
        <w:rPr>
          <w:rFonts w:cs="Times New Roman"/>
          <w:b/>
        </w:rPr>
        <w:t>Judiciary</w:t>
      </w:r>
      <w:r>
        <w:rPr>
          <w:rFonts w:cs="Times New Roman"/>
        </w:rPr>
        <w:t xml:space="preserve"> </w:t>
      </w:r>
      <w:r w:rsidRPr="002F77A2">
        <w:rPr>
          <w:rFonts w:cs="Times New Roman"/>
        </w:rPr>
        <w:t>(</w:t>
      </w:r>
      <w:hyperlink r:id="rId17" w:history="1">
        <w:r w:rsidRPr="00653671">
          <w:rPr>
            <w:rStyle w:val="Hyperlink"/>
            <w:rFonts w:cs="Times New Roman"/>
          </w:rPr>
          <w:t>Senate Journal</w:t>
        </w:r>
        <w:r w:rsidRPr="00653671">
          <w:rPr>
            <w:rStyle w:val="Hyperlink"/>
            <w:rFonts w:cs="Times New Roman"/>
          </w:rPr>
          <w:noBreakHyphen/>
          <w:t>page 5</w:t>
        </w:r>
      </w:hyperlink>
      <w:r w:rsidRPr="002F77A2">
        <w:rPr>
          <w:rFonts w:cs="Times New Roman"/>
        </w:rPr>
        <w:t>)</w:t>
      </w:r>
    </w:p>
    <w:p w:rsidR="00D46490" w:rsidRDefault="00D46490" w:rsidP="00D46490">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Senate</w:t>
      </w:r>
      <w:r>
        <w:rPr>
          <w:rFonts w:cs="Times New Roman"/>
        </w:rPr>
        <w:tab/>
      </w:r>
      <w:r w:rsidRPr="002F77A2">
        <w:rPr>
          <w:rFonts w:cs="Times New Roman"/>
        </w:rPr>
        <w:t>Read second time (</w:t>
      </w:r>
      <w:hyperlink r:id="rId18" w:history="1">
        <w:r w:rsidRPr="00653671">
          <w:rPr>
            <w:rStyle w:val="Hyperlink"/>
            <w:rFonts w:cs="Times New Roman"/>
          </w:rPr>
          <w:t>Senate Journal</w:t>
        </w:r>
        <w:r w:rsidRPr="00653671">
          <w:rPr>
            <w:rStyle w:val="Hyperlink"/>
            <w:rFonts w:cs="Times New Roman"/>
          </w:rPr>
          <w:noBreakHyphen/>
          <w:t>page 5</w:t>
        </w:r>
      </w:hyperlink>
      <w:r w:rsidRPr="002F77A2">
        <w:rPr>
          <w:rFonts w:cs="Times New Roman"/>
        </w:rPr>
        <w:t>)</w:t>
      </w:r>
    </w:p>
    <w:p w:rsidR="00D46490" w:rsidRDefault="00D46490" w:rsidP="00D46490">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2F77A2">
        <w:rPr>
          <w:rFonts w:cs="Times New Roman"/>
        </w:rPr>
        <w:t>Amended (</w:t>
      </w:r>
      <w:hyperlink r:id="rId19" w:history="1">
        <w:r w:rsidRPr="00653671">
          <w:rPr>
            <w:rStyle w:val="Hyperlink"/>
            <w:rFonts w:cs="Times New Roman"/>
          </w:rPr>
          <w:t>Senate Journal</w:t>
        </w:r>
        <w:r w:rsidRPr="00653671">
          <w:rPr>
            <w:rStyle w:val="Hyperlink"/>
            <w:rFonts w:cs="Times New Roman"/>
          </w:rPr>
          <w:noBreakHyphen/>
          <w:t>page 48</w:t>
        </w:r>
      </w:hyperlink>
      <w:r w:rsidRPr="002F77A2">
        <w:rPr>
          <w:rFonts w:cs="Times New Roman"/>
        </w:rPr>
        <w:t>)</w:t>
      </w:r>
    </w:p>
    <w:p w:rsidR="00D46490" w:rsidRDefault="00D46490" w:rsidP="00D46490">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2F77A2">
        <w:rPr>
          <w:rFonts w:cs="Times New Roman"/>
        </w:rPr>
        <w:t>Read third time and returned to House with amendments</w:t>
      </w:r>
    </w:p>
    <w:p w:rsidR="00D46490" w:rsidRDefault="00D46490" w:rsidP="00D46490">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House</w:t>
      </w:r>
      <w:r>
        <w:rPr>
          <w:rFonts w:cs="Times New Roman"/>
        </w:rPr>
        <w:tab/>
      </w:r>
      <w:r w:rsidRPr="002F77A2">
        <w:rPr>
          <w:rFonts w:cs="Times New Roman"/>
        </w:rPr>
        <w:t>Concurred i</w:t>
      </w:r>
      <w:r>
        <w:rPr>
          <w:rFonts w:cs="Times New Roman"/>
        </w:rPr>
        <w:t xml:space="preserve">n Senate amendment and enrolled </w:t>
      </w:r>
      <w:r w:rsidRPr="002F77A2">
        <w:rPr>
          <w:rFonts w:cs="Times New Roman"/>
        </w:rPr>
        <w:t>(</w:t>
      </w:r>
      <w:hyperlink r:id="rId20" w:history="1">
        <w:r w:rsidRPr="00653671">
          <w:rPr>
            <w:rStyle w:val="Hyperlink"/>
            <w:rFonts w:cs="Times New Roman"/>
          </w:rPr>
          <w:t>House Journal</w:t>
        </w:r>
        <w:r w:rsidRPr="00653671">
          <w:rPr>
            <w:rStyle w:val="Hyperlink"/>
            <w:rFonts w:cs="Times New Roman"/>
          </w:rPr>
          <w:noBreakHyphen/>
          <w:t>page 76</w:t>
        </w:r>
      </w:hyperlink>
      <w:r w:rsidRPr="002F77A2">
        <w:rPr>
          <w:rFonts w:cs="Times New Roman"/>
        </w:rPr>
        <w:t>)</w:t>
      </w:r>
    </w:p>
    <w:p w:rsidR="00D46490" w:rsidRDefault="00D46490" w:rsidP="00D46490">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2F77A2">
        <w:rPr>
          <w:rFonts w:cs="Times New Roman"/>
        </w:rPr>
        <w:t>Ratified R 119</w:t>
      </w:r>
    </w:p>
    <w:p w:rsidR="00D46490" w:rsidRDefault="00D46490" w:rsidP="00D46490">
      <w:pPr>
        <w:widowControl w:val="0"/>
        <w:tabs>
          <w:tab w:val="right" w:pos="1008"/>
          <w:tab w:val="left" w:pos="1152"/>
          <w:tab w:val="left" w:pos="1872"/>
          <w:tab w:val="left" w:pos="9187"/>
        </w:tabs>
        <w:ind w:left="2088" w:hanging="2088"/>
        <w:rPr>
          <w:rFonts w:cs="Times New Roman"/>
        </w:rPr>
      </w:pPr>
      <w:r>
        <w:rPr>
          <w:rFonts w:cs="Times New Roman"/>
        </w:rPr>
        <w:tab/>
        <w:t>6/13/2015</w:t>
      </w:r>
      <w:r>
        <w:rPr>
          <w:rFonts w:cs="Times New Roman"/>
        </w:rPr>
        <w:tab/>
      </w:r>
      <w:r>
        <w:rPr>
          <w:rFonts w:cs="Times New Roman"/>
        </w:rPr>
        <w:tab/>
      </w:r>
      <w:r w:rsidRPr="002F77A2">
        <w:rPr>
          <w:rFonts w:cs="Times New Roman"/>
        </w:rPr>
        <w:t>Vetoed by Governor</w:t>
      </w:r>
    </w:p>
    <w:p w:rsidR="00D46490" w:rsidRDefault="00D46490" w:rsidP="00D46490">
      <w:pPr>
        <w:widowControl w:val="0"/>
        <w:tabs>
          <w:tab w:val="right" w:pos="1008"/>
          <w:tab w:val="left" w:pos="1152"/>
          <w:tab w:val="left" w:pos="1872"/>
          <w:tab w:val="left" w:pos="9187"/>
        </w:tabs>
        <w:ind w:left="2088" w:hanging="2088"/>
        <w:rPr>
          <w:rFonts w:cs="Times New Roman"/>
        </w:rPr>
      </w:pPr>
      <w:r>
        <w:rPr>
          <w:rFonts w:cs="Times New Roman"/>
        </w:rPr>
        <w:tab/>
        <w:t>6/16/2015</w:t>
      </w:r>
      <w:r>
        <w:rPr>
          <w:rFonts w:cs="Times New Roman"/>
        </w:rPr>
        <w:tab/>
        <w:t>House</w:t>
      </w:r>
      <w:r>
        <w:rPr>
          <w:rFonts w:cs="Times New Roman"/>
        </w:rPr>
        <w:tab/>
      </w:r>
      <w:r w:rsidRPr="002F77A2">
        <w:rPr>
          <w:rFonts w:cs="Times New Roman"/>
        </w:rPr>
        <w:t>Veto overridden by originating body Yeas</w:t>
      </w:r>
      <w:r>
        <w:rPr>
          <w:rFonts w:cs="Times New Roman"/>
        </w:rPr>
        <w:noBreakHyphen/>
      </w:r>
      <w:r w:rsidRPr="002F77A2">
        <w:rPr>
          <w:rFonts w:cs="Times New Roman"/>
        </w:rPr>
        <w:t>54  Nays</w:t>
      </w:r>
      <w:r>
        <w:rPr>
          <w:rFonts w:cs="Times New Roman"/>
        </w:rPr>
        <w:noBreakHyphen/>
      </w:r>
      <w:r w:rsidRPr="002F77A2">
        <w:rPr>
          <w:rFonts w:cs="Times New Roman"/>
        </w:rPr>
        <w:t>23</w:t>
      </w:r>
    </w:p>
    <w:p w:rsidR="00D46490" w:rsidRDefault="00D46490" w:rsidP="00D46490">
      <w:pPr>
        <w:widowControl w:val="0"/>
        <w:tabs>
          <w:tab w:val="right" w:pos="1008"/>
          <w:tab w:val="left" w:pos="1152"/>
          <w:tab w:val="left" w:pos="1872"/>
          <w:tab w:val="left" w:pos="9187"/>
        </w:tabs>
        <w:ind w:left="2088" w:hanging="2088"/>
        <w:rPr>
          <w:rFonts w:cs="Times New Roman"/>
        </w:rPr>
      </w:pPr>
      <w:r>
        <w:rPr>
          <w:rFonts w:cs="Times New Roman"/>
        </w:rPr>
        <w:tab/>
        <w:t>7/7/2015</w:t>
      </w:r>
      <w:r>
        <w:rPr>
          <w:rFonts w:cs="Times New Roman"/>
        </w:rPr>
        <w:tab/>
        <w:t>Senate</w:t>
      </w:r>
      <w:r>
        <w:rPr>
          <w:rFonts w:cs="Times New Roman"/>
        </w:rPr>
        <w:tab/>
      </w:r>
      <w:r w:rsidRPr="002F77A2">
        <w:rPr>
          <w:rFonts w:cs="Times New Roman"/>
        </w:rPr>
        <w:t>Veto overridden Ayes</w:t>
      </w:r>
      <w:r>
        <w:rPr>
          <w:rFonts w:cs="Times New Roman"/>
        </w:rPr>
        <w:noBreakHyphen/>
      </w:r>
      <w:r w:rsidRPr="002F77A2">
        <w:rPr>
          <w:rFonts w:cs="Times New Roman"/>
        </w:rPr>
        <w:t>28  Nays</w:t>
      </w:r>
      <w:r>
        <w:rPr>
          <w:rFonts w:cs="Times New Roman"/>
        </w:rPr>
        <w:noBreakHyphen/>
      </w:r>
      <w:r w:rsidRPr="002F77A2">
        <w:rPr>
          <w:rFonts w:cs="Times New Roman"/>
        </w:rPr>
        <w:t>10</w:t>
      </w:r>
    </w:p>
    <w:p w:rsidR="00D46490" w:rsidRDefault="00D46490" w:rsidP="00D46490">
      <w:pPr>
        <w:widowControl w:val="0"/>
        <w:tabs>
          <w:tab w:val="right" w:pos="1008"/>
          <w:tab w:val="left" w:pos="1152"/>
          <w:tab w:val="left" w:pos="1872"/>
          <w:tab w:val="left" w:pos="9187"/>
        </w:tabs>
        <w:ind w:left="2088" w:hanging="2088"/>
        <w:rPr>
          <w:rFonts w:cs="Times New Roman"/>
        </w:rPr>
      </w:pPr>
      <w:r>
        <w:rPr>
          <w:rFonts w:cs="Times New Roman"/>
        </w:rPr>
        <w:tab/>
        <w:t>7/10/2015</w:t>
      </w:r>
      <w:r>
        <w:rPr>
          <w:rFonts w:cs="Times New Roman"/>
        </w:rPr>
        <w:tab/>
      </w:r>
      <w:r>
        <w:rPr>
          <w:rFonts w:cs="Times New Roman"/>
        </w:rPr>
        <w:tab/>
      </w:r>
      <w:r w:rsidRPr="002F77A2">
        <w:rPr>
          <w:rFonts w:cs="Times New Roman"/>
        </w:rPr>
        <w:t>Effective date 07/07/15</w:t>
      </w:r>
    </w:p>
    <w:p w:rsidR="00D46490" w:rsidRDefault="00D46490" w:rsidP="00D46490">
      <w:pPr>
        <w:widowControl w:val="0"/>
        <w:tabs>
          <w:tab w:val="right" w:pos="1008"/>
          <w:tab w:val="left" w:pos="1152"/>
          <w:tab w:val="left" w:pos="1872"/>
          <w:tab w:val="left" w:pos="9187"/>
        </w:tabs>
        <w:ind w:left="2088" w:hanging="2088"/>
        <w:rPr>
          <w:rFonts w:cs="Times New Roman"/>
        </w:rPr>
      </w:pPr>
      <w:r>
        <w:rPr>
          <w:rFonts w:cs="Times New Roman"/>
        </w:rPr>
        <w:tab/>
        <w:t>7/14/2015</w:t>
      </w:r>
      <w:r>
        <w:rPr>
          <w:rFonts w:cs="Times New Roman"/>
        </w:rPr>
        <w:tab/>
      </w:r>
      <w:r>
        <w:rPr>
          <w:rFonts w:cs="Times New Roman"/>
        </w:rPr>
        <w:tab/>
      </w:r>
      <w:r w:rsidRPr="002F77A2">
        <w:rPr>
          <w:rFonts w:cs="Times New Roman"/>
        </w:rPr>
        <w:t>Act No</w:t>
      </w:r>
      <w:r>
        <w:rPr>
          <w:rFonts w:cs="Times New Roman"/>
        </w:rPr>
        <w:t>. </w:t>
      </w:r>
      <w:r w:rsidRPr="002F77A2">
        <w:rPr>
          <w:rFonts w:cs="Times New Roman"/>
        </w:rPr>
        <w:t>89</w:t>
      </w:r>
    </w:p>
    <w:p w:rsidR="00D46490" w:rsidRDefault="00D46490" w:rsidP="00D46490">
      <w:pPr>
        <w:widowControl w:val="0"/>
        <w:tabs>
          <w:tab w:val="right" w:pos="1008"/>
          <w:tab w:val="left" w:pos="1152"/>
          <w:tab w:val="left" w:pos="1872"/>
          <w:tab w:val="left" w:pos="9187"/>
        </w:tabs>
        <w:ind w:left="2088" w:hanging="2088"/>
        <w:rPr>
          <w:rFonts w:cs="Times New Roman"/>
        </w:rPr>
      </w:pPr>
    </w:p>
    <w:p w:rsidR="009C21FB" w:rsidRPr="009C21FB" w:rsidRDefault="009C21FB" w:rsidP="009C21FB">
      <w:pPr>
        <w:widowControl w:val="0"/>
        <w:tabs>
          <w:tab w:val="right" w:pos="1008"/>
          <w:tab w:val="left" w:pos="1152"/>
          <w:tab w:val="left" w:pos="1872"/>
          <w:tab w:val="left" w:pos="9187"/>
        </w:tabs>
        <w:ind w:left="2088" w:hanging="2088"/>
        <w:rPr>
          <w:rFonts w:eastAsia="Times New Roman" w:cs="Times New Roman"/>
          <w:szCs w:val="20"/>
        </w:rPr>
      </w:pPr>
      <w:r w:rsidRPr="009C21FB">
        <w:rPr>
          <w:rFonts w:eastAsia="Times New Roman" w:cs="Times New Roman"/>
          <w:szCs w:val="20"/>
        </w:rPr>
        <w:t xml:space="preserve">View the latest </w:t>
      </w:r>
      <w:hyperlink r:id="rId21" w:history="1">
        <w:r w:rsidRPr="009C21FB">
          <w:rPr>
            <w:rFonts w:eastAsia="Times New Roman" w:cs="Times New Roman"/>
            <w:color w:val="0000FF" w:themeColor="hyperlink"/>
            <w:szCs w:val="20"/>
            <w:u w:val="single"/>
          </w:rPr>
          <w:t>legislative information</w:t>
        </w:r>
      </w:hyperlink>
      <w:r w:rsidRPr="009C21FB">
        <w:rPr>
          <w:rFonts w:eastAsia="Times New Roman" w:cs="Times New Roman"/>
          <w:szCs w:val="20"/>
        </w:rPr>
        <w:t xml:space="preserve"> at the website</w:t>
      </w:r>
    </w:p>
    <w:p w:rsidR="009C21FB" w:rsidRPr="009C21FB" w:rsidRDefault="009C21FB" w:rsidP="009C21FB">
      <w:pPr>
        <w:widowControl w:val="0"/>
        <w:tabs>
          <w:tab w:val="right" w:pos="1008"/>
          <w:tab w:val="left" w:pos="1152"/>
          <w:tab w:val="left" w:pos="1872"/>
          <w:tab w:val="left" w:pos="9187"/>
        </w:tabs>
        <w:ind w:left="2088" w:hanging="2088"/>
        <w:rPr>
          <w:rFonts w:eastAsia="Times New Roman" w:cs="Times New Roman"/>
          <w:szCs w:val="20"/>
        </w:rPr>
      </w:pPr>
    </w:p>
    <w:p w:rsidR="009C21FB" w:rsidRPr="009C21FB" w:rsidRDefault="009C21FB" w:rsidP="009C21FB">
      <w:pPr>
        <w:widowControl w:val="0"/>
        <w:tabs>
          <w:tab w:val="right" w:pos="1008"/>
          <w:tab w:val="left" w:pos="1152"/>
          <w:tab w:val="left" w:pos="1872"/>
          <w:tab w:val="left" w:pos="9187"/>
        </w:tabs>
        <w:ind w:left="2088" w:hanging="2088"/>
        <w:rPr>
          <w:rFonts w:eastAsia="Times New Roman" w:cs="Times New Roman"/>
          <w:szCs w:val="20"/>
        </w:rPr>
      </w:pPr>
    </w:p>
    <w:p w:rsidR="009C21FB" w:rsidRPr="009C21FB" w:rsidRDefault="009C21FB" w:rsidP="009C2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21FB">
        <w:rPr>
          <w:rFonts w:eastAsia="Times New Roman" w:cs="Times New Roman"/>
          <w:b/>
          <w:szCs w:val="20"/>
        </w:rPr>
        <w:t>VERSIONS OF THIS BILL</w:t>
      </w:r>
    </w:p>
    <w:p w:rsidR="009C21FB" w:rsidRPr="009C21FB" w:rsidRDefault="009C21FB" w:rsidP="009C2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21FB" w:rsidRPr="009C21FB" w:rsidRDefault="00653671" w:rsidP="009C21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9C21FB" w:rsidRPr="009C21FB">
          <w:rPr>
            <w:rFonts w:eastAsia="Times New Roman" w:cs="Times New Roman"/>
            <w:color w:val="0000FF" w:themeColor="hyperlink"/>
            <w:szCs w:val="20"/>
            <w:u w:val="single"/>
          </w:rPr>
          <w:t>2/17/2015</w:t>
        </w:r>
      </w:hyperlink>
    </w:p>
    <w:p w:rsidR="009C21FB" w:rsidRPr="009C21FB" w:rsidRDefault="00653671" w:rsidP="009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9C21FB" w:rsidRPr="009C21FB">
          <w:rPr>
            <w:rFonts w:eastAsia="Times New Roman" w:cs="Times New Roman"/>
            <w:color w:val="0000FF" w:themeColor="hyperlink"/>
            <w:szCs w:val="20"/>
            <w:u w:val="single"/>
          </w:rPr>
          <w:t>3/5/2015</w:t>
        </w:r>
      </w:hyperlink>
    </w:p>
    <w:p w:rsidR="009C21FB" w:rsidRPr="009C21FB" w:rsidRDefault="00653671" w:rsidP="009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9C21FB" w:rsidRPr="009C21FB">
          <w:rPr>
            <w:rFonts w:eastAsia="Times New Roman" w:cs="Times New Roman"/>
            <w:color w:val="0000FF" w:themeColor="hyperlink"/>
            <w:szCs w:val="20"/>
            <w:u w:val="single"/>
          </w:rPr>
          <w:t>6/3/2015</w:t>
        </w:r>
      </w:hyperlink>
    </w:p>
    <w:p w:rsidR="009C21FB" w:rsidRPr="009C21FB" w:rsidRDefault="00653671" w:rsidP="009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9C21FB" w:rsidRPr="009C21FB">
          <w:rPr>
            <w:rFonts w:eastAsia="Times New Roman" w:cs="Times New Roman"/>
            <w:color w:val="0000FF" w:themeColor="hyperlink"/>
            <w:szCs w:val="20"/>
            <w:u w:val="single"/>
          </w:rPr>
          <w:t>6/4/2015</w:t>
        </w:r>
      </w:hyperlink>
    </w:p>
    <w:p w:rsidR="009C21FB" w:rsidRPr="009C21FB" w:rsidRDefault="009C21FB" w:rsidP="009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C21FB" w:rsidRDefault="009C21FB" w:rsidP="009C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C21FB" w:rsidSect="009C21FB">
          <w:pgSz w:w="12240" w:h="15840" w:code="1"/>
          <w:pgMar w:top="1080" w:right="1440" w:bottom="1080" w:left="1440" w:header="720" w:footer="720" w:gutter="0"/>
          <w:pgNumType w:start="1"/>
          <w:cols w:space="720"/>
          <w:noEndnote/>
          <w:docGrid w:linePitch="360"/>
        </w:sectPr>
      </w:pPr>
    </w:p>
    <w:p w:rsidR="00AC2664"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(A89, R119, H3670)</w:t>
      </w:r>
    </w:p>
    <w:p w:rsidR="00AC2664" w:rsidRPr="008836A5"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C2664" w:rsidRPr="009C21FB"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C21FB">
        <w:rPr>
          <w:rFonts w:cs="Times New Roman"/>
          <w:b/>
          <w:color w:val="000000" w:themeColor="text1"/>
          <w:szCs w:val="36"/>
        </w:rPr>
        <w:t xml:space="preserve">AN ACT </w:t>
      </w:r>
      <w:r w:rsidRPr="009C21FB">
        <w:rPr>
          <w:rFonts w:cs="Times New Roman"/>
          <w:b/>
        </w:rPr>
        <w:t>TO AMEND SECTION 4</w:t>
      </w:r>
      <w:r w:rsidRPr="009C21FB">
        <w:rPr>
          <w:rFonts w:cs="Times New Roman"/>
          <w:b/>
        </w:rPr>
        <w:noBreakHyphen/>
        <w:t>23</w:t>
      </w:r>
      <w:r w:rsidRPr="009C21FB">
        <w:rPr>
          <w:rFonts w:cs="Times New Roman"/>
          <w:b/>
        </w:rPr>
        <w:noBreakHyphen/>
        <w:t>1005, CODE OF LAWS OF SOUTH CAROLINA, 1976, RELATING TO THE ORIGINAL AREA OF THE WEST FLORENCE FIRE DISTRICT IN FLORENCE AND DARLINGTON COUNTIES, SO AS TO FURTHER PROVIDE FOR THE DESCRIPTION OF THE ORIGINAL FLORENCE COUNTY PORTION OF THE DISTRICT WITHOUT CHANGING THE BOUNDARIES OF THE DISTRICT AT ITS CREATION; BY ADDING SECTION 4</w:t>
      </w:r>
      <w:r w:rsidRPr="009C21FB">
        <w:rPr>
          <w:rFonts w:cs="Times New Roman"/>
          <w:b/>
        </w:rPr>
        <w:noBreakHyphen/>
        <w:t>23</w:t>
      </w:r>
      <w:r w:rsidRPr="009C21FB">
        <w:rPr>
          <w:rFonts w:cs="Times New Roman"/>
          <w:b/>
        </w:rPr>
        <w:noBreakHyphen/>
        <w:t>1006 SO AS TO ADD ADDITIONAL AREAS IN EITHER FLORENCE OR DARLINGTON COUNTIES TO THE ORIGINAL AREA OF THE DISTRICT; TO AMEND SECTION 4</w:t>
      </w:r>
      <w:r w:rsidRPr="009C21FB">
        <w:rPr>
          <w:rFonts w:cs="Times New Roman"/>
          <w:b/>
        </w:rPr>
        <w:noBreakHyphen/>
        <w:t>23</w:t>
      </w:r>
      <w:r w:rsidRPr="009C21FB">
        <w:rPr>
          <w:rFonts w:cs="Times New Roman"/>
          <w:b/>
        </w:rPr>
        <w:noBreakHyphen/>
        <w:t>1015, RELATING IN PART TO THE MILLAGE LEVY OF THE DISTRICT, SO AS TO STIPULATE WHICH REFERENDUM PROVISIONS CONTROL IN REGARD TO MILLAGE RATE LIMITATIONS; TO AMEND SECTION 4</w:t>
      </w:r>
      <w:r w:rsidRPr="009C21FB">
        <w:rPr>
          <w:rFonts w:cs="Times New Roman"/>
          <w:b/>
        </w:rPr>
        <w:noBreakHyphen/>
        <w:t>23</w:t>
      </w:r>
      <w:r w:rsidRPr="009C21FB">
        <w:rPr>
          <w:rFonts w:cs="Times New Roman"/>
          <w:b/>
        </w:rPr>
        <w:noBreakHyphen/>
        <w:t>1025, RELATING IN PART TO RESTRICTIONS ON DIMINISHING THE AUTHORITY OF THE DISTRICT COMMISSION OR THE AREA OF THE DISTRICT, AND TO THE REAL AND PERSONAL PROPERTY OF THE DISTRICT, SO AS TO PROVIDE THAT CERTAIN PROVISIONS OF LAW IN REGARD TO MUNICIPAL ANNEXATION OF PARTS OF A SPECIAL PURPOSE DISTRICT CONTINUE TO APPLY TO THE WEST FLORENCE FIRE DISTRICT, AND TO FURTHER PROVIDE FOR THE TRANSFER OF CERTAIN REAL AND PERSONAL PROPERTY TO THE DISTRICT; AND TO AMEND SECTION 4</w:t>
      </w:r>
      <w:r w:rsidRPr="009C21FB">
        <w:rPr>
          <w:rFonts w:cs="Times New Roman"/>
          <w:b/>
        </w:rPr>
        <w:noBreakHyphen/>
        <w:t>23</w:t>
      </w:r>
      <w:r w:rsidRPr="009C21FB">
        <w:rPr>
          <w:rFonts w:cs="Times New Roman"/>
          <w:b/>
        </w:rPr>
        <w:noBreakHyphen/>
        <w:t>1040, RELATING TO WHICH POLITICAL SUBDIVISION MAY IMPOSE MILLAGE LEVIES OR FIRE SERVICE FEES IN THE DISTRICT, SO AS TO CLARIFY THE BASIS FOR WHICH THE WEST FLORENCE FIRE DISTRICT ONLY MAY LEVY AD VALOREM PROPERTY TAXES IN THE DISTRICT FOR THE PROVISION OF FIRE OR FIRE PROTECTION SERVICES; AND TO PROVIDE FOR THE DURATION OF THE PROVISIONS OF THIS ACT.</w:t>
      </w:r>
    </w:p>
    <w:p w:rsidR="00AC2664" w:rsidRPr="00797372"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C2664" w:rsidRPr="00797372"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7372">
        <w:rPr>
          <w:rFonts w:cs="Times New Roman"/>
        </w:rPr>
        <w:t>Be it enacted by the General Assembly of the State of South Carolina:</w:t>
      </w:r>
    </w:p>
    <w:p w:rsidR="00AC2664"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2664" w:rsidRPr="003D2B20"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Original boundaries clarified</w:t>
      </w:r>
    </w:p>
    <w:p w:rsidR="00AC2664" w:rsidRPr="00797372"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2664" w:rsidRPr="00797372"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7372">
        <w:rPr>
          <w:rFonts w:cs="Times New Roman"/>
        </w:rPr>
        <w:t>SECTION</w:t>
      </w:r>
      <w:r w:rsidRPr="00797372">
        <w:rPr>
          <w:rFonts w:cs="Times New Roman"/>
        </w:rPr>
        <w:tab/>
        <w:t>1.</w:t>
      </w:r>
      <w:r w:rsidRPr="00797372">
        <w:rPr>
          <w:rFonts w:cs="Times New Roman"/>
        </w:rPr>
        <w:tab/>
        <w:t>Section 4</w:t>
      </w:r>
      <w:r w:rsidRPr="00797372">
        <w:rPr>
          <w:rFonts w:cs="Times New Roman"/>
        </w:rPr>
        <w:noBreakHyphen/>
        <w:t>23</w:t>
      </w:r>
      <w:r w:rsidRPr="00797372">
        <w:rPr>
          <w:rFonts w:cs="Times New Roman"/>
        </w:rPr>
        <w:noBreakHyphen/>
        <w:t>1005 of the 1976 Code, as added by Act 183 of 2014, is amended to read:</w:t>
      </w:r>
    </w:p>
    <w:p w:rsidR="00AC2664" w:rsidRPr="00797372"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2664" w:rsidRPr="00797372"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372">
        <w:rPr>
          <w:rFonts w:cs="Times New Roman"/>
        </w:rPr>
        <w:tab/>
        <w:t>“</w:t>
      </w:r>
      <w:r w:rsidRPr="00797372">
        <w:rPr>
          <w:rFonts w:cs="Times New Roman"/>
          <w:color w:val="000000" w:themeColor="text1"/>
          <w:u w:color="000000" w:themeColor="text1"/>
        </w:rPr>
        <w:t>Section 4</w:t>
      </w:r>
      <w:r w:rsidRPr="00797372">
        <w:rPr>
          <w:rFonts w:cs="Times New Roman"/>
          <w:color w:val="000000" w:themeColor="text1"/>
          <w:u w:color="000000" w:themeColor="text1"/>
        </w:rPr>
        <w:noBreakHyphen/>
        <w:t>23</w:t>
      </w:r>
      <w:r w:rsidRPr="00797372">
        <w:rPr>
          <w:rFonts w:cs="Times New Roman"/>
          <w:color w:val="000000" w:themeColor="text1"/>
          <w:u w:color="000000" w:themeColor="text1"/>
        </w:rPr>
        <w:noBreakHyphen/>
        <w:t>1005.</w:t>
      </w:r>
      <w:r w:rsidRPr="00797372">
        <w:rPr>
          <w:rFonts w:cs="Times New Roman"/>
          <w:color w:val="000000" w:themeColor="text1"/>
          <w:u w:color="000000" w:themeColor="text1"/>
        </w:rPr>
        <w:tab/>
        <w:t>There is created in Florence and Darlington counties the West Florence Fire District (district).  It consists of areas of Florence and Darlington counties as follows:</w:t>
      </w:r>
    </w:p>
    <w:p w:rsidR="00AC2664" w:rsidRPr="00797372"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372">
        <w:rPr>
          <w:rFonts w:cs="Times New Roman"/>
          <w:color w:val="000000" w:themeColor="text1"/>
          <w:u w:color="000000" w:themeColor="text1"/>
        </w:rPr>
        <w:tab/>
        <w:t>(1)</w:t>
      </w:r>
      <w:r w:rsidRPr="00797372">
        <w:rPr>
          <w:rFonts w:cs="Times New Roman"/>
          <w:color w:val="000000" w:themeColor="text1"/>
          <w:u w:color="000000" w:themeColor="text1"/>
        </w:rPr>
        <w:tab/>
        <w:t>the unincorporated areas of the West Florence Rural Fire District as it existed on May 7, 2014, the introduction date of H.5225 of 2014 (Act 183 of 2014).  The General Assembly declares that it intended the original Florence County portion of the West Florence Fire District created by this article to be the unincorporated area of the former West Florence Rural Fire District from which the new district drew its name and from which commissioners were properly elected in 2014 after this article took effect, as provided in Section 4</w:t>
      </w:r>
      <w:r w:rsidRPr="00797372">
        <w:rPr>
          <w:rFonts w:cs="Times New Roman"/>
          <w:color w:val="000000" w:themeColor="text1"/>
          <w:u w:color="000000" w:themeColor="text1"/>
        </w:rPr>
        <w:noBreakHyphen/>
        <w:t>23</w:t>
      </w:r>
      <w:r w:rsidRPr="00797372">
        <w:rPr>
          <w:rFonts w:cs="Times New Roman"/>
          <w:color w:val="000000" w:themeColor="text1"/>
          <w:u w:color="000000" w:themeColor="text1"/>
        </w:rPr>
        <w:noBreakHyphen/>
        <w:t>1010, and that it has therefore amended the description of the Florence County portion of the West Florence Fire District created by this article without changing the original boundaries of the district at its creation to remove any ambiguity as to the Florence County portion of this new district or to any citations thereto;</w:t>
      </w:r>
    </w:p>
    <w:p w:rsidR="00AC2664" w:rsidRPr="00797372"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372">
        <w:rPr>
          <w:rFonts w:cs="Times New Roman"/>
          <w:color w:val="000000" w:themeColor="text1"/>
          <w:u w:color="000000" w:themeColor="text1"/>
        </w:rPr>
        <w:tab/>
        <w:t>(2)</w:t>
      </w:r>
      <w:r w:rsidRPr="00797372">
        <w:rPr>
          <w:rFonts w:cs="Times New Roman"/>
          <w:color w:val="000000" w:themeColor="text1"/>
          <w:u w:color="000000" w:themeColor="text1"/>
        </w:rPr>
        <w:tab/>
        <w:t>the area of Darlington County reflected in the rights of way for Interstate 95 beginning at the boundary line of Florence County and Darlington County and extending northward into Darlington County for approximately three miles to Exit 169.  Additionally, areas described by the following Tax Map Sheet numbers in Darlington County also are included in the area of the district:</w:t>
      </w:r>
    </w:p>
    <w:p w:rsidR="00AC2664" w:rsidRPr="00797372"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372">
        <w:rPr>
          <w:rFonts w:cs="Times New Roman"/>
          <w:color w:val="000000" w:themeColor="text1"/>
          <w:u w:color="000000" w:themeColor="text1"/>
        </w:rPr>
        <w:tab/>
      </w:r>
      <w:r w:rsidRPr="00797372">
        <w:rPr>
          <w:rFonts w:cs="Times New Roman"/>
          <w:color w:val="000000" w:themeColor="text1"/>
          <w:u w:color="000000" w:themeColor="text1"/>
        </w:rPr>
        <w:tab/>
        <w:t>(a)</w:t>
      </w:r>
      <w:r w:rsidRPr="00797372">
        <w:rPr>
          <w:rFonts w:cs="Times New Roman"/>
          <w:color w:val="000000" w:themeColor="text1"/>
          <w:u w:color="000000" w:themeColor="text1"/>
        </w:rPr>
        <w:tab/>
        <w:t>TMS 218</w:t>
      </w:r>
      <w:r w:rsidRPr="00797372">
        <w:rPr>
          <w:rFonts w:cs="Times New Roman"/>
          <w:color w:val="000000" w:themeColor="text1"/>
          <w:u w:color="000000" w:themeColor="text1"/>
        </w:rPr>
        <w:noBreakHyphen/>
        <w:t>14</w:t>
      </w:r>
      <w:r w:rsidRPr="00797372">
        <w:rPr>
          <w:rFonts w:cs="Times New Roman"/>
          <w:color w:val="000000" w:themeColor="text1"/>
          <w:u w:color="000000" w:themeColor="text1"/>
        </w:rPr>
        <w:noBreakHyphen/>
        <w:t>01</w:t>
      </w:r>
      <w:r w:rsidRPr="00797372">
        <w:rPr>
          <w:rFonts w:cs="Times New Roman"/>
          <w:color w:val="000000" w:themeColor="text1"/>
          <w:u w:color="000000" w:themeColor="text1"/>
        </w:rPr>
        <w:noBreakHyphen/>
        <w:t>013;</w:t>
      </w:r>
    </w:p>
    <w:p w:rsidR="00AC2664" w:rsidRPr="00797372"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372">
        <w:rPr>
          <w:rFonts w:cs="Times New Roman"/>
          <w:color w:val="000000" w:themeColor="text1"/>
          <w:u w:color="000000" w:themeColor="text1"/>
        </w:rPr>
        <w:tab/>
      </w:r>
      <w:r w:rsidRPr="00797372">
        <w:rPr>
          <w:rFonts w:cs="Times New Roman"/>
          <w:color w:val="000000" w:themeColor="text1"/>
          <w:u w:color="000000" w:themeColor="text1"/>
        </w:rPr>
        <w:tab/>
        <w:t>(b)</w:t>
      </w:r>
      <w:r w:rsidRPr="00797372">
        <w:rPr>
          <w:rFonts w:cs="Times New Roman"/>
          <w:color w:val="000000" w:themeColor="text1"/>
          <w:u w:color="000000" w:themeColor="text1"/>
        </w:rPr>
        <w:tab/>
        <w:t>TMS 219</w:t>
      </w:r>
      <w:r w:rsidRPr="00797372">
        <w:rPr>
          <w:rFonts w:cs="Times New Roman"/>
          <w:color w:val="000000" w:themeColor="text1"/>
          <w:u w:color="000000" w:themeColor="text1"/>
        </w:rPr>
        <w:noBreakHyphen/>
        <w:t>03</w:t>
      </w:r>
      <w:r w:rsidRPr="00797372">
        <w:rPr>
          <w:rFonts w:cs="Times New Roman"/>
          <w:color w:val="000000" w:themeColor="text1"/>
          <w:u w:color="000000" w:themeColor="text1"/>
        </w:rPr>
        <w:noBreakHyphen/>
        <w:t>01</w:t>
      </w:r>
      <w:r w:rsidRPr="00797372">
        <w:rPr>
          <w:rFonts w:cs="Times New Roman"/>
          <w:color w:val="000000" w:themeColor="text1"/>
          <w:u w:color="000000" w:themeColor="text1"/>
        </w:rPr>
        <w:noBreakHyphen/>
        <w:t>001; and</w:t>
      </w:r>
    </w:p>
    <w:p w:rsidR="00AC2664" w:rsidRPr="00797372"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372">
        <w:rPr>
          <w:rFonts w:cs="Times New Roman"/>
          <w:color w:val="000000" w:themeColor="text1"/>
          <w:u w:color="000000" w:themeColor="text1"/>
        </w:rPr>
        <w:tab/>
      </w:r>
      <w:r w:rsidRPr="00797372">
        <w:rPr>
          <w:rFonts w:cs="Times New Roman"/>
          <w:color w:val="000000" w:themeColor="text1"/>
          <w:u w:color="000000" w:themeColor="text1"/>
        </w:rPr>
        <w:tab/>
        <w:t>(c)</w:t>
      </w:r>
      <w:r w:rsidRPr="00797372">
        <w:rPr>
          <w:rFonts w:cs="Times New Roman"/>
          <w:color w:val="000000" w:themeColor="text1"/>
          <w:u w:color="000000" w:themeColor="text1"/>
        </w:rPr>
        <w:tab/>
        <w:t>TMS 219</w:t>
      </w:r>
      <w:r w:rsidRPr="00797372">
        <w:rPr>
          <w:rFonts w:cs="Times New Roman"/>
          <w:color w:val="000000" w:themeColor="text1"/>
          <w:u w:color="000000" w:themeColor="text1"/>
        </w:rPr>
        <w:noBreakHyphen/>
        <w:t>03</w:t>
      </w:r>
      <w:r w:rsidRPr="00797372">
        <w:rPr>
          <w:rFonts w:cs="Times New Roman"/>
          <w:color w:val="000000" w:themeColor="text1"/>
          <w:u w:color="000000" w:themeColor="text1"/>
        </w:rPr>
        <w:noBreakHyphen/>
        <w:t>01</w:t>
      </w:r>
      <w:r w:rsidRPr="00797372">
        <w:rPr>
          <w:rFonts w:cs="Times New Roman"/>
          <w:color w:val="000000" w:themeColor="text1"/>
          <w:u w:color="000000" w:themeColor="text1"/>
        </w:rPr>
        <w:noBreakHyphen/>
        <w:t>002.”</w:t>
      </w:r>
    </w:p>
    <w:p w:rsidR="00AC2664"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2664" w:rsidRPr="003D2B20"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New areas of district</w:t>
      </w:r>
    </w:p>
    <w:p w:rsidR="00AC2664" w:rsidRPr="00797372"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2664" w:rsidRPr="00797372"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372">
        <w:rPr>
          <w:rFonts w:cs="Times New Roman"/>
          <w:color w:val="000000" w:themeColor="text1"/>
          <w:u w:color="000000" w:themeColor="text1"/>
        </w:rPr>
        <w:t>SECTION</w:t>
      </w:r>
      <w:r w:rsidRPr="00797372">
        <w:rPr>
          <w:rFonts w:cs="Times New Roman"/>
          <w:color w:val="000000" w:themeColor="text1"/>
          <w:u w:color="000000" w:themeColor="text1"/>
        </w:rPr>
        <w:tab/>
        <w:t>2.</w:t>
      </w:r>
      <w:r w:rsidRPr="00797372">
        <w:rPr>
          <w:rFonts w:cs="Times New Roman"/>
          <w:color w:val="000000" w:themeColor="text1"/>
          <w:u w:color="000000" w:themeColor="text1"/>
        </w:rPr>
        <w:tab/>
        <w:t>Article 10, Chapter 23, Title 4 of the 1976 Code is amended by adding:</w:t>
      </w:r>
    </w:p>
    <w:p w:rsidR="00AC2664" w:rsidRPr="00797372"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2664" w:rsidRPr="00797372"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372">
        <w:rPr>
          <w:rFonts w:cs="Times New Roman"/>
          <w:color w:val="000000" w:themeColor="text1"/>
          <w:u w:color="000000" w:themeColor="text1"/>
        </w:rPr>
        <w:tab/>
        <w:t>“Section 4</w:t>
      </w:r>
      <w:r w:rsidRPr="00797372">
        <w:rPr>
          <w:rFonts w:cs="Times New Roman"/>
          <w:color w:val="000000" w:themeColor="text1"/>
          <w:u w:color="000000" w:themeColor="text1"/>
        </w:rPr>
        <w:noBreakHyphen/>
        <w:t>23</w:t>
      </w:r>
      <w:r w:rsidRPr="00797372">
        <w:rPr>
          <w:rFonts w:cs="Times New Roman"/>
          <w:color w:val="000000" w:themeColor="text1"/>
          <w:u w:color="000000" w:themeColor="text1"/>
        </w:rPr>
        <w:noBreakHyphen/>
        <w:t>1006.  In addition to the area of the West Florence Fire District in Florence and Darlington counties as enumerated in Section 4</w:t>
      </w:r>
      <w:r w:rsidRPr="00797372">
        <w:rPr>
          <w:rFonts w:cs="Times New Roman"/>
          <w:color w:val="000000" w:themeColor="text1"/>
          <w:u w:color="000000" w:themeColor="text1"/>
        </w:rPr>
        <w:noBreakHyphen/>
        <w:t>23</w:t>
      </w:r>
      <w:r w:rsidRPr="00797372">
        <w:rPr>
          <w:rFonts w:cs="Times New Roman"/>
          <w:color w:val="000000" w:themeColor="text1"/>
          <w:u w:color="000000" w:themeColor="text1"/>
        </w:rPr>
        <w:noBreakHyphen/>
        <w:t>1005, there is added to the area of the district that area bounded by the following: beginning at the intersection of Hoffmeyer Road and the Florence</w:t>
      </w:r>
      <w:r w:rsidRPr="00797372">
        <w:rPr>
          <w:rFonts w:cs="Times New Roman"/>
          <w:color w:val="000000" w:themeColor="text1"/>
          <w:u w:color="000000" w:themeColor="text1"/>
        </w:rPr>
        <w:noBreakHyphen/>
        <w:t>Darlington County line running in a westerly direction including all parcels on both sides of the road until the intersection of Hoffmeyer Road and Winburn Drive, turning down Winburn Drive running in a southerly direction until the intersection of Winburn Drive and the Florence</w:t>
      </w:r>
      <w:r w:rsidRPr="00797372">
        <w:rPr>
          <w:rFonts w:cs="Times New Roman"/>
          <w:color w:val="000000" w:themeColor="text1"/>
          <w:u w:color="000000" w:themeColor="text1"/>
        </w:rPr>
        <w:noBreakHyphen/>
        <w:t>Darlington County line and being bounded on the east by the Florence</w:t>
      </w:r>
      <w:r w:rsidRPr="00797372">
        <w:rPr>
          <w:rFonts w:cs="Times New Roman"/>
          <w:color w:val="000000" w:themeColor="text1"/>
          <w:u w:color="000000" w:themeColor="text1"/>
        </w:rPr>
        <w:noBreakHyphen/>
        <w:t>Darlington County line.”</w:t>
      </w:r>
    </w:p>
    <w:p w:rsidR="00AC2664"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2664" w:rsidRPr="003D2B20" w:rsidRDefault="00AC2664" w:rsidP="00AC266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Referendum provisions applicable</w:t>
      </w:r>
    </w:p>
    <w:p w:rsidR="00AC2664" w:rsidRPr="00797372" w:rsidRDefault="00AC2664" w:rsidP="00AC266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2664" w:rsidRPr="00797372" w:rsidRDefault="00AC2664" w:rsidP="00AC266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7372">
        <w:rPr>
          <w:rFonts w:cs="Times New Roman"/>
        </w:rPr>
        <w:t>SECTION</w:t>
      </w:r>
      <w:r w:rsidRPr="00797372">
        <w:rPr>
          <w:rFonts w:cs="Times New Roman"/>
        </w:rPr>
        <w:tab/>
        <w:t>3.</w:t>
      </w:r>
      <w:r w:rsidRPr="00797372">
        <w:rPr>
          <w:rFonts w:cs="Times New Roman"/>
        </w:rPr>
        <w:tab/>
        <w:t>Section 4</w:t>
      </w:r>
      <w:r w:rsidRPr="00797372">
        <w:rPr>
          <w:rFonts w:cs="Times New Roman"/>
        </w:rPr>
        <w:noBreakHyphen/>
        <w:t>23</w:t>
      </w:r>
      <w:r w:rsidRPr="00797372">
        <w:rPr>
          <w:rFonts w:cs="Times New Roman"/>
        </w:rPr>
        <w:noBreakHyphen/>
        <w:t>1015(C) of the 1976 Code, as added by Act 183 of 2014, is amended to read:</w:t>
      </w:r>
    </w:p>
    <w:p w:rsidR="00AC2664" w:rsidRPr="00797372"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2664" w:rsidRPr="00797372"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372">
        <w:rPr>
          <w:rFonts w:cs="Times New Roman"/>
        </w:rPr>
        <w:tab/>
        <w:t>“</w:t>
      </w:r>
      <w:r w:rsidRPr="00797372">
        <w:rPr>
          <w:rFonts w:cs="Times New Roman"/>
          <w:color w:val="000000" w:themeColor="text1"/>
          <w:u w:color="000000" w:themeColor="text1"/>
        </w:rPr>
        <w:t>(C)</w:t>
      </w:r>
      <w:r w:rsidRPr="00797372">
        <w:rPr>
          <w:rFonts w:cs="Times New Roman"/>
          <w:color w:val="000000" w:themeColor="text1"/>
          <w:u w:color="000000" w:themeColor="text1"/>
        </w:rPr>
        <w:tab/>
        <w:t>Notwithstanding the provisions of Section 6</w:t>
      </w:r>
      <w:r w:rsidRPr="00797372">
        <w:rPr>
          <w:rFonts w:cs="Times New Roman"/>
          <w:color w:val="000000" w:themeColor="text1"/>
          <w:u w:color="000000" w:themeColor="text1"/>
        </w:rPr>
        <w:noBreakHyphen/>
        <w:t>1</w:t>
      </w:r>
      <w:r w:rsidRPr="00797372">
        <w:rPr>
          <w:rFonts w:cs="Times New Roman"/>
          <w:color w:val="000000" w:themeColor="text1"/>
          <w:u w:color="000000" w:themeColor="text1"/>
        </w:rPr>
        <w:noBreakHyphen/>
        <w:t>320, the commission is authorized to impose a millage levy after 2014 it considers appropriate and necessary for the operation of the district above that permitted by Section 6</w:t>
      </w:r>
      <w:r w:rsidRPr="00797372">
        <w:rPr>
          <w:rFonts w:cs="Times New Roman"/>
          <w:color w:val="000000" w:themeColor="text1"/>
          <w:u w:color="000000" w:themeColor="text1"/>
        </w:rPr>
        <w:noBreakHyphen/>
        <w:t>1</w:t>
      </w:r>
      <w:r w:rsidRPr="00797372">
        <w:rPr>
          <w:rFonts w:cs="Times New Roman"/>
          <w:color w:val="000000" w:themeColor="text1"/>
          <w:u w:color="000000" w:themeColor="text1"/>
        </w:rPr>
        <w:noBreakHyphen/>
        <w:t>320 upon a favorable vote of the registered electors of the district in a referendum called for this purpose by the commission held pursuant to the provisions and requirements of Sections 6</w:t>
      </w:r>
      <w:r w:rsidRPr="00797372">
        <w:rPr>
          <w:rFonts w:cs="Times New Roman"/>
          <w:color w:val="000000" w:themeColor="text1"/>
          <w:u w:color="000000" w:themeColor="text1"/>
        </w:rPr>
        <w:noBreakHyphen/>
        <w:t>11</w:t>
      </w:r>
      <w:r w:rsidRPr="00797372">
        <w:rPr>
          <w:rFonts w:cs="Times New Roman"/>
          <w:color w:val="000000" w:themeColor="text1"/>
          <w:u w:color="000000" w:themeColor="text1"/>
        </w:rPr>
        <w:noBreakHyphen/>
        <w:t>271 and 6</w:t>
      </w:r>
      <w:r w:rsidRPr="00797372">
        <w:rPr>
          <w:rFonts w:cs="Times New Roman"/>
          <w:color w:val="000000" w:themeColor="text1"/>
          <w:u w:color="000000" w:themeColor="text1"/>
        </w:rPr>
        <w:noBreakHyphen/>
        <w:t>11</w:t>
      </w:r>
      <w:r w:rsidRPr="00797372">
        <w:rPr>
          <w:rFonts w:cs="Times New Roman"/>
          <w:color w:val="000000" w:themeColor="text1"/>
          <w:u w:color="000000" w:themeColor="text1"/>
        </w:rPr>
        <w:noBreakHyphen/>
        <w:t>273.”</w:t>
      </w:r>
    </w:p>
    <w:p w:rsidR="00AC2664"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2664" w:rsidRPr="003D2B20"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Controlling provisions, transfer of property</w:t>
      </w:r>
    </w:p>
    <w:p w:rsidR="00AC2664" w:rsidRPr="00797372"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2664" w:rsidRPr="00797372"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7372">
        <w:rPr>
          <w:rFonts w:cs="Times New Roman"/>
        </w:rPr>
        <w:t>SECTION</w:t>
      </w:r>
      <w:r w:rsidRPr="00797372">
        <w:rPr>
          <w:rFonts w:cs="Times New Roman"/>
        </w:rPr>
        <w:tab/>
        <w:t>4.</w:t>
      </w:r>
      <w:r w:rsidRPr="00797372">
        <w:rPr>
          <w:rFonts w:cs="Times New Roman"/>
        </w:rPr>
        <w:tab/>
        <w:t>Section 4</w:t>
      </w:r>
      <w:r w:rsidRPr="00797372">
        <w:rPr>
          <w:rFonts w:cs="Times New Roman"/>
        </w:rPr>
        <w:noBreakHyphen/>
        <w:t>23</w:t>
      </w:r>
      <w:r w:rsidRPr="00797372">
        <w:rPr>
          <w:rFonts w:cs="Times New Roman"/>
        </w:rPr>
        <w:noBreakHyphen/>
        <w:t>1025 of the 1976 Code, as added by Act 183 of 2014, is amended to read:</w:t>
      </w:r>
    </w:p>
    <w:p w:rsidR="00AC2664" w:rsidRPr="00797372"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2664" w:rsidRPr="00797372"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372">
        <w:rPr>
          <w:rFonts w:cs="Times New Roman"/>
        </w:rPr>
        <w:tab/>
        <w:t>“Section 4</w:t>
      </w:r>
      <w:r w:rsidRPr="00797372">
        <w:rPr>
          <w:rFonts w:cs="Times New Roman"/>
        </w:rPr>
        <w:noBreakHyphen/>
        <w:t>23</w:t>
      </w:r>
      <w:r w:rsidRPr="00797372">
        <w:rPr>
          <w:rFonts w:cs="Times New Roman"/>
        </w:rPr>
        <w:noBreakHyphen/>
        <w:t>1025.</w:t>
      </w:r>
      <w:r w:rsidRPr="00797372">
        <w:rPr>
          <w:rFonts w:cs="Times New Roman"/>
        </w:rPr>
        <w:tab/>
      </w:r>
      <w:r w:rsidRPr="00797372">
        <w:rPr>
          <w:rFonts w:cs="Times New Roman"/>
          <w:color w:val="000000" w:themeColor="text1"/>
          <w:u w:color="000000" w:themeColor="text1"/>
        </w:rPr>
        <w:t>(A)</w:t>
      </w:r>
      <w:r w:rsidRPr="00797372">
        <w:rPr>
          <w:rFonts w:cs="Times New Roman"/>
          <w:color w:val="000000" w:themeColor="text1"/>
          <w:u w:color="000000" w:themeColor="text1"/>
        </w:rPr>
        <w:tab/>
        <w:t>So long as the district is indebted to any person on any bonds, notes, or other obligations issued pursuant to the authority of this article, the provisions of this article and the powers granted to the district and the commission may not be in any way diminished or restricted, and the provisions of this article are considered a part of the contract between the district and the holders of these obligations.  However, the provisions of Section 5</w:t>
      </w:r>
      <w:r w:rsidRPr="00797372">
        <w:rPr>
          <w:rFonts w:cs="Times New Roman"/>
          <w:color w:val="000000" w:themeColor="text1"/>
          <w:u w:color="000000" w:themeColor="text1"/>
        </w:rPr>
        <w:noBreakHyphen/>
        <w:t>3</w:t>
      </w:r>
      <w:r w:rsidRPr="00797372">
        <w:rPr>
          <w:rFonts w:cs="Times New Roman"/>
          <w:color w:val="000000" w:themeColor="text1"/>
          <w:u w:color="000000" w:themeColor="text1"/>
        </w:rPr>
        <w:noBreakHyphen/>
        <w:t>310 supersede any provisions of this section to the contrary and upon annexation of any real property in the area of this district by a municipality, the provisions of Section 5</w:t>
      </w:r>
      <w:r w:rsidRPr="00797372">
        <w:rPr>
          <w:rFonts w:cs="Times New Roman"/>
          <w:color w:val="000000" w:themeColor="text1"/>
          <w:u w:color="000000" w:themeColor="text1"/>
        </w:rPr>
        <w:noBreakHyphen/>
        <w:t>3</w:t>
      </w:r>
      <w:r w:rsidRPr="00797372">
        <w:rPr>
          <w:rFonts w:cs="Times New Roman"/>
          <w:color w:val="000000" w:themeColor="text1"/>
          <w:u w:color="000000" w:themeColor="text1"/>
        </w:rPr>
        <w:noBreakHyphen/>
        <w:t>310 shall control.</w:t>
      </w:r>
    </w:p>
    <w:p w:rsidR="00AC2664"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372">
        <w:rPr>
          <w:rFonts w:cs="Times New Roman"/>
        </w:rPr>
        <w:tab/>
        <w:t>(</w:t>
      </w:r>
      <w:r w:rsidRPr="00797372">
        <w:rPr>
          <w:rFonts w:cs="Times New Roman"/>
          <w:color w:val="000000" w:themeColor="text1"/>
          <w:u w:color="000000" w:themeColor="text1"/>
        </w:rPr>
        <w:t>B)</w:t>
      </w:r>
      <w:r w:rsidRPr="00797372">
        <w:rPr>
          <w:rFonts w:cs="Times New Roman"/>
          <w:color w:val="000000" w:themeColor="text1"/>
          <w:u w:color="000000" w:themeColor="text1"/>
        </w:rPr>
        <w:tab/>
        <w:t>The real and personal property of the former West Florence Rural Fire District shall be transferred to the new West Florence Fire District created by this article.  However, the district must assume any current indebtedness attributed to the West Florence Rural Fire District, if any, to be determined by agreement of the West Florence Fire District Commission, and the governing body of Florence County.  The real property on Hoffmeyer Road in the county which the governing body of Florence County has acquired to construct a new fire station also must be transferred to the new distr</w:t>
      </w:r>
      <w:r>
        <w:rPr>
          <w:rFonts w:cs="Times New Roman"/>
          <w:color w:val="000000" w:themeColor="text1"/>
          <w:u w:color="000000" w:themeColor="text1"/>
        </w:rPr>
        <w:t>ict established by this article</w:t>
      </w:r>
      <w:r w:rsidRPr="00797372">
        <w:rPr>
          <w:rFonts w:cs="Times New Roman"/>
          <w:color w:val="000000" w:themeColor="text1"/>
          <w:u w:color="000000" w:themeColor="text1"/>
        </w:rPr>
        <w:t>.”</w:t>
      </w:r>
    </w:p>
    <w:p w:rsidR="00AC2664" w:rsidRPr="00797372"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2664"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Entity entitled to impose millage or fees</w:t>
      </w:r>
    </w:p>
    <w:p w:rsidR="00AC2664" w:rsidRPr="003D2B20"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C2664" w:rsidRPr="00797372"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7372">
        <w:rPr>
          <w:rFonts w:cs="Times New Roman"/>
        </w:rPr>
        <w:t>SECTION</w:t>
      </w:r>
      <w:r w:rsidRPr="00797372">
        <w:rPr>
          <w:rFonts w:cs="Times New Roman"/>
        </w:rPr>
        <w:tab/>
        <w:t>5.</w:t>
      </w:r>
      <w:r w:rsidRPr="00797372">
        <w:rPr>
          <w:rFonts w:cs="Times New Roman"/>
        </w:rPr>
        <w:tab/>
        <w:t>Section 4</w:t>
      </w:r>
      <w:r w:rsidRPr="00797372">
        <w:rPr>
          <w:rFonts w:cs="Times New Roman"/>
        </w:rPr>
        <w:noBreakHyphen/>
        <w:t>23</w:t>
      </w:r>
      <w:r w:rsidRPr="00797372">
        <w:rPr>
          <w:rFonts w:cs="Times New Roman"/>
        </w:rPr>
        <w:noBreakHyphen/>
        <w:t>1040 of the 1976 Code, as added by Act 183 of 2014, is amended to read:</w:t>
      </w:r>
    </w:p>
    <w:p w:rsidR="00AC2664" w:rsidRPr="00797372"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2664" w:rsidRPr="00797372"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372">
        <w:rPr>
          <w:rFonts w:cs="Times New Roman"/>
        </w:rPr>
        <w:tab/>
        <w:t>“</w:t>
      </w:r>
      <w:r w:rsidRPr="00797372">
        <w:rPr>
          <w:rFonts w:cs="Times New Roman"/>
          <w:color w:val="000000" w:themeColor="text1"/>
          <w:u w:color="000000" w:themeColor="text1"/>
        </w:rPr>
        <w:t>Section 4</w:t>
      </w:r>
      <w:r w:rsidRPr="00797372">
        <w:rPr>
          <w:rFonts w:cs="Times New Roman"/>
          <w:color w:val="000000" w:themeColor="text1"/>
          <w:u w:color="000000" w:themeColor="text1"/>
        </w:rPr>
        <w:noBreakHyphen/>
        <w:t>23</w:t>
      </w:r>
      <w:r w:rsidRPr="00797372">
        <w:rPr>
          <w:rFonts w:cs="Times New Roman"/>
          <w:color w:val="000000" w:themeColor="text1"/>
          <w:u w:color="000000" w:themeColor="text1"/>
        </w:rPr>
        <w:noBreakHyphen/>
        <w:t>1040.</w:t>
      </w:r>
      <w:r w:rsidRPr="00797372">
        <w:rPr>
          <w:rFonts w:cs="Times New Roman"/>
          <w:color w:val="000000" w:themeColor="text1"/>
          <w:u w:color="000000" w:themeColor="text1"/>
        </w:rPr>
        <w:tab/>
        <w:t>Upon the establishment of the district, notwithstanding any other provisions of law, no other millage levy or uniform service fee may be imposed in the district by any other political subdivision or entity for the provision of fire services.  The provisions of this section shall not be construed as any type of property tax or other type of exemption, but rather a clarification of what property taxes may be imposed in the district and by whom to prevent double or multiple taxation for the same fire protection services.”</w:t>
      </w:r>
    </w:p>
    <w:p w:rsidR="00AC2664"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2664" w:rsidRPr="003D2B20"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Expiration</w:t>
      </w:r>
    </w:p>
    <w:p w:rsidR="00AC2664" w:rsidRPr="00797372"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2664" w:rsidRPr="00797372"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7372">
        <w:rPr>
          <w:rFonts w:cs="Times New Roman"/>
          <w:snapToGrid w:val="0"/>
        </w:rPr>
        <w:t>SEC</w:t>
      </w:r>
      <w:r>
        <w:rPr>
          <w:rFonts w:cs="Times New Roman"/>
          <w:snapToGrid w:val="0"/>
        </w:rPr>
        <w:t>TION</w:t>
      </w:r>
      <w:r>
        <w:rPr>
          <w:rFonts w:cs="Times New Roman"/>
          <w:snapToGrid w:val="0"/>
        </w:rPr>
        <w:tab/>
        <w:t>6.</w:t>
      </w:r>
      <w:r>
        <w:rPr>
          <w:rFonts w:cs="Times New Roman"/>
          <w:snapToGrid w:val="0"/>
        </w:rPr>
        <w:tab/>
        <w:t>The provisions of this a</w:t>
      </w:r>
      <w:r w:rsidRPr="00797372">
        <w:rPr>
          <w:rFonts w:cs="Times New Roman"/>
          <w:snapToGrid w:val="0"/>
        </w:rPr>
        <w:t>ct shall expire five years from its effective date.</w:t>
      </w:r>
    </w:p>
    <w:p w:rsidR="00AC2664"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2664" w:rsidRPr="003D2B20"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C2664" w:rsidRPr="00797372"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2664" w:rsidRPr="00797372"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7372">
        <w:rPr>
          <w:rFonts w:cs="Times New Roman"/>
        </w:rPr>
        <w:t>SECTION</w:t>
      </w:r>
      <w:r w:rsidRPr="00797372">
        <w:rPr>
          <w:rFonts w:cs="Times New Roman"/>
        </w:rPr>
        <w:tab/>
        <w:t>7.</w:t>
      </w:r>
      <w:r w:rsidRPr="00797372">
        <w:rPr>
          <w:rFonts w:cs="Times New Roman"/>
        </w:rPr>
        <w:tab/>
        <w:t>This act takes effect upon approval by the Governor.</w:t>
      </w:r>
    </w:p>
    <w:p w:rsidR="00AC2664"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C2664" w:rsidRDefault="00AC2664"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June, 2015.</w:t>
      </w:r>
    </w:p>
    <w:p w:rsidR="00AC2664" w:rsidRDefault="00AC2664" w:rsidP="00AC2664">
      <w:pPr>
        <w:jc w:val="both"/>
        <w:rPr>
          <w:color w:val="000000" w:themeColor="text1"/>
        </w:rPr>
      </w:pPr>
    </w:p>
    <w:p w:rsidR="00AC2664" w:rsidRDefault="00AC2664" w:rsidP="00AC2664">
      <w:pPr>
        <w:jc w:val="both"/>
        <w:rPr>
          <w:color w:val="000000" w:themeColor="text1"/>
        </w:rPr>
      </w:pPr>
      <w:r>
        <w:rPr>
          <w:color w:val="000000" w:themeColor="text1"/>
        </w:rPr>
        <w:t>Vetoed by the Governor -- 6/13/15.</w:t>
      </w:r>
    </w:p>
    <w:p w:rsidR="00AC2664" w:rsidRDefault="00AC2664" w:rsidP="00AC2664">
      <w:pPr>
        <w:jc w:val="both"/>
        <w:rPr>
          <w:color w:val="000000" w:themeColor="text1"/>
        </w:rPr>
      </w:pPr>
      <w:r>
        <w:rPr>
          <w:color w:val="000000" w:themeColor="text1"/>
        </w:rPr>
        <w:t>Veto overridden by House -- 6/16/15.</w:t>
      </w:r>
    </w:p>
    <w:p w:rsidR="00AC2664" w:rsidRDefault="00AC2664" w:rsidP="00AC2664">
      <w:pPr>
        <w:jc w:val="both"/>
        <w:rPr>
          <w:color w:val="000000" w:themeColor="text1"/>
        </w:rPr>
      </w:pPr>
      <w:r>
        <w:rPr>
          <w:color w:val="000000" w:themeColor="text1"/>
        </w:rPr>
        <w:t xml:space="preserve">Veto overridden by Senate -- 7/7/15. </w:t>
      </w:r>
    </w:p>
    <w:p w:rsidR="00AC2664" w:rsidRDefault="00AC2664" w:rsidP="00AC2664">
      <w:pPr>
        <w:jc w:val="center"/>
        <w:rPr>
          <w:color w:val="000000" w:themeColor="text1"/>
        </w:rPr>
      </w:pPr>
    </w:p>
    <w:p w:rsidR="00AC2664" w:rsidRDefault="00AC2664" w:rsidP="00AC2664">
      <w:pPr>
        <w:jc w:val="center"/>
        <w:rPr>
          <w:color w:val="000000" w:themeColor="text1"/>
        </w:rPr>
      </w:pPr>
      <w:r>
        <w:rPr>
          <w:color w:val="000000" w:themeColor="text1"/>
        </w:rPr>
        <w:t>__________</w:t>
      </w:r>
    </w:p>
    <w:p w:rsidR="009C21FB" w:rsidRPr="00FC60D5" w:rsidRDefault="009C21FB" w:rsidP="00AC2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C21FB" w:rsidRPr="00FC60D5" w:rsidSect="009C21FB">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1E3" w:rsidRDefault="006A11E3" w:rsidP="007D5FAC">
      <w:r>
        <w:separator/>
      </w:r>
    </w:p>
  </w:endnote>
  <w:endnote w:type="continuationSeparator" w:id="0">
    <w:p w:rsidR="006A11E3" w:rsidRDefault="006A11E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1FB" w:rsidRPr="009C21FB" w:rsidRDefault="009C21FB" w:rsidP="009C21F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C2664">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1FB" w:rsidRDefault="009C2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1E3" w:rsidRDefault="006A11E3" w:rsidP="007D5FAC">
      <w:r>
        <w:separator/>
      </w:r>
    </w:p>
  </w:footnote>
  <w:footnote w:type="continuationSeparator" w:id="0">
    <w:p w:rsidR="006A11E3" w:rsidRDefault="006A11E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3670"/>
    <w:docVar w:name="ActSecretary" w:val="Lee"/>
    <w:docVar w:name="ActSIdno" w:val="(73)  3670SD15"/>
    <w:docVar w:name="clipname" w:val="3670SD15"/>
    <w:docVar w:name="dvBillNumber" w:val="3670"/>
    <w:docVar w:name="dvBillNumberPrefix" w:val="H"/>
    <w:docVar w:name="dvOriginalBody" w:val="House"/>
    <w:docVar w:name="HOUSEACTFULLPATH" w:val="L:\COUNCIL\ACTS\3670SD15.DOCX"/>
    <w:docVar w:name="OrigHOUSEBillNo" w:val="3670"/>
    <w:docVar w:name="WhatActtype" w:val="AN ACT"/>
  </w:docVars>
  <w:rsids>
    <w:rsidRoot w:val="006A11E3"/>
    <w:rsid w:val="00002DE0"/>
    <w:rsid w:val="00020349"/>
    <w:rsid w:val="00020977"/>
    <w:rsid w:val="00021B0B"/>
    <w:rsid w:val="00032C49"/>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3D59"/>
    <w:rsid w:val="000B56CB"/>
    <w:rsid w:val="000D6F51"/>
    <w:rsid w:val="001030FE"/>
    <w:rsid w:val="001031AE"/>
    <w:rsid w:val="00103295"/>
    <w:rsid w:val="00103D2E"/>
    <w:rsid w:val="00104519"/>
    <w:rsid w:val="00106968"/>
    <w:rsid w:val="00114917"/>
    <w:rsid w:val="00115434"/>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1C6"/>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7AD"/>
    <w:rsid w:val="00364D3F"/>
    <w:rsid w:val="00366494"/>
    <w:rsid w:val="00370DA1"/>
    <w:rsid w:val="00372564"/>
    <w:rsid w:val="00372FF8"/>
    <w:rsid w:val="0038005A"/>
    <w:rsid w:val="00385146"/>
    <w:rsid w:val="0039655A"/>
    <w:rsid w:val="00396C58"/>
    <w:rsid w:val="003A6D96"/>
    <w:rsid w:val="003A7517"/>
    <w:rsid w:val="003B105A"/>
    <w:rsid w:val="003B1A01"/>
    <w:rsid w:val="003B2E6E"/>
    <w:rsid w:val="003B355D"/>
    <w:rsid w:val="003B6BB7"/>
    <w:rsid w:val="003B746E"/>
    <w:rsid w:val="003C030C"/>
    <w:rsid w:val="003D2A73"/>
    <w:rsid w:val="003D2B20"/>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8C3"/>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5317"/>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3BEB"/>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3671"/>
    <w:rsid w:val="00655550"/>
    <w:rsid w:val="00657AB1"/>
    <w:rsid w:val="00663AC3"/>
    <w:rsid w:val="00672966"/>
    <w:rsid w:val="006750A0"/>
    <w:rsid w:val="00686CDD"/>
    <w:rsid w:val="00687A6A"/>
    <w:rsid w:val="0069010D"/>
    <w:rsid w:val="00690F99"/>
    <w:rsid w:val="00691B24"/>
    <w:rsid w:val="00696C4D"/>
    <w:rsid w:val="00696F5B"/>
    <w:rsid w:val="006A11E3"/>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3ED2"/>
    <w:rsid w:val="007B59FD"/>
    <w:rsid w:val="007C3D08"/>
    <w:rsid w:val="007C3EC8"/>
    <w:rsid w:val="007C7B7F"/>
    <w:rsid w:val="007D5FAC"/>
    <w:rsid w:val="007E19E6"/>
    <w:rsid w:val="007E3A81"/>
    <w:rsid w:val="007E4CF0"/>
    <w:rsid w:val="007E7EFB"/>
    <w:rsid w:val="007F6631"/>
    <w:rsid w:val="007F6D46"/>
    <w:rsid w:val="007F7184"/>
    <w:rsid w:val="00800AD0"/>
    <w:rsid w:val="00805054"/>
    <w:rsid w:val="008066FB"/>
    <w:rsid w:val="00806F5B"/>
    <w:rsid w:val="0081729E"/>
    <w:rsid w:val="0081776C"/>
    <w:rsid w:val="00832F5E"/>
    <w:rsid w:val="00836D7F"/>
    <w:rsid w:val="00841A98"/>
    <w:rsid w:val="00841BFC"/>
    <w:rsid w:val="008449B6"/>
    <w:rsid w:val="00850549"/>
    <w:rsid w:val="008524CC"/>
    <w:rsid w:val="00855672"/>
    <w:rsid w:val="00860CD2"/>
    <w:rsid w:val="00862962"/>
    <w:rsid w:val="008638DF"/>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353"/>
    <w:rsid w:val="00940A90"/>
    <w:rsid w:val="00953BF7"/>
    <w:rsid w:val="009560AB"/>
    <w:rsid w:val="009631DC"/>
    <w:rsid w:val="009634D4"/>
    <w:rsid w:val="00966B42"/>
    <w:rsid w:val="00971351"/>
    <w:rsid w:val="0097332E"/>
    <w:rsid w:val="00974FD7"/>
    <w:rsid w:val="00980444"/>
    <w:rsid w:val="00982E93"/>
    <w:rsid w:val="0098773F"/>
    <w:rsid w:val="00993266"/>
    <w:rsid w:val="00996296"/>
    <w:rsid w:val="009B0FA5"/>
    <w:rsid w:val="009B6EA6"/>
    <w:rsid w:val="009C21FB"/>
    <w:rsid w:val="009D0B32"/>
    <w:rsid w:val="009D335B"/>
    <w:rsid w:val="009D75E7"/>
    <w:rsid w:val="009F231A"/>
    <w:rsid w:val="009F3503"/>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664"/>
    <w:rsid w:val="00AC29A4"/>
    <w:rsid w:val="00AC7A37"/>
    <w:rsid w:val="00AD107E"/>
    <w:rsid w:val="00AD33E6"/>
    <w:rsid w:val="00AD4887"/>
    <w:rsid w:val="00AE4DFB"/>
    <w:rsid w:val="00AF08CD"/>
    <w:rsid w:val="00AF2080"/>
    <w:rsid w:val="00AF3196"/>
    <w:rsid w:val="00AF3FED"/>
    <w:rsid w:val="00AF6432"/>
    <w:rsid w:val="00AF7929"/>
    <w:rsid w:val="00AF7A83"/>
    <w:rsid w:val="00B11185"/>
    <w:rsid w:val="00B11270"/>
    <w:rsid w:val="00B12B24"/>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A16F8"/>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1766"/>
    <w:rsid w:val="00C15148"/>
    <w:rsid w:val="00C17DFF"/>
    <w:rsid w:val="00C2015F"/>
    <w:rsid w:val="00C216F6"/>
    <w:rsid w:val="00C230AF"/>
    <w:rsid w:val="00C34674"/>
    <w:rsid w:val="00C3483A"/>
    <w:rsid w:val="00C45263"/>
    <w:rsid w:val="00C46AB4"/>
    <w:rsid w:val="00C55195"/>
    <w:rsid w:val="00C7071A"/>
    <w:rsid w:val="00C748CB"/>
    <w:rsid w:val="00C74E9D"/>
    <w:rsid w:val="00C81812"/>
    <w:rsid w:val="00C82554"/>
    <w:rsid w:val="00C837F6"/>
    <w:rsid w:val="00C92B7D"/>
    <w:rsid w:val="00C94E59"/>
    <w:rsid w:val="00C97CB8"/>
    <w:rsid w:val="00CA4CD7"/>
    <w:rsid w:val="00CA5358"/>
    <w:rsid w:val="00CA7497"/>
    <w:rsid w:val="00CB08A1"/>
    <w:rsid w:val="00CB12FE"/>
    <w:rsid w:val="00CB3D73"/>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6490"/>
    <w:rsid w:val="00D474CA"/>
    <w:rsid w:val="00D50FB9"/>
    <w:rsid w:val="00D56467"/>
    <w:rsid w:val="00D63C04"/>
    <w:rsid w:val="00D650D0"/>
    <w:rsid w:val="00D75E1A"/>
    <w:rsid w:val="00D76225"/>
    <w:rsid w:val="00D7706E"/>
    <w:rsid w:val="00D80303"/>
    <w:rsid w:val="00D90A98"/>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66A9"/>
    <w:rsid w:val="00E33964"/>
    <w:rsid w:val="00E33DFF"/>
    <w:rsid w:val="00E3462F"/>
    <w:rsid w:val="00E36231"/>
    <w:rsid w:val="00E500F1"/>
    <w:rsid w:val="00E5358E"/>
    <w:rsid w:val="00E60357"/>
    <w:rsid w:val="00E61B4C"/>
    <w:rsid w:val="00E6467E"/>
    <w:rsid w:val="00E71D4E"/>
    <w:rsid w:val="00E757F4"/>
    <w:rsid w:val="00E9303D"/>
    <w:rsid w:val="00EA2020"/>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7E9E"/>
    <w:rsid w:val="00F80C6A"/>
    <w:rsid w:val="00F86999"/>
    <w:rsid w:val="00FA7E14"/>
    <w:rsid w:val="00FB1A6A"/>
    <w:rsid w:val="00FC380D"/>
    <w:rsid w:val="00FC60D5"/>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1274642F-8DE6-4429-B36E-11DDF886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C21F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77E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9E"/>
    <w:rPr>
      <w:rFonts w:ascii="Segoe UI" w:hAnsi="Segoe UI" w:cs="Segoe UI"/>
      <w:sz w:val="18"/>
      <w:szCs w:val="18"/>
    </w:rPr>
  </w:style>
  <w:style w:type="table" w:styleId="TableGrid">
    <w:name w:val="Table Grid"/>
    <w:basedOn w:val="TableNormal"/>
    <w:uiPriority w:val="59"/>
    <w:rsid w:val="007E7EF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C21F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B3D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2-17-15.docx" TargetMode="External"/><Relationship Id="rId13" Type="http://schemas.openxmlformats.org/officeDocument/2006/relationships/hyperlink" Target="file:///h:\HJ%20Archive\2015\03-24-15.docx" TargetMode="External"/><Relationship Id="rId18" Type="http://schemas.openxmlformats.org/officeDocument/2006/relationships/hyperlink" Target="file:///h:\SJ%20Archive\2015\06-03-15.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cstatehouse.gov/billsearch.php?billnumbers=3670&amp;session=121&amp;summary=B" TargetMode="External"/><Relationship Id="rId7" Type="http://schemas.openxmlformats.org/officeDocument/2006/relationships/hyperlink" Target="file:///h:\HJ%20Archive\2015\02-17-15.docx" TargetMode="External"/><Relationship Id="rId12" Type="http://schemas.openxmlformats.org/officeDocument/2006/relationships/hyperlink" Target="file:///h:\HJ%20Archive\2015\03-24-15.docx" TargetMode="External"/><Relationship Id="rId17" Type="http://schemas.openxmlformats.org/officeDocument/2006/relationships/hyperlink" Target="file:///h:\SJ%20Archive\2015\06-03-15.docx" TargetMode="External"/><Relationship Id="rId25" Type="http://schemas.openxmlformats.org/officeDocument/2006/relationships/hyperlink" Target="file:///p:\pprever\2015-16\3670_20150604.docx" TargetMode="External"/><Relationship Id="rId2" Type="http://schemas.openxmlformats.org/officeDocument/2006/relationships/styles" Target="styles.xml"/><Relationship Id="rId16" Type="http://schemas.openxmlformats.org/officeDocument/2006/relationships/hyperlink" Target="file:///h:\SJ%20Archive\2015\03-25-15.docx" TargetMode="External"/><Relationship Id="rId20" Type="http://schemas.openxmlformats.org/officeDocument/2006/relationships/hyperlink" Target="file:///h:\HJ%20Archive\2015\06-04-15.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3-19-15.docx" TargetMode="External"/><Relationship Id="rId24" Type="http://schemas.openxmlformats.org/officeDocument/2006/relationships/hyperlink" Target="file:///p:\pprever\2015-16\3670_20150603.docx" TargetMode="External"/><Relationship Id="rId5" Type="http://schemas.openxmlformats.org/officeDocument/2006/relationships/footnotes" Target="footnotes.xml"/><Relationship Id="rId15" Type="http://schemas.openxmlformats.org/officeDocument/2006/relationships/hyperlink" Target="file:///h:\SJ%20Archive\2015\03-25-15.docx" TargetMode="External"/><Relationship Id="rId23" Type="http://schemas.openxmlformats.org/officeDocument/2006/relationships/hyperlink" Target="file:///p:\pprever\2015-16\3670_20150305.docx" TargetMode="External"/><Relationship Id="rId28" Type="http://schemas.openxmlformats.org/officeDocument/2006/relationships/fontTable" Target="fontTable.xml"/><Relationship Id="rId10" Type="http://schemas.openxmlformats.org/officeDocument/2006/relationships/hyperlink" Target="file:///h:\HJ%20Archive\2015\03-18-15.docx" TargetMode="External"/><Relationship Id="rId19" Type="http://schemas.openxmlformats.org/officeDocument/2006/relationships/hyperlink" Target="file:///h:\SJ%20Archive\2015\06-04-15.docx" TargetMode="External"/><Relationship Id="rId4" Type="http://schemas.openxmlformats.org/officeDocument/2006/relationships/webSettings" Target="webSettings.xml"/><Relationship Id="rId9" Type="http://schemas.openxmlformats.org/officeDocument/2006/relationships/hyperlink" Target="file:///h:\HJ%20Archive\2015\03-05-15.docx" TargetMode="External"/><Relationship Id="rId14" Type="http://schemas.openxmlformats.org/officeDocument/2006/relationships/hyperlink" Target="file:///h:\HJ%20Archive\2015\03-25-15.docx" TargetMode="External"/><Relationship Id="rId22" Type="http://schemas.openxmlformats.org/officeDocument/2006/relationships/hyperlink" Target="file:///p:\pprever\2015-16\3670_20150217.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BA9D2-EEDD-4CEF-A1F8-E8AAD6A21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3670: West Florence Fire District - South Carolina Legislature Online</dc:title>
  <dc:subject/>
  <dc:creator>nancylee</dc:creator>
  <cp:keywords/>
  <dc:description/>
  <cp:lastModifiedBy>N Cumfer</cp:lastModifiedBy>
  <cp:revision>2</cp:revision>
  <cp:lastPrinted>2015-06-05T14:30:00Z</cp:lastPrinted>
  <dcterms:created xsi:type="dcterms:W3CDTF">2016-12-02T18:14:00Z</dcterms:created>
  <dcterms:modified xsi:type="dcterms:W3CDTF">2016-12-02T18:14:00Z</dcterms:modified>
</cp:coreProperties>
</file>