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625" w:rsidRDefault="00663625" w:rsidP="00663625">
      <w:pPr>
        <w:widowControl w:val="0"/>
        <w:jc w:val="center"/>
      </w:pPr>
      <w:bookmarkStart w:id="0" w:name="_GoBack"/>
      <w:bookmarkEnd w:id="0"/>
      <w:r w:rsidRPr="00663625">
        <w:rPr>
          <w:b/>
        </w:rPr>
        <w:t>South Carolina General Assembly</w:t>
      </w:r>
    </w:p>
    <w:p w:rsidR="00663625" w:rsidRDefault="00663625" w:rsidP="00663625">
      <w:pPr>
        <w:widowControl w:val="0"/>
        <w:jc w:val="center"/>
      </w:pPr>
      <w:r>
        <w:t>121st Session, 2015-2016</w:t>
      </w:r>
    </w:p>
    <w:p w:rsidR="00663625" w:rsidRDefault="00663625" w:rsidP="00663625">
      <w:pPr>
        <w:widowControl w:val="0"/>
        <w:jc w:val="left"/>
      </w:pPr>
    </w:p>
    <w:p w:rsidR="00663625" w:rsidRDefault="00663625" w:rsidP="00663625">
      <w:pPr>
        <w:widowControl w:val="0"/>
        <w:jc w:val="left"/>
        <w:rPr>
          <w:b/>
        </w:rPr>
      </w:pPr>
      <w:r w:rsidRPr="00663625">
        <w:rPr>
          <w:b/>
        </w:rPr>
        <w:t>H. 3863</w:t>
      </w:r>
    </w:p>
    <w:p w:rsidR="00663625" w:rsidRDefault="00663625" w:rsidP="00663625">
      <w:pPr>
        <w:widowControl w:val="0"/>
        <w:jc w:val="left"/>
        <w:rPr>
          <w:b/>
        </w:rPr>
      </w:pPr>
    </w:p>
    <w:p w:rsidR="00663625" w:rsidRDefault="00663625" w:rsidP="00663625">
      <w:pPr>
        <w:widowControl w:val="0"/>
        <w:jc w:val="left"/>
      </w:pPr>
      <w:r w:rsidRPr="00663625">
        <w:rPr>
          <w:b/>
        </w:rPr>
        <w:t>STATUS INFORMATION</w:t>
      </w:r>
    </w:p>
    <w:p w:rsidR="00663625" w:rsidRDefault="00663625" w:rsidP="00663625">
      <w:pPr>
        <w:widowControl w:val="0"/>
        <w:jc w:val="left"/>
      </w:pPr>
    </w:p>
    <w:p w:rsidR="00663625" w:rsidRDefault="00663625" w:rsidP="00663625">
      <w:pPr>
        <w:widowControl w:val="0"/>
        <w:jc w:val="left"/>
      </w:pPr>
      <w:r>
        <w:t>General Bill</w:t>
      </w:r>
    </w:p>
    <w:p w:rsidR="00663625" w:rsidRDefault="00663625" w:rsidP="00663625">
      <w:pPr>
        <w:widowControl w:val="0"/>
        <w:jc w:val="left"/>
      </w:pPr>
      <w:r>
        <w:t>Sponsors: Reps. Tallon, Bannister and Quinn</w:t>
      </w:r>
    </w:p>
    <w:p w:rsidR="00663625" w:rsidRDefault="00663625" w:rsidP="00663625">
      <w:pPr>
        <w:widowControl w:val="0"/>
        <w:jc w:val="left"/>
      </w:pPr>
      <w:r>
        <w:t>Document Path: l:\council\bills\agm\18584ab15.docx</w:t>
      </w:r>
    </w:p>
    <w:p w:rsidR="000A1D6E" w:rsidRDefault="000A1D6E" w:rsidP="00663625">
      <w:pPr>
        <w:widowControl w:val="0"/>
        <w:jc w:val="left"/>
      </w:pPr>
      <w:r>
        <w:t>Companion/Similar bill(s): 797</w:t>
      </w:r>
    </w:p>
    <w:p w:rsidR="00663625" w:rsidRDefault="00663625" w:rsidP="00663625">
      <w:pPr>
        <w:widowControl w:val="0"/>
        <w:jc w:val="left"/>
      </w:pPr>
    </w:p>
    <w:p w:rsidR="00663625" w:rsidRDefault="00663625" w:rsidP="00663625">
      <w:pPr>
        <w:widowControl w:val="0"/>
        <w:jc w:val="left"/>
      </w:pPr>
      <w:r>
        <w:t>Introduced in the House on March 18, 2015</w:t>
      </w:r>
    </w:p>
    <w:p w:rsidR="00663625" w:rsidRDefault="00663625" w:rsidP="00663625">
      <w:pPr>
        <w:widowControl w:val="0"/>
        <w:jc w:val="left"/>
      </w:pPr>
      <w:r>
        <w:t xml:space="preserve">Currently residing in the House Committee on </w:t>
      </w:r>
      <w:r w:rsidRPr="00663625">
        <w:rPr>
          <w:b/>
        </w:rPr>
        <w:t>Judiciary</w:t>
      </w:r>
    </w:p>
    <w:p w:rsidR="00663625" w:rsidRDefault="00663625" w:rsidP="00663625">
      <w:pPr>
        <w:widowControl w:val="0"/>
        <w:jc w:val="left"/>
      </w:pPr>
    </w:p>
    <w:p w:rsidR="00663625" w:rsidRDefault="00663625" w:rsidP="00663625">
      <w:pPr>
        <w:widowControl w:val="0"/>
        <w:jc w:val="left"/>
      </w:pPr>
      <w:r>
        <w:t xml:space="preserve">Summary: </w:t>
      </w:r>
      <w:r w:rsidR="00AA2699">
        <w:t>Bail Bondsmen</w:t>
      </w:r>
    </w:p>
    <w:p w:rsidR="00663625" w:rsidRDefault="00663625" w:rsidP="00663625">
      <w:pPr>
        <w:widowControl w:val="0"/>
        <w:jc w:val="left"/>
      </w:pPr>
    </w:p>
    <w:p w:rsidR="00663625" w:rsidRDefault="00663625" w:rsidP="00663625">
      <w:pPr>
        <w:widowControl w:val="0"/>
        <w:jc w:val="left"/>
      </w:pPr>
    </w:p>
    <w:p w:rsidR="00663625" w:rsidRDefault="00663625" w:rsidP="00663625">
      <w:pPr>
        <w:widowControl w:val="0"/>
        <w:tabs>
          <w:tab w:val="center" w:pos="590"/>
          <w:tab w:val="center" w:pos="1440"/>
          <w:tab w:val="left" w:pos="1872"/>
          <w:tab w:val="left" w:pos="9187"/>
        </w:tabs>
        <w:jc w:val="left"/>
      </w:pPr>
      <w:r w:rsidRPr="00663625">
        <w:rPr>
          <w:b/>
        </w:rPr>
        <w:t>HISTORY OF LEGISLATIVE ACTIONS</w:t>
      </w:r>
    </w:p>
    <w:p w:rsidR="00663625" w:rsidRDefault="00663625" w:rsidP="00663625">
      <w:pPr>
        <w:widowControl w:val="0"/>
        <w:tabs>
          <w:tab w:val="center" w:pos="590"/>
          <w:tab w:val="center" w:pos="1440"/>
          <w:tab w:val="left" w:pos="1872"/>
          <w:tab w:val="left" w:pos="9187"/>
        </w:tabs>
        <w:jc w:val="left"/>
      </w:pPr>
    </w:p>
    <w:p w:rsidR="00663625" w:rsidRPr="00663625" w:rsidRDefault="00663625" w:rsidP="00663625">
      <w:pPr>
        <w:widowControl w:val="0"/>
        <w:tabs>
          <w:tab w:val="center" w:pos="590"/>
          <w:tab w:val="center" w:pos="1440"/>
          <w:tab w:val="left" w:pos="1872"/>
          <w:tab w:val="left" w:pos="9187"/>
        </w:tabs>
        <w:jc w:val="left"/>
      </w:pPr>
      <w:r w:rsidRPr="00663625">
        <w:rPr>
          <w:u w:val="single"/>
        </w:rPr>
        <w:tab/>
        <w:t>Date</w:t>
      </w:r>
      <w:r w:rsidRPr="00663625">
        <w:rPr>
          <w:u w:val="single"/>
        </w:rPr>
        <w:tab/>
        <w:t>Body</w:t>
      </w:r>
      <w:r w:rsidRPr="00663625">
        <w:rPr>
          <w:u w:val="single"/>
        </w:rPr>
        <w:tab/>
        <w:t>Action Description with journal page number</w:t>
      </w:r>
      <w:r w:rsidRPr="00663625">
        <w:rPr>
          <w:u w:val="single"/>
        </w:rPr>
        <w:tab/>
      </w:r>
    </w:p>
    <w:p w:rsidR="00E9510B" w:rsidRDefault="00E9510B" w:rsidP="00E9510B">
      <w:pPr>
        <w:widowControl w:val="0"/>
        <w:tabs>
          <w:tab w:val="right" w:pos="1008"/>
          <w:tab w:val="left" w:pos="1152"/>
          <w:tab w:val="left" w:pos="1872"/>
          <w:tab w:val="left" w:pos="9187"/>
        </w:tabs>
        <w:ind w:left="2088" w:hanging="2088"/>
        <w:jc w:val="left"/>
      </w:pPr>
      <w:r>
        <w:tab/>
        <w:t>3/18/2015</w:t>
      </w:r>
      <w:r>
        <w:tab/>
        <w:t>House</w:t>
      </w:r>
      <w:r>
        <w:tab/>
      </w:r>
      <w:r w:rsidRPr="00BD61B2">
        <w:t>Introduced and read first time (</w:t>
      </w:r>
      <w:hyperlink r:id="rId7" w:history="1">
        <w:r w:rsidRPr="003B7919">
          <w:rPr>
            <w:rStyle w:val="Hyperlink"/>
          </w:rPr>
          <w:t>House Journal</w:t>
        </w:r>
        <w:r w:rsidRPr="003B7919">
          <w:rPr>
            <w:rStyle w:val="Hyperlink"/>
          </w:rPr>
          <w:noBreakHyphen/>
          <w:t>page 41</w:t>
        </w:r>
      </w:hyperlink>
      <w:r w:rsidRPr="00BD61B2">
        <w:t>)</w:t>
      </w:r>
    </w:p>
    <w:p w:rsidR="00E9510B" w:rsidRDefault="00E9510B" w:rsidP="00E9510B">
      <w:pPr>
        <w:widowControl w:val="0"/>
        <w:tabs>
          <w:tab w:val="right" w:pos="1008"/>
          <w:tab w:val="left" w:pos="1152"/>
          <w:tab w:val="left" w:pos="1872"/>
          <w:tab w:val="left" w:pos="9187"/>
        </w:tabs>
        <w:ind w:left="2088" w:hanging="2088"/>
        <w:jc w:val="left"/>
      </w:pPr>
      <w:r>
        <w:tab/>
        <w:t>3/18/2015</w:t>
      </w:r>
      <w:r>
        <w:tab/>
        <w:t>House</w:t>
      </w:r>
      <w:r>
        <w:tab/>
      </w:r>
      <w:r w:rsidRPr="00BD61B2">
        <w:t>Ref</w:t>
      </w:r>
      <w:r>
        <w:t xml:space="preserve">erred to Committee on </w:t>
      </w:r>
      <w:r w:rsidRPr="00BD61B2">
        <w:rPr>
          <w:b/>
        </w:rPr>
        <w:t>Judiciary</w:t>
      </w:r>
      <w:r>
        <w:t xml:space="preserve"> </w:t>
      </w:r>
      <w:r w:rsidRPr="00BD61B2">
        <w:t>(</w:t>
      </w:r>
      <w:hyperlink r:id="rId8" w:history="1">
        <w:r w:rsidRPr="003B7919">
          <w:rPr>
            <w:rStyle w:val="Hyperlink"/>
          </w:rPr>
          <w:t>House Journal</w:t>
        </w:r>
        <w:r w:rsidRPr="003B7919">
          <w:rPr>
            <w:rStyle w:val="Hyperlink"/>
          </w:rPr>
          <w:noBreakHyphen/>
          <w:t>page 41</w:t>
        </w:r>
      </w:hyperlink>
      <w:r w:rsidRPr="00BD61B2">
        <w:t>)</w:t>
      </w:r>
    </w:p>
    <w:p w:rsidR="00E9510B" w:rsidRDefault="00E9510B" w:rsidP="00E9510B">
      <w:pPr>
        <w:widowControl w:val="0"/>
        <w:tabs>
          <w:tab w:val="right" w:pos="1008"/>
          <w:tab w:val="left" w:pos="1152"/>
          <w:tab w:val="left" w:pos="1872"/>
          <w:tab w:val="left" w:pos="9187"/>
        </w:tabs>
        <w:ind w:left="2088" w:hanging="2088"/>
        <w:jc w:val="left"/>
      </w:pPr>
    </w:p>
    <w:p w:rsidR="00663625" w:rsidRDefault="00663625" w:rsidP="00663625">
      <w:pPr>
        <w:widowControl w:val="0"/>
        <w:tabs>
          <w:tab w:val="right" w:pos="1008"/>
          <w:tab w:val="left" w:pos="1152"/>
          <w:tab w:val="left" w:pos="1872"/>
          <w:tab w:val="left" w:pos="9187"/>
        </w:tabs>
        <w:ind w:left="2088" w:hanging="2088"/>
        <w:jc w:val="left"/>
      </w:pPr>
      <w:r>
        <w:t xml:space="preserve">View the latest </w:t>
      </w:r>
      <w:hyperlink r:id="rId9" w:history="1">
        <w:r w:rsidRPr="00663625">
          <w:rPr>
            <w:rStyle w:val="Hyperlink"/>
          </w:rPr>
          <w:t>legislative information</w:t>
        </w:r>
      </w:hyperlink>
      <w:r>
        <w:t xml:space="preserve"> at the website</w:t>
      </w:r>
    </w:p>
    <w:p w:rsidR="00663625" w:rsidRDefault="00663625" w:rsidP="00663625">
      <w:pPr>
        <w:widowControl w:val="0"/>
        <w:tabs>
          <w:tab w:val="right" w:pos="1008"/>
          <w:tab w:val="left" w:pos="1152"/>
          <w:tab w:val="left" w:pos="1872"/>
          <w:tab w:val="left" w:pos="9187"/>
        </w:tabs>
        <w:ind w:left="2088" w:hanging="2088"/>
        <w:jc w:val="left"/>
      </w:pPr>
    </w:p>
    <w:p w:rsidR="00663625" w:rsidRPr="00663625" w:rsidRDefault="00663625" w:rsidP="00663625">
      <w:pPr>
        <w:widowControl w:val="0"/>
        <w:tabs>
          <w:tab w:val="right" w:pos="1008"/>
          <w:tab w:val="left" w:pos="1152"/>
          <w:tab w:val="left" w:pos="1872"/>
          <w:tab w:val="left" w:pos="9187"/>
        </w:tabs>
        <w:ind w:left="2088" w:hanging="2088"/>
        <w:jc w:val="left"/>
      </w:pPr>
    </w:p>
    <w:p w:rsidR="00663625" w:rsidRDefault="00663625" w:rsidP="00663625">
      <w:pPr>
        <w:widowControl w:val="0"/>
        <w:jc w:val="left"/>
      </w:pPr>
      <w:r w:rsidRPr="00663625">
        <w:rPr>
          <w:b/>
        </w:rPr>
        <w:t>VERSIONS OF THIS BILL</w:t>
      </w:r>
    </w:p>
    <w:p w:rsidR="00663625" w:rsidRDefault="00663625" w:rsidP="00663625">
      <w:pPr>
        <w:widowControl w:val="0"/>
        <w:jc w:val="left"/>
      </w:pPr>
    </w:p>
    <w:p w:rsidR="00663625" w:rsidRDefault="003B7919" w:rsidP="00663625">
      <w:pPr>
        <w:widowControl w:val="0"/>
        <w:jc w:val="left"/>
      </w:pPr>
      <w:hyperlink r:id="rId10" w:history="1">
        <w:r w:rsidR="00663625">
          <w:rPr>
            <w:rStyle w:val="Hyperlink"/>
          </w:rPr>
          <w:t>3/18/2015</w:t>
        </w:r>
      </w:hyperlink>
    </w:p>
    <w:p w:rsidR="00663625" w:rsidRDefault="00663625" w:rsidP="00663625"/>
    <w:p w:rsidR="00663625" w:rsidRDefault="00663625" w:rsidP="00663625">
      <w:pPr>
        <w:sectPr w:rsidR="00663625" w:rsidSect="00663625">
          <w:pgSz w:w="12240" w:h="15840" w:code="1"/>
          <w:pgMar w:top="1080" w:right="1440" w:bottom="1080" w:left="1440" w:header="720" w:footer="720" w:gutter="0"/>
          <w:cols w:space="720"/>
          <w:noEndnote/>
          <w:docGrid w:linePitch="360"/>
        </w:sectPr>
      </w:pPr>
    </w:p>
    <w:p w:rsidR="00BA55EB" w:rsidRDefault="00BA55EB"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170, CODE OF LAWS OF SOUTH CAROLINA, 1976, RELATING TO PROHIBITED BAIL BONDSMEN ACTIONS,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THE CONVERSION THAT EXCEEDS THE FINAL JUDGMENT OR CONSENT AMOUNT, LESS REASONABLE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6AE" w:rsidRDefault="00DE4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6AE" w:rsidRDefault="00DE4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DE46AE"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C13">
        <w:t>Section 38</w:t>
      </w:r>
      <w:r w:rsidR="00560C13">
        <w:noBreakHyphen/>
        <w:t>53</w:t>
      </w:r>
      <w:r w:rsidR="00560C13">
        <w:noBreakHyphen/>
        <w:t>170 of the 1976 Code is amended to read:</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53</w:t>
      </w:r>
      <w:r>
        <w:noBreakHyphen/>
        <w:t>170.</w:t>
      </w:r>
      <w:r>
        <w:tab/>
      </w:r>
      <w:r w:rsidRPr="00BC2AD2">
        <w:rPr>
          <w:color w:val="000000"/>
        </w:rPr>
        <w:t>No bondsman or runner may:</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Pr>
          <w:color w:val="000000"/>
          <w:u w:val="single"/>
        </w:rPr>
        <w:t>,</w:t>
      </w:r>
      <w:r w:rsidRPr="002B3CF9">
        <w:rPr>
          <w:color w:val="000000"/>
          <w:u w:val="single"/>
        </w:rPr>
        <w:t xml:space="preserve"> whichever is greater</w:t>
      </w:r>
      <w:r>
        <w:rPr>
          <w:color w:val="000000"/>
          <w:u w:val="single"/>
        </w:rPr>
        <w:t>,</w:t>
      </w:r>
      <w:r w:rsidRPr="002B3CF9">
        <w:rPr>
          <w:color w:val="000000"/>
          <w:u w:val="single"/>
        </w:rPr>
        <w:t xml:space="preserve"> of the face amount of the bond. </w:t>
      </w:r>
      <w:r>
        <w:rPr>
          <w:color w:val="000000"/>
          <w:u w:val="single"/>
        </w:rPr>
        <w:t xml:space="preserve">This </w:t>
      </w:r>
      <w:r w:rsidRPr="002B3CF9">
        <w:rPr>
          <w:color w:val="000000"/>
          <w:u w:val="single"/>
        </w:rPr>
        <w:t xml:space="preserve">payment agreement may not be altered and </w:t>
      </w:r>
      <w:r>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Pr>
          <w:color w:val="000000"/>
          <w:u w:val="single"/>
        </w:rPr>
        <w:t>after</w:t>
      </w:r>
      <w:r w:rsidRPr="002B3CF9">
        <w:rPr>
          <w:color w:val="000000"/>
          <w:u w:val="single"/>
        </w:rPr>
        <w:t xml:space="preserve"> the date</w:t>
      </w:r>
      <w:r>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Pr>
          <w:color w:val="000000"/>
          <w:u w:val="single"/>
        </w:rPr>
        <w:t>provided in Section 38</w:t>
      </w:r>
      <w:r>
        <w:rPr>
          <w:color w:val="000000"/>
          <w:u w:val="single"/>
        </w:rPr>
        <w:noBreakHyphen/>
        <w:t>53</w:t>
      </w:r>
      <w:r>
        <w:rPr>
          <w:color w:val="000000"/>
          <w:u w:val="single"/>
        </w:rPr>
        <w:noBreakHyphen/>
        <w:t>50(A</w:t>
      </w:r>
      <w:r w:rsidRPr="002B3CF9">
        <w:rPr>
          <w:color w:val="000000"/>
          <w:u w:val="single"/>
        </w:rPr>
        <w:t>)</w:t>
      </w:r>
      <w:r>
        <w:rPr>
          <w:color w:val="000000"/>
          <w:u w:val="single"/>
        </w:rPr>
        <w:t xml:space="preserve"> or </w:t>
      </w:r>
      <w:r w:rsidRPr="002B3CF9">
        <w:rPr>
          <w:color w:val="000000"/>
          <w:u w:val="single"/>
        </w:rPr>
        <w:t>(</w:t>
      </w:r>
      <w:r>
        <w:rPr>
          <w:color w:val="000000"/>
          <w:u w:val="single"/>
        </w:rPr>
        <w:t>B</w:t>
      </w:r>
      <w:r w:rsidRPr="002B3CF9">
        <w:rPr>
          <w:color w:val="000000"/>
          <w:u w:val="single"/>
        </w:rPr>
        <w:t>)</w:t>
      </w:r>
      <w:r>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Pr>
          <w:color w:val="000000"/>
        </w:rPr>
        <w:t xml:space="preserve"> </w:t>
      </w:r>
      <w:r>
        <w:rPr>
          <w:strike/>
          <w:color w:val="000000"/>
        </w:rPr>
        <w:t>upon</w:t>
      </w:r>
      <w:r w:rsidRPr="00BC2AD2">
        <w:rPr>
          <w:color w:val="000000"/>
        </w:rPr>
        <w:t xml:space="preserve"> </w:t>
      </w:r>
      <w:r>
        <w:rPr>
          <w:color w:val="000000"/>
          <w:u w:val="single"/>
        </w:rPr>
        <w:t>within ten days after</w:t>
      </w:r>
      <w:r>
        <w:rPr>
          <w:color w:val="000000"/>
        </w:rPr>
        <w:t xml:space="preserve"> </w:t>
      </w:r>
      <w:r w:rsidRPr="00BC2AD2">
        <w:rPr>
          <w:color w:val="000000"/>
        </w:rPr>
        <w:t>final termination of liability on the bond</w:t>
      </w:r>
      <w:r>
        <w:rPr>
          <w:color w:val="000000"/>
        </w:rPr>
        <w:t xml:space="preserve"> </w:t>
      </w:r>
      <w:r>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Pr>
          <w:color w:val="000000"/>
          <w:u w:val="single"/>
        </w:rPr>
        <w:t>.  If the bond is forfeited, a bondsman may not convert collateral described in the collateral receipt to cash until he has provided a ten</w:t>
      </w:r>
      <w:r>
        <w:rPr>
          <w:color w:val="000000"/>
          <w:u w:val="single"/>
        </w:rPr>
        <w:noBreakHyphen/>
        <w:t>day notice of this pending conversion to the depositor.  This notice must be sent by certified mail to the last known address of the depositor.  After 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560C13" w:rsidRPr="00A545D7"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Pr>
          <w:color w:val="000000"/>
        </w:rPr>
        <w:noBreakHyphen/>
      </w:r>
      <w:r w:rsidRPr="00BC2AD2">
        <w:rPr>
          <w:color w:val="000000"/>
        </w:rPr>
        <w:t>53</w:t>
      </w:r>
      <w:r>
        <w:rPr>
          <w:color w:val="000000"/>
        </w:rPr>
        <w:noBreakHyphen/>
      </w:r>
      <w:r w:rsidRPr="00BC2AD2">
        <w:rPr>
          <w:color w:val="000000"/>
        </w:rPr>
        <w:t>340 must be reported to the director or his designee by the court within thirty days;</w:t>
      </w:r>
      <w:r>
        <w:rPr>
          <w:color w:val="000000"/>
        </w:rPr>
        <w:t xml:space="preserve"> </w:t>
      </w:r>
      <w:r>
        <w:rPr>
          <w:color w:val="000000"/>
          <w:u w:val="single"/>
        </w:rPr>
        <w:t>or</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6AE"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46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625" w:rsidRDefault="00663625" w:rsidP="00663625">
      <w:pPr>
        <w:suppressAutoHyphens/>
      </w:pPr>
    </w:p>
    <w:sectPr w:rsidR="00663625" w:rsidSect="006636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6AE" w:rsidRDefault="00DE46AE" w:rsidP="009F0C77">
      <w:r>
        <w:separator/>
      </w:r>
    </w:p>
  </w:endnote>
  <w:endnote w:type="continuationSeparator" w:id="0">
    <w:p w:rsidR="00DE46AE" w:rsidRDefault="00DE4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297BC-B449-4CDD-B7A2-96E1CE47C180}"/>
    <w:embedBold r:id="rId2" w:fontKey="{9C3F158F-8084-442D-B804-204E56F64F21}"/>
  </w:font>
  <w:font w:name="Calibri">
    <w:panose1 w:val="020F0502020204030204"/>
    <w:charset w:val="00"/>
    <w:family w:val="swiss"/>
    <w:pitch w:val="variable"/>
    <w:sig w:usb0="E00002FF" w:usb1="4000ACFF" w:usb2="00000001" w:usb3="00000000" w:csb0="0000019F" w:csb1="00000000"/>
    <w:embedRegular r:id="rId3" w:fontKey="{089E8723-DA79-41B4-A959-13BB46B23FF5}"/>
  </w:font>
  <w:font w:name="Cambria">
    <w:panose1 w:val="02040503050406030204"/>
    <w:charset w:val="00"/>
    <w:family w:val="roman"/>
    <w:pitch w:val="variable"/>
    <w:sig w:usb0="E00002FF" w:usb1="400004FF" w:usb2="00000000" w:usb3="00000000" w:csb0="0000019F" w:csb1="00000000"/>
    <w:embedRegular r:id="rId4" w:fontKey="{AFCE9E54-3371-4CEA-A3FD-8FD341307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625" w:rsidRPr="00BA55EB" w:rsidRDefault="00663625" w:rsidP="00BA55EB">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sidR="003B79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6AE" w:rsidRDefault="00DE46AE" w:rsidP="009F0C77">
      <w:r>
        <w:separator/>
      </w:r>
    </w:p>
  </w:footnote>
  <w:footnote w:type="continuationSeparator" w:id="0">
    <w:p w:rsidR="00DE46AE" w:rsidRDefault="00DE4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4AB15"/>
    <w:docVar w:name="CoverBillType" w:val="b"/>
    <w:docVar w:name="docpath" w:val="L:\Council\bills\AGM\18584AB15.DOCX"/>
    <w:docVar w:name="dvBillNumber" w:val="3863"/>
    <w:docVar w:name="dvBillNumberPrefix" w:val="H. "/>
    <w:docVar w:name="dvOriginalBody" w:val="House"/>
    <w:docVar w:name="dvSteno" w:val="AGM"/>
    <w:docVar w:name="NameofBody" w:val="h"/>
    <w:docVar w:name="vgroup2" w:val="Council"/>
  </w:docVars>
  <w:rsids>
    <w:rsidRoot w:val="00DE46AE"/>
    <w:rsid w:val="00011869"/>
    <w:rsid w:val="00015CD6"/>
    <w:rsid w:val="000A1D6E"/>
    <w:rsid w:val="000E1785"/>
    <w:rsid w:val="000F40FA"/>
    <w:rsid w:val="0010776B"/>
    <w:rsid w:val="00133E66"/>
    <w:rsid w:val="001435A3"/>
    <w:rsid w:val="00146ED3"/>
    <w:rsid w:val="00151044"/>
    <w:rsid w:val="001C3EE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F89"/>
    <w:rsid w:val="003B7919"/>
    <w:rsid w:val="003C4DAB"/>
    <w:rsid w:val="003D01E8"/>
    <w:rsid w:val="003E5288"/>
    <w:rsid w:val="003F6D79"/>
    <w:rsid w:val="0041760A"/>
    <w:rsid w:val="00417C01"/>
    <w:rsid w:val="004403BD"/>
    <w:rsid w:val="00461441"/>
    <w:rsid w:val="004809EE"/>
    <w:rsid w:val="004E7D54"/>
    <w:rsid w:val="005273C6"/>
    <w:rsid w:val="00530A69"/>
    <w:rsid w:val="00545593"/>
    <w:rsid w:val="00560C13"/>
    <w:rsid w:val="00577C6C"/>
    <w:rsid w:val="005C2FE2"/>
    <w:rsid w:val="005E2BC9"/>
    <w:rsid w:val="00605102"/>
    <w:rsid w:val="006215AA"/>
    <w:rsid w:val="00663625"/>
    <w:rsid w:val="006913C9"/>
    <w:rsid w:val="0069470D"/>
    <w:rsid w:val="00734F00"/>
    <w:rsid w:val="007A70AE"/>
    <w:rsid w:val="007C463E"/>
    <w:rsid w:val="008362E8"/>
    <w:rsid w:val="008A1768"/>
    <w:rsid w:val="008F0F33"/>
    <w:rsid w:val="008F4429"/>
    <w:rsid w:val="0094021A"/>
    <w:rsid w:val="009B44AF"/>
    <w:rsid w:val="009C6A0B"/>
    <w:rsid w:val="009E2377"/>
    <w:rsid w:val="009F0C77"/>
    <w:rsid w:val="009F4DD1"/>
    <w:rsid w:val="00A41684"/>
    <w:rsid w:val="00A64E80"/>
    <w:rsid w:val="00A72BCD"/>
    <w:rsid w:val="00A741D9"/>
    <w:rsid w:val="00A833AB"/>
    <w:rsid w:val="00A9741D"/>
    <w:rsid w:val="00AA2699"/>
    <w:rsid w:val="00AD4B17"/>
    <w:rsid w:val="00B412D4"/>
    <w:rsid w:val="00B925F6"/>
    <w:rsid w:val="00BA55EB"/>
    <w:rsid w:val="00BE3C22"/>
    <w:rsid w:val="00C0345E"/>
    <w:rsid w:val="00C3483A"/>
    <w:rsid w:val="00C74E9D"/>
    <w:rsid w:val="00C82FD3"/>
    <w:rsid w:val="00C92819"/>
    <w:rsid w:val="00CC3B73"/>
    <w:rsid w:val="00CC6B7B"/>
    <w:rsid w:val="00CD2089"/>
    <w:rsid w:val="00D73A67"/>
    <w:rsid w:val="00D970A9"/>
    <w:rsid w:val="00DE46AE"/>
    <w:rsid w:val="00DF3845"/>
    <w:rsid w:val="00E41911"/>
    <w:rsid w:val="00E92EEF"/>
    <w:rsid w:val="00E9510B"/>
    <w:rsid w:val="00EE0CD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DFD2B-4F81-4036-913A-F0385878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36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63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492D9-C6A2-4228-BB73-D1D97057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916</Words>
  <Characters>5224</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3863: Bail Bondsmen - South Carolina Legislature Online</dc:title>
  <dc:creator>angiemorgan</dc:creator>
  <cp:lastModifiedBy>N Cumfer</cp:lastModifiedBy>
  <cp:revision>2</cp:revision>
  <dcterms:created xsi:type="dcterms:W3CDTF">2016-12-02T18:26:00Z</dcterms:created>
  <dcterms:modified xsi:type="dcterms:W3CDTF">2016-12-02T18:26:00Z</dcterms:modified>
</cp:coreProperties>
</file>