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F73AE">
        <w:rPr>
          <w:rFonts w:eastAsia="Times New Roman" w:cs="Times New Roman"/>
          <w:b/>
          <w:szCs w:val="20"/>
        </w:rPr>
        <w:t>South Carolina General Assembly</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73AE">
        <w:rPr>
          <w:rFonts w:eastAsia="Times New Roman" w:cs="Times New Roman"/>
          <w:szCs w:val="20"/>
        </w:rPr>
        <w:t>121st Session, 2015-2016</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C7361D"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A158, R163, H3911</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b/>
          <w:szCs w:val="20"/>
        </w:rPr>
        <w:t>STATUS INFORMATION</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szCs w:val="20"/>
        </w:rPr>
        <w:t>General Bill</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szCs w:val="20"/>
        </w:rPr>
        <w:t>Sponsors: Reps. Willis and Allison</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szCs w:val="20"/>
        </w:rPr>
        <w:t>Document Path: l:\council\bills\swb\5307cm15.docx</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6FEA" w:rsidRDefault="00446FEA"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2015</w:t>
      </w:r>
    </w:p>
    <w:p w:rsidR="00446FEA" w:rsidRDefault="00446FEA"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446FEA" w:rsidRDefault="00446FEA"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2016</w:t>
      </w:r>
    </w:p>
    <w:p w:rsidR="00446FEA" w:rsidRDefault="00446FEA"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446FEA" w:rsidRDefault="00446FEA"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szCs w:val="20"/>
        </w:rPr>
        <w:t>Summary: License plates</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2F73AE" w:rsidP="002F73AE">
      <w:pPr>
        <w:widowControl w:val="0"/>
        <w:tabs>
          <w:tab w:val="center" w:pos="590"/>
          <w:tab w:val="center" w:pos="1440"/>
          <w:tab w:val="left" w:pos="1872"/>
          <w:tab w:val="left" w:pos="9187"/>
        </w:tabs>
        <w:rPr>
          <w:rFonts w:eastAsia="Times New Roman" w:cs="Times New Roman"/>
          <w:szCs w:val="20"/>
        </w:rPr>
      </w:pPr>
      <w:r w:rsidRPr="002F73AE">
        <w:rPr>
          <w:rFonts w:eastAsia="Times New Roman" w:cs="Times New Roman"/>
          <w:b/>
          <w:szCs w:val="20"/>
        </w:rPr>
        <w:t>HISTORY OF LEGISLATIVE ACTIONS</w:t>
      </w:r>
    </w:p>
    <w:p w:rsidR="002F73AE" w:rsidRPr="002F73AE" w:rsidRDefault="002F73AE" w:rsidP="002F73AE">
      <w:pPr>
        <w:widowControl w:val="0"/>
        <w:tabs>
          <w:tab w:val="center" w:pos="590"/>
          <w:tab w:val="center" w:pos="1440"/>
          <w:tab w:val="left" w:pos="1872"/>
          <w:tab w:val="left" w:pos="9187"/>
        </w:tabs>
        <w:rPr>
          <w:rFonts w:eastAsia="Times New Roman" w:cs="Times New Roman"/>
          <w:szCs w:val="20"/>
        </w:rPr>
      </w:pPr>
    </w:p>
    <w:p w:rsidR="002F73AE" w:rsidRPr="002F73AE" w:rsidRDefault="002F73AE" w:rsidP="002F73AE">
      <w:pPr>
        <w:widowControl w:val="0"/>
        <w:tabs>
          <w:tab w:val="center" w:pos="590"/>
          <w:tab w:val="center" w:pos="1440"/>
          <w:tab w:val="left" w:pos="1872"/>
          <w:tab w:val="left" w:pos="9187"/>
        </w:tabs>
        <w:rPr>
          <w:rFonts w:eastAsia="Times New Roman" w:cs="Times New Roman"/>
          <w:szCs w:val="20"/>
        </w:rPr>
      </w:pPr>
      <w:r w:rsidRPr="002F73AE">
        <w:rPr>
          <w:rFonts w:eastAsia="Times New Roman" w:cs="Times New Roman"/>
          <w:szCs w:val="20"/>
          <w:u w:val="single"/>
        </w:rPr>
        <w:tab/>
        <w:t>Date</w:t>
      </w:r>
      <w:r w:rsidRPr="002F73AE">
        <w:rPr>
          <w:rFonts w:eastAsia="Times New Roman" w:cs="Times New Roman"/>
          <w:szCs w:val="20"/>
          <w:u w:val="single"/>
        </w:rPr>
        <w:tab/>
        <w:t>Body</w:t>
      </w:r>
      <w:r w:rsidRPr="002F73AE">
        <w:rPr>
          <w:rFonts w:eastAsia="Times New Roman" w:cs="Times New Roman"/>
          <w:szCs w:val="20"/>
          <w:u w:val="single"/>
        </w:rPr>
        <w:tab/>
        <w:t>Action Description with journal page number</w:t>
      </w:r>
      <w:r w:rsidRPr="002F73AE">
        <w:rPr>
          <w:rFonts w:eastAsia="Times New Roman" w:cs="Times New Roman"/>
          <w:szCs w:val="20"/>
          <w:u w:val="single"/>
        </w:rPr>
        <w:tab/>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C07FE8">
        <w:rPr>
          <w:rFonts w:cs="Times New Roman"/>
        </w:rPr>
        <w:t>Introduced and read first time (</w:t>
      </w:r>
      <w:hyperlink r:id="rId7" w:history="1">
        <w:r w:rsidRPr="00AF12E1">
          <w:rPr>
            <w:rStyle w:val="Hyperlink"/>
            <w:rFonts w:cs="Times New Roman"/>
          </w:rPr>
          <w:t>House Journal</w:t>
        </w:r>
        <w:r w:rsidRPr="00AF12E1">
          <w:rPr>
            <w:rStyle w:val="Hyperlink"/>
            <w:rFonts w:cs="Times New Roman"/>
          </w:rPr>
          <w:noBreakHyphen/>
          <w:t>page 29</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C07FE8">
        <w:rPr>
          <w:rFonts w:cs="Times New Roman"/>
        </w:rPr>
        <w:t>Referred to Co</w:t>
      </w:r>
      <w:r>
        <w:rPr>
          <w:rFonts w:cs="Times New Roman"/>
        </w:rPr>
        <w:t xml:space="preserve">mmittee on </w:t>
      </w:r>
      <w:r w:rsidRPr="00C07FE8">
        <w:rPr>
          <w:rFonts w:cs="Times New Roman"/>
          <w:b/>
        </w:rPr>
        <w:t>Education and Public Works</w:t>
      </w:r>
      <w:r w:rsidRPr="00C07FE8">
        <w:rPr>
          <w:rFonts w:cs="Times New Roman"/>
        </w:rPr>
        <w:t xml:space="preserve"> (</w:t>
      </w:r>
      <w:hyperlink r:id="rId8" w:history="1">
        <w:r w:rsidRPr="00AF12E1">
          <w:rPr>
            <w:rStyle w:val="Hyperlink"/>
            <w:rFonts w:cs="Times New Roman"/>
          </w:rPr>
          <w:t>House Journal</w:t>
        </w:r>
        <w:r w:rsidRPr="00AF12E1">
          <w:rPr>
            <w:rStyle w:val="Hyperlink"/>
            <w:rFonts w:cs="Times New Roman"/>
          </w:rPr>
          <w:noBreakHyphen/>
          <w:t>page 29</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C07FE8">
        <w:rPr>
          <w:rFonts w:cs="Times New Roman"/>
        </w:rPr>
        <w:t>Committee report:</w:t>
      </w:r>
      <w:r>
        <w:rPr>
          <w:rFonts w:cs="Times New Roman"/>
        </w:rPr>
        <w:t xml:space="preserve"> Favorable </w:t>
      </w:r>
      <w:r w:rsidRPr="00C07FE8">
        <w:rPr>
          <w:rFonts w:cs="Times New Roman"/>
          <w:b/>
        </w:rPr>
        <w:t>Education and Public Works</w:t>
      </w:r>
      <w:r w:rsidRPr="00C07FE8">
        <w:rPr>
          <w:rFonts w:cs="Times New Roman"/>
        </w:rPr>
        <w:t xml:space="preserve"> (</w:t>
      </w:r>
      <w:hyperlink r:id="rId9" w:history="1">
        <w:r w:rsidRPr="00AF12E1">
          <w:rPr>
            <w:rStyle w:val="Hyperlink"/>
            <w:rFonts w:cs="Times New Roman"/>
          </w:rPr>
          <w:t>House Journal</w:t>
        </w:r>
        <w:r w:rsidRPr="00AF12E1">
          <w:rPr>
            <w:rStyle w:val="Hyperlink"/>
            <w:rFonts w:cs="Times New Roman"/>
          </w:rPr>
          <w:noBreakHyphen/>
          <w:t>page 12</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r>
      <w:r>
        <w:rPr>
          <w:rFonts w:cs="Times New Roman"/>
        </w:rPr>
        <w:tab/>
      </w:r>
      <w:r w:rsidRPr="00C07FE8">
        <w:rPr>
          <w:rFonts w:cs="Times New Roman"/>
        </w:rPr>
        <w:t>Scrivener's error corrected</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07FE8">
        <w:rPr>
          <w:rFonts w:cs="Times New Roman"/>
        </w:rPr>
        <w:t>Read second time (</w:t>
      </w:r>
      <w:hyperlink r:id="rId10" w:history="1">
        <w:r w:rsidRPr="00AF12E1">
          <w:rPr>
            <w:rStyle w:val="Hyperlink"/>
            <w:rFonts w:cs="Times New Roman"/>
          </w:rPr>
          <w:t>House Journal</w:t>
        </w:r>
        <w:r w:rsidRPr="00AF12E1">
          <w:rPr>
            <w:rStyle w:val="Hyperlink"/>
            <w:rFonts w:cs="Times New Roman"/>
          </w:rPr>
          <w:noBreakHyphen/>
          <w:t>page 83</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07FE8">
        <w:rPr>
          <w:rFonts w:cs="Times New Roman"/>
        </w:rPr>
        <w:t>Roll call Yeas</w:t>
      </w:r>
      <w:r>
        <w:rPr>
          <w:rFonts w:cs="Times New Roman"/>
        </w:rPr>
        <w:noBreakHyphen/>
      </w:r>
      <w:r w:rsidRPr="00C07FE8">
        <w:rPr>
          <w:rFonts w:cs="Times New Roman"/>
        </w:rPr>
        <w:t>94  Nays</w:t>
      </w:r>
      <w:r>
        <w:rPr>
          <w:rFonts w:cs="Times New Roman"/>
        </w:rPr>
        <w:noBreakHyphen/>
      </w:r>
      <w:r w:rsidRPr="00C07FE8">
        <w:rPr>
          <w:rFonts w:cs="Times New Roman"/>
        </w:rPr>
        <w:t>8 (</w:t>
      </w:r>
      <w:hyperlink r:id="rId11" w:history="1">
        <w:r w:rsidRPr="00AF12E1">
          <w:rPr>
            <w:rStyle w:val="Hyperlink"/>
            <w:rFonts w:cs="Times New Roman"/>
          </w:rPr>
          <w:t>House Journal</w:t>
        </w:r>
        <w:r w:rsidRPr="00AF12E1">
          <w:rPr>
            <w:rStyle w:val="Hyperlink"/>
            <w:rFonts w:cs="Times New Roman"/>
          </w:rPr>
          <w:noBreakHyphen/>
          <w:t>page 83</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C07FE8">
        <w:rPr>
          <w:rFonts w:cs="Times New Roman"/>
        </w:rPr>
        <w:t>Rea</w:t>
      </w:r>
      <w:r>
        <w:rPr>
          <w:rFonts w:cs="Times New Roman"/>
        </w:rPr>
        <w:t xml:space="preserve">d third time and sent to Senate </w:t>
      </w:r>
      <w:r w:rsidRPr="00C07FE8">
        <w:rPr>
          <w:rFonts w:cs="Times New Roman"/>
        </w:rPr>
        <w:t>(</w:t>
      </w:r>
      <w:hyperlink r:id="rId12" w:history="1">
        <w:r w:rsidRPr="00AF12E1">
          <w:rPr>
            <w:rStyle w:val="Hyperlink"/>
            <w:rFonts w:cs="Times New Roman"/>
          </w:rPr>
          <w:t>House Journal</w:t>
        </w:r>
        <w:r w:rsidRPr="00AF12E1">
          <w:rPr>
            <w:rStyle w:val="Hyperlink"/>
            <w:rFonts w:cs="Times New Roman"/>
          </w:rPr>
          <w:noBreakHyphen/>
          <w:t>page 14</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C07FE8">
        <w:rPr>
          <w:rFonts w:cs="Times New Roman"/>
        </w:rPr>
        <w:t>Introduced and read first time (</w:t>
      </w:r>
      <w:hyperlink r:id="rId13" w:history="1">
        <w:r w:rsidRPr="00AF12E1">
          <w:rPr>
            <w:rStyle w:val="Hyperlink"/>
            <w:rFonts w:cs="Times New Roman"/>
          </w:rPr>
          <w:t>Senate Journal</w:t>
        </w:r>
        <w:r w:rsidRPr="00AF12E1">
          <w:rPr>
            <w:rStyle w:val="Hyperlink"/>
            <w:rFonts w:cs="Times New Roman"/>
          </w:rPr>
          <w:noBreakHyphen/>
          <w:t>page 16</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C07FE8">
        <w:rPr>
          <w:rFonts w:cs="Times New Roman"/>
        </w:rPr>
        <w:t>Referred</w:t>
      </w:r>
      <w:r>
        <w:rPr>
          <w:rFonts w:cs="Times New Roman"/>
        </w:rPr>
        <w:t xml:space="preserve"> to Committee on </w:t>
      </w:r>
      <w:r w:rsidRPr="00C07FE8">
        <w:rPr>
          <w:rFonts w:cs="Times New Roman"/>
          <w:b/>
        </w:rPr>
        <w:t>Transportation</w:t>
      </w:r>
      <w:r>
        <w:rPr>
          <w:rFonts w:cs="Times New Roman"/>
        </w:rPr>
        <w:t xml:space="preserve"> </w:t>
      </w:r>
      <w:r w:rsidRPr="00C07FE8">
        <w:rPr>
          <w:rFonts w:cs="Times New Roman"/>
        </w:rPr>
        <w:t>(</w:t>
      </w:r>
      <w:hyperlink r:id="rId14" w:history="1">
        <w:r w:rsidRPr="00AF12E1">
          <w:rPr>
            <w:rStyle w:val="Hyperlink"/>
            <w:rFonts w:cs="Times New Roman"/>
          </w:rPr>
          <w:t>Senate Journal</w:t>
        </w:r>
        <w:r w:rsidRPr="00AF12E1">
          <w:rPr>
            <w:rStyle w:val="Hyperlink"/>
            <w:rFonts w:cs="Times New Roman"/>
          </w:rPr>
          <w:noBreakHyphen/>
          <w:t>page 16</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C07FE8">
        <w:rPr>
          <w:rFonts w:cs="Times New Roman"/>
        </w:rPr>
        <w:t>Committee r</w:t>
      </w:r>
      <w:r>
        <w:rPr>
          <w:rFonts w:cs="Times New Roman"/>
        </w:rPr>
        <w:t xml:space="preserve">eport: Favorable </w:t>
      </w:r>
      <w:r w:rsidRPr="00C07FE8">
        <w:rPr>
          <w:rFonts w:cs="Times New Roman"/>
          <w:b/>
        </w:rPr>
        <w:t>Transportation</w:t>
      </w:r>
      <w:r>
        <w:rPr>
          <w:rFonts w:cs="Times New Roman"/>
        </w:rPr>
        <w:t xml:space="preserve"> </w:t>
      </w:r>
      <w:r w:rsidRPr="00C07FE8">
        <w:rPr>
          <w:rFonts w:cs="Times New Roman"/>
        </w:rPr>
        <w:t>(</w:t>
      </w:r>
      <w:hyperlink r:id="rId15" w:history="1">
        <w:r w:rsidRPr="00AF12E1">
          <w:rPr>
            <w:rStyle w:val="Hyperlink"/>
            <w:rFonts w:cs="Times New Roman"/>
          </w:rPr>
          <w:t>Senate Journal</w:t>
        </w:r>
        <w:r w:rsidRPr="00AF12E1">
          <w:rPr>
            <w:rStyle w:val="Hyperlink"/>
            <w:rFonts w:cs="Times New Roman"/>
          </w:rPr>
          <w:noBreakHyphen/>
          <w:t>page 17</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C07FE8">
        <w:rPr>
          <w:rFonts w:cs="Times New Roman"/>
        </w:rPr>
        <w:t>Read second time (</w:t>
      </w:r>
      <w:hyperlink r:id="rId16" w:history="1">
        <w:r w:rsidRPr="00AF12E1">
          <w:rPr>
            <w:rStyle w:val="Hyperlink"/>
            <w:rFonts w:cs="Times New Roman"/>
          </w:rPr>
          <w:t>Senate Journal</w:t>
        </w:r>
        <w:r w:rsidRPr="00AF12E1">
          <w:rPr>
            <w:rStyle w:val="Hyperlink"/>
            <w:rFonts w:cs="Times New Roman"/>
          </w:rPr>
          <w:noBreakHyphen/>
          <w:t>page 19</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C07FE8">
        <w:rPr>
          <w:rFonts w:cs="Times New Roman"/>
        </w:rPr>
        <w:t>Roll call Ayes</w:t>
      </w:r>
      <w:r>
        <w:rPr>
          <w:rFonts w:cs="Times New Roman"/>
        </w:rPr>
        <w:noBreakHyphen/>
      </w:r>
      <w:r w:rsidRPr="00C07FE8">
        <w:rPr>
          <w:rFonts w:cs="Times New Roman"/>
        </w:rPr>
        <w:t>45  Nays</w:t>
      </w:r>
      <w:r>
        <w:rPr>
          <w:rFonts w:cs="Times New Roman"/>
        </w:rPr>
        <w:noBreakHyphen/>
      </w:r>
      <w:r w:rsidRPr="00C07FE8">
        <w:rPr>
          <w:rFonts w:cs="Times New Roman"/>
        </w:rPr>
        <w:t>0 (</w:t>
      </w:r>
      <w:hyperlink r:id="rId17" w:history="1">
        <w:r w:rsidRPr="00AF12E1">
          <w:rPr>
            <w:rStyle w:val="Hyperlink"/>
            <w:rFonts w:cs="Times New Roman"/>
          </w:rPr>
          <w:t>Senate Journal</w:t>
        </w:r>
        <w:r w:rsidRPr="00AF12E1">
          <w:rPr>
            <w:rStyle w:val="Hyperlink"/>
            <w:rFonts w:cs="Times New Roman"/>
          </w:rPr>
          <w:noBreakHyphen/>
          <w:t>page 19</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C07FE8">
        <w:rPr>
          <w:rFonts w:cs="Times New Roman"/>
        </w:rPr>
        <w:t>Read third time and enrolled (</w:t>
      </w:r>
      <w:hyperlink r:id="rId18" w:history="1">
        <w:r w:rsidRPr="00AF12E1">
          <w:rPr>
            <w:rStyle w:val="Hyperlink"/>
            <w:rFonts w:cs="Times New Roman"/>
          </w:rPr>
          <w:t>Senate Journal</w:t>
        </w:r>
        <w:r w:rsidRPr="00AF12E1">
          <w:rPr>
            <w:rStyle w:val="Hyperlink"/>
            <w:rFonts w:cs="Times New Roman"/>
          </w:rPr>
          <w:noBreakHyphen/>
          <w:t>page 10</w:t>
        </w:r>
      </w:hyperlink>
      <w:r w:rsidRPr="00C07FE8">
        <w:rPr>
          <w:rFonts w:cs="Times New Roman"/>
        </w:rPr>
        <w:t>)</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C07FE8">
        <w:rPr>
          <w:rFonts w:cs="Times New Roman"/>
        </w:rPr>
        <w:t>Ratified R 163</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C07FE8">
        <w:rPr>
          <w:rFonts w:cs="Times New Roman"/>
        </w:rPr>
        <w:t>Signed By Governor</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C07FE8">
        <w:rPr>
          <w:rFonts w:cs="Times New Roman"/>
        </w:rPr>
        <w:t>Effective date 04/21/16</w:t>
      </w:r>
    </w:p>
    <w:p w:rsidR="00C7361D" w:rsidRDefault="00C7361D" w:rsidP="00C7361D">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C07FE8">
        <w:rPr>
          <w:rFonts w:cs="Times New Roman"/>
        </w:rPr>
        <w:t>Act No</w:t>
      </w:r>
      <w:r>
        <w:rPr>
          <w:rFonts w:cs="Times New Roman"/>
        </w:rPr>
        <w:t>. </w:t>
      </w:r>
      <w:r w:rsidRPr="00C07FE8">
        <w:rPr>
          <w:rFonts w:cs="Times New Roman"/>
        </w:rPr>
        <w:t>158</w:t>
      </w:r>
    </w:p>
    <w:p w:rsidR="00C7361D" w:rsidRDefault="00C7361D" w:rsidP="00C7361D">
      <w:pPr>
        <w:widowControl w:val="0"/>
        <w:tabs>
          <w:tab w:val="right" w:pos="1008"/>
          <w:tab w:val="left" w:pos="1152"/>
          <w:tab w:val="left" w:pos="1872"/>
          <w:tab w:val="left" w:pos="9187"/>
        </w:tabs>
        <w:ind w:left="2088" w:hanging="2088"/>
        <w:rPr>
          <w:rFonts w:cs="Times New Roman"/>
        </w:rPr>
      </w:pPr>
    </w:p>
    <w:p w:rsidR="002F73AE" w:rsidRPr="002F73AE" w:rsidRDefault="002F73AE" w:rsidP="002F73AE">
      <w:pPr>
        <w:widowControl w:val="0"/>
        <w:tabs>
          <w:tab w:val="right" w:pos="1008"/>
          <w:tab w:val="left" w:pos="1152"/>
          <w:tab w:val="left" w:pos="1872"/>
          <w:tab w:val="left" w:pos="9187"/>
        </w:tabs>
        <w:ind w:left="2088" w:hanging="2088"/>
        <w:rPr>
          <w:rFonts w:eastAsia="Times New Roman" w:cs="Times New Roman"/>
          <w:szCs w:val="20"/>
        </w:rPr>
      </w:pPr>
      <w:r w:rsidRPr="002F73AE">
        <w:rPr>
          <w:rFonts w:eastAsia="Times New Roman" w:cs="Times New Roman"/>
          <w:szCs w:val="20"/>
        </w:rPr>
        <w:t xml:space="preserve">View the latest </w:t>
      </w:r>
      <w:hyperlink r:id="rId19" w:history="1">
        <w:r w:rsidRPr="002F73AE">
          <w:rPr>
            <w:rFonts w:eastAsia="Times New Roman" w:cs="Times New Roman"/>
            <w:color w:val="0000FF" w:themeColor="hyperlink"/>
            <w:szCs w:val="20"/>
            <w:u w:val="single"/>
          </w:rPr>
          <w:t>legislative information</w:t>
        </w:r>
      </w:hyperlink>
      <w:r w:rsidRPr="002F73AE">
        <w:rPr>
          <w:rFonts w:eastAsia="Times New Roman" w:cs="Times New Roman"/>
          <w:szCs w:val="20"/>
        </w:rPr>
        <w:t xml:space="preserve"> at the website</w:t>
      </w:r>
    </w:p>
    <w:p w:rsidR="002F73AE" w:rsidRPr="002F73AE" w:rsidRDefault="002F73AE" w:rsidP="002F73AE">
      <w:pPr>
        <w:widowControl w:val="0"/>
        <w:tabs>
          <w:tab w:val="right" w:pos="1008"/>
          <w:tab w:val="left" w:pos="1152"/>
          <w:tab w:val="left" w:pos="1872"/>
          <w:tab w:val="left" w:pos="9187"/>
        </w:tabs>
        <w:ind w:left="2088" w:hanging="2088"/>
        <w:rPr>
          <w:rFonts w:eastAsia="Times New Roman" w:cs="Times New Roman"/>
          <w:szCs w:val="20"/>
        </w:rPr>
      </w:pPr>
    </w:p>
    <w:p w:rsidR="002F73AE" w:rsidRPr="002F73AE" w:rsidRDefault="002F73AE" w:rsidP="002F73AE">
      <w:pPr>
        <w:widowControl w:val="0"/>
        <w:tabs>
          <w:tab w:val="right" w:pos="1008"/>
          <w:tab w:val="left" w:pos="1152"/>
          <w:tab w:val="left" w:pos="1872"/>
          <w:tab w:val="left" w:pos="9187"/>
        </w:tabs>
        <w:ind w:left="2088" w:hanging="2088"/>
        <w:rPr>
          <w:rFonts w:eastAsia="Times New Roman" w:cs="Times New Roman"/>
          <w:szCs w:val="20"/>
        </w:rPr>
      </w:pP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73AE">
        <w:rPr>
          <w:rFonts w:eastAsia="Times New Roman" w:cs="Times New Roman"/>
          <w:b/>
          <w:szCs w:val="20"/>
        </w:rPr>
        <w:t>VERSIONS OF THIS BILL</w:t>
      </w:r>
    </w:p>
    <w:p w:rsidR="002F73AE" w:rsidRPr="002F73AE" w:rsidRDefault="002F73AE"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73AE" w:rsidRPr="002F73AE" w:rsidRDefault="00AF12E1" w:rsidP="002F7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2F73AE" w:rsidRPr="002F73AE">
          <w:rPr>
            <w:rFonts w:eastAsia="Times New Roman" w:cs="Times New Roman"/>
            <w:color w:val="0000FF" w:themeColor="hyperlink"/>
            <w:szCs w:val="20"/>
            <w:u w:val="single"/>
          </w:rPr>
          <w:t>3/25/2015</w:t>
        </w:r>
      </w:hyperlink>
    </w:p>
    <w:p w:rsidR="002F73AE" w:rsidRPr="002F73AE" w:rsidRDefault="00AF12E1" w:rsidP="002F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F73AE" w:rsidRPr="002F73AE">
          <w:rPr>
            <w:rFonts w:eastAsia="Times New Roman" w:cs="Times New Roman"/>
            <w:color w:val="0000FF" w:themeColor="hyperlink"/>
            <w:szCs w:val="20"/>
            <w:u w:val="single"/>
          </w:rPr>
          <w:t>4/23/2015</w:t>
        </w:r>
      </w:hyperlink>
    </w:p>
    <w:p w:rsidR="002F73AE" w:rsidRPr="002F73AE" w:rsidRDefault="00AF12E1" w:rsidP="002F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F73AE" w:rsidRPr="002F73AE">
          <w:rPr>
            <w:rFonts w:eastAsia="Times New Roman" w:cs="Times New Roman"/>
            <w:color w:val="0000FF" w:themeColor="hyperlink"/>
            <w:szCs w:val="20"/>
            <w:u w:val="single"/>
          </w:rPr>
          <w:t>4/28/2015</w:t>
        </w:r>
      </w:hyperlink>
    </w:p>
    <w:p w:rsidR="002F73AE" w:rsidRPr="002F73AE" w:rsidRDefault="00AF12E1" w:rsidP="002F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73AE" w:rsidRPr="002F73AE">
          <w:rPr>
            <w:rFonts w:eastAsia="Times New Roman" w:cs="Times New Roman"/>
            <w:color w:val="0000FF" w:themeColor="hyperlink"/>
            <w:szCs w:val="20"/>
            <w:u w:val="single"/>
          </w:rPr>
          <w:t>3/17/2016</w:t>
        </w:r>
      </w:hyperlink>
    </w:p>
    <w:p w:rsidR="002F73AE" w:rsidRPr="002F73AE" w:rsidRDefault="002F73AE" w:rsidP="002F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73AE" w:rsidRDefault="002F73AE" w:rsidP="002F7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73AE" w:rsidSect="002F73AE">
          <w:pgSz w:w="12240" w:h="15840" w:code="1"/>
          <w:pgMar w:top="1080" w:right="1440" w:bottom="1080" w:left="1440" w:header="720" w:footer="720" w:gutter="0"/>
          <w:pgNumType w:start="1"/>
          <w:cols w:space="720"/>
          <w:noEndnote/>
          <w:docGrid w:linePitch="360"/>
        </w:sectPr>
      </w:pP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(A158, R163, H3911)</w:t>
      </w:r>
    </w:p>
    <w:p w:rsidR="0017066C" w:rsidRPr="008836A5"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066C" w:rsidRPr="002F73AE"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73AE">
        <w:rPr>
          <w:rFonts w:cs="Times New Roman"/>
          <w:b/>
          <w:color w:val="000000" w:themeColor="text1"/>
          <w:szCs w:val="36"/>
        </w:rPr>
        <w:t xml:space="preserve">AN ACT </w:t>
      </w:r>
      <w:r w:rsidRPr="002F73AE">
        <w:rPr>
          <w:rFonts w:cs="Times New Roman"/>
          <w:b/>
        </w:rPr>
        <w:t>TO AMEND SECTION 56</w:t>
      </w:r>
      <w:r w:rsidRPr="002F73AE">
        <w:rPr>
          <w:rFonts w:cs="Times New Roman"/>
          <w:b/>
        </w:rPr>
        <w:noBreakHyphen/>
        <w:t>3</w:t>
      </w:r>
      <w:r w:rsidRPr="002F73AE">
        <w:rPr>
          <w:rFonts w:cs="Times New Roman"/>
          <w:b/>
        </w:rPr>
        <w:noBreakHyphen/>
        <w:t>1230, AS AMENDED, CODE OF LAWS OF SOUTH CAROLINA, 1976, RELATING TO THE ISSUANCE, CONTENT, AND PRODUCTION COSTS OF MOTOR VEHICLE LICENSE PLATES, SO AS TO REVISE THE INTERVAL IN WHICH THE DEPARTMENT OF MOTOR VEHICLES MUST REISSUE A LICENSE PLATE FROM SIX YEARS TO TEN YEARS.</w:t>
      </w:r>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265C">
        <w:rPr>
          <w:rFonts w:cs="Times New Roman"/>
        </w:rPr>
        <w:t>Be it enacted by the General Assembly of the State of South Carolina:</w:t>
      </w: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 plates</w:t>
      </w:r>
    </w:p>
    <w:p w:rsidR="0017066C" w:rsidRPr="008347EA"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265C">
        <w:rPr>
          <w:rFonts w:cs="Times New Roman"/>
        </w:rPr>
        <w:t>SECTION</w:t>
      </w:r>
      <w:r w:rsidRPr="000D265C">
        <w:rPr>
          <w:rFonts w:cs="Times New Roman"/>
        </w:rPr>
        <w:tab/>
        <w:t>1.</w:t>
      </w:r>
      <w:r w:rsidRPr="000D265C">
        <w:rPr>
          <w:rFonts w:cs="Times New Roman"/>
        </w:rPr>
        <w:tab/>
        <w:t>Section 56</w:t>
      </w:r>
      <w:r w:rsidRPr="000D265C">
        <w:rPr>
          <w:rFonts w:cs="Times New Roman"/>
        </w:rPr>
        <w:noBreakHyphen/>
        <w:t>3</w:t>
      </w:r>
      <w:r w:rsidRPr="000D265C">
        <w:rPr>
          <w:rFonts w:cs="Times New Roman"/>
        </w:rPr>
        <w:noBreakHyphen/>
        <w:t>1230(A) of the 1976 Code, as last amended by Act 57 of 2005, is further amended to read:</w:t>
      </w:r>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265C">
        <w:rPr>
          <w:rFonts w:cs="Times New Roman"/>
        </w:rPr>
        <w:tab/>
        <w:t>“(A)</w:t>
      </w:r>
      <w:r w:rsidRPr="000D265C">
        <w:rPr>
          <w:rFonts w:cs="Times New Roman"/>
        </w:rPr>
        <w:tab/>
        <w:t>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plates, but excluding license plates provided in Sections 56</w:t>
      </w:r>
      <w:r w:rsidRPr="000D265C">
        <w:rPr>
          <w:rFonts w:cs="Times New Roman"/>
        </w:rPr>
        <w:noBreakHyphen/>
        <w:t>3</w:t>
      </w:r>
      <w:r w:rsidRPr="000D265C">
        <w:rPr>
          <w:rFonts w:cs="Times New Roman"/>
        </w:rPr>
        <w:noBreakHyphen/>
        <w:t>660 and 56</w:t>
      </w:r>
      <w:r w:rsidRPr="000D265C">
        <w:rPr>
          <w:rFonts w:cs="Times New Roman"/>
        </w:rPr>
        <w:noBreakHyphen/>
        <w:t>3</w:t>
      </w:r>
      <w:r w:rsidRPr="000D265C">
        <w:rPr>
          <w:rFonts w:cs="Times New Roman"/>
        </w:rPr>
        <w:noBreakHyphen/>
        <w:t>670, must be provided by the department at intervals the department considers appropriate, but at least every ten years. A new license plate for vehicles contained in Sections 56</w:t>
      </w:r>
      <w:r w:rsidRPr="000D265C">
        <w:rPr>
          <w:rFonts w:cs="Times New Roman"/>
        </w:rPr>
        <w:noBreakHyphen/>
        <w:t>3</w:t>
      </w:r>
      <w:r w:rsidRPr="000D265C">
        <w:rPr>
          <w:rFonts w:cs="Times New Roman"/>
        </w:rPr>
        <w:noBreakHyphen/>
        <w:t>660 and 56</w:t>
      </w:r>
      <w:r w:rsidRPr="000D265C">
        <w:rPr>
          <w:rFonts w:cs="Times New Roman"/>
        </w:rPr>
        <w:noBreakHyphen/>
        <w:t>3</w:t>
      </w:r>
      <w:r w:rsidRPr="000D265C">
        <w:rPr>
          <w:rFonts w:cs="Times New Roman"/>
        </w:rPr>
        <w:noBreakHyphen/>
        <w:t>670</w:t>
      </w:r>
      <w:r>
        <w:rPr>
          <w:rFonts w:cs="Times New Roman"/>
        </w:rPr>
        <w:t xml:space="preserve">, </w:t>
      </w:r>
      <w:r w:rsidRPr="000D265C">
        <w:rPr>
          <w:rFonts w:cs="Times New Roman"/>
        </w:rPr>
        <w:t xml:space="preserve"> must be provided by the department at intervals the department considers appropriate. Beginning with the vehicle registration and license fees required by this title which are collected after July 1, 2002, except for the fees collected pursuant to Sections 56</w:t>
      </w:r>
      <w:r w:rsidRPr="000D265C">
        <w:rPr>
          <w:rFonts w:cs="Times New Roman"/>
        </w:rPr>
        <w:noBreakHyphen/>
        <w:t>3</w:t>
      </w:r>
      <w:r w:rsidRPr="000D265C">
        <w:rPr>
          <w:rFonts w:cs="Times New Roman"/>
        </w:rPr>
        <w:noBreakHyphen/>
        <w:t>660 and 56</w:t>
      </w:r>
      <w:r w:rsidRPr="000D265C">
        <w:rPr>
          <w:rFonts w:cs="Times New Roman"/>
        </w:rPr>
        <w:noBreakHyphen/>
        <w:t>3</w:t>
      </w:r>
      <w:r w:rsidRPr="000D265C">
        <w:rPr>
          <w:rFonts w:cs="Times New Roman"/>
        </w:rPr>
        <w:noBreakHyphen/>
        <w:t>670, two dollars of each biennial fee and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sidRPr="000D265C">
        <w:rPr>
          <w:rFonts w:cs="Times New Roman"/>
        </w:rPr>
        <w:noBreakHyphen/>
        <w:t>six thousand pounds must be issued biennially, and no revalidation sticker may be issued for the plates. License plates issued as permanent may be revalidated and replaced at intervals determined by the department.”</w:t>
      </w: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17066C" w:rsidRPr="008347EA"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7066C" w:rsidRPr="000D265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265C">
        <w:rPr>
          <w:rFonts w:cs="Times New Roman"/>
        </w:rPr>
        <w:t>SECTION</w:t>
      </w:r>
      <w:r w:rsidRPr="000D265C">
        <w:rPr>
          <w:rFonts w:cs="Times New Roman"/>
        </w:rPr>
        <w:tab/>
        <w:t>2.</w:t>
      </w:r>
      <w:r w:rsidRPr="000D265C">
        <w:rPr>
          <w:rFonts w:cs="Times New Roman"/>
        </w:rPr>
        <w:tab/>
        <w:t>This act takes effect upon approval by the Governor.</w:t>
      </w: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7066C" w:rsidRDefault="0017066C"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17066C" w:rsidRDefault="0017066C" w:rsidP="0017066C">
      <w:pPr>
        <w:jc w:val="both"/>
        <w:rPr>
          <w:color w:val="000000" w:themeColor="text1"/>
        </w:rPr>
      </w:pPr>
    </w:p>
    <w:p w:rsidR="0017066C" w:rsidRDefault="0017066C" w:rsidP="0017066C">
      <w:pPr>
        <w:jc w:val="both"/>
        <w:rPr>
          <w:color w:val="000000" w:themeColor="text1"/>
        </w:rPr>
      </w:pPr>
      <w:r>
        <w:rPr>
          <w:color w:val="000000" w:themeColor="text1"/>
        </w:rPr>
        <w:t>Approved the 21</w:t>
      </w:r>
      <w:r w:rsidRPr="004B1B87">
        <w:rPr>
          <w:color w:val="000000" w:themeColor="text1"/>
          <w:vertAlign w:val="superscript"/>
        </w:rPr>
        <w:t>st</w:t>
      </w:r>
      <w:r>
        <w:rPr>
          <w:color w:val="000000" w:themeColor="text1"/>
        </w:rPr>
        <w:t xml:space="preserve"> day of April, 2016. </w:t>
      </w:r>
    </w:p>
    <w:p w:rsidR="0017066C" w:rsidRDefault="0017066C" w:rsidP="0017066C">
      <w:pPr>
        <w:jc w:val="center"/>
        <w:rPr>
          <w:color w:val="000000" w:themeColor="text1"/>
        </w:rPr>
      </w:pPr>
    </w:p>
    <w:p w:rsidR="0017066C" w:rsidRDefault="0017066C" w:rsidP="0017066C">
      <w:pPr>
        <w:jc w:val="center"/>
        <w:rPr>
          <w:color w:val="000000" w:themeColor="text1"/>
        </w:rPr>
      </w:pPr>
      <w:r>
        <w:rPr>
          <w:color w:val="000000" w:themeColor="text1"/>
        </w:rPr>
        <w:t>__________</w:t>
      </w:r>
    </w:p>
    <w:p w:rsidR="002F73AE" w:rsidRDefault="002F73AE" w:rsidP="001706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73AE" w:rsidSect="002F73A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71" w:rsidRDefault="00E84271" w:rsidP="007D5FAC">
      <w:r>
        <w:separator/>
      </w:r>
    </w:p>
  </w:endnote>
  <w:endnote w:type="continuationSeparator" w:id="0">
    <w:p w:rsidR="00E84271" w:rsidRDefault="00E842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AE" w:rsidRPr="002F73AE" w:rsidRDefault="002F73AE" w:rsidP="002F73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F12E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3AE" w:rsidRDefault="002F7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71" w:rsidRDefault="00E84271" w:rsidP="007D5FAC">
      <w:r>
        <w:separator/>
      </w:r>
    </w:p>
  </w:footnote>
  <w:footnote w:type="continuationSeparator" w:id="0">
    <w:p w:rsidR="00E84271" w:rsidRDefault="00E842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911"/>
    <w:docVar w:name="ActSecretary" w:val="Thurmond"/>
    <w:docVar w:name="ActSIdno" w:val="(103)  3911CM16"/>
    <w:docVar w:name="clipname" w:val="3911CM16"/>
    <w:docVar w:name="dvBillNumber" w:val="3911"/>
    <w:docVar w:name="dvBillNumberPrefix" w:val="H"/>
    <w:docVar w:name="dvOriginalBody" w:val="House"/>
    <w:docVar w:name="HOUSEACTFULLPATH" w:val="L:\COUNCIL\ACTS\3911CM16.DOCX"/>
    <w:docVar w:name="OrigHOUSEBillNo" w:val="3911"/>
    <w:docVar w:name="WhatActtype" w:val="AN ACT"/>
  </w:docVars>
  <w:rsids>
    <w:rsidRoot w:val="006F2EAC"/>
    <w:rsid w:val="00002DE0"/>
    <w:rsid w:val="00016B09"/>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66C"/>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1A86"/>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47EA"/>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73AE"/>
    <w:rsid w:val="00304605"/>
    <w:rsid w:val="003049A0"/>
    <w:rsid w:val="003052F6"/>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6FEA"/>
    <w:rsid w:val="00447C2D"/>
    <w:rsid w:val="0045270B"/>
    <w:rsid w:val="004666F5"/>
    <w:rsid w:val="00472A5B"/>
    <w:rsid w:val="00475FAD"/>
    <w:rsid w:val="00480690"/>
    <w:rsid w:val="004841EE"/>
    <w:rsid w:val="00484DF4"/>
    <w:rsid w:val="00486109"/>
    <w:rsid w:val="00486DC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ACA"/>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641"/>
    <w:rsid w:val="0063724D"/>
    <w:rsid w:val="0064018A"/>
    <w:rsid w:val="00641A70"/>
    <w:rsid w:val="00643998"/>
    <w:rsid w:val="0064651C"/>
    <w:rsid w:val="00651313"/>
    <w:rsid w:val="00655550"/>
    <w:rsid w:val="00657AB1"/>
    <w:rsid w:val="00663AC3"/>
    <w:rsid w:val="00672966"/>
    <w:rsid w:val="006750A0"/>
    <w:rsid w:val="0067580E"/>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2EA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DE1"/>
    <w:rsid w:val="007F6631"/>
    <w:rsid w:val="007F6D46"/>
    <w:rsid w:val="007F7184"/>
    <w:rsid w:val="00800AD0"/>
    <w:rsid w:val="00805054"/>
    <w:rsid w:val="008066FB"/>
    <w:rsid w:val="00806F5B"/>
    <w:rsid w:val="0080756C"/>
    <w:rsid w:val="0081729E"/>
    <w:rsid w:val="00832F5E"/>
    <w:rsid w:val="008347EA"/>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26EA"/>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735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7F2"/>
    <w:rsid w:val="00AC0BD6"/>
    <w:rsid w:val="00AC14ED"/>
    <w:rsid w:val="00AC1E2F"/>
    <w:rsid w:val="00AC29A4"/>
    <w:rsid w:val="00AC7A37"/>
    <w:rsid w:val="00AD107E"/>
    <w:rsid w:val="00AD33E6"/>
    <w:rsid w:val="00AD4887"/>
    <w:rsid w:val="00AE4DFB"/>
    <w:rsid w:val="00AF08CD"/>
    <w:rsid w:val="00AF12E1"/>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61D"/>
    <w:rsid w:val="00C748CB"/>
    <w:rsid w:val="00C74E9D"/>
    <w:rsid w:val="00C81812"/>
    <w:rsid w:val="00C837F6"/>
    <w:rsid w:val="00C92B7D"/>
    <w:rsid w:val="00C94E59"/>
    <w:rsid w:val="00C97CB8"/>
    <w:rsid w:val="00CA4CD7"/>
    <w:rsid w:val="00CA5358"/>
    <w:rsid w:val="00CA7497"/>
    <w:rsid w:val="00CB08A1"/>
    <w:rsid w:val="00CB12FE"/>
    <w:rsid w:val="00CC2825"/>
    <w:rsid w:val="00CC3CD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01E"/>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1A4B"/>
    <w:rsid w:val="00DC093F"/>
    <w:rsid w:val="00DC5BC6"/>
    <w:rsid w:val="00DC6CFE"/>
    <w:rsid w:val="00DD2595"/>
    <w:rsid w:val="00DD314B"/>
    <w:rsid w:val="00DD3B8D"/>
    <w:rsid w:val="00DD5167"/>
    <w:rsid w:val="00DD557D"/>
    <w:rsid w:val="00DF0E69"/>
    <w:rsid w:val="00DF0F3C"/>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4271"/>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B79"/>
    <w:rsid w:val="00F80C6A"/>
    <w:rsid w:val="00F86999"/>
    <w:rsid w:val="00FA7E14"/>
    <w:rsid w:val="00FB1A6A"/>
    <w:rsid w:val="00FB5F63"/>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DFA7DF1-5F2F-4613-AFFD-62E0DF12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73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16B0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F73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4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5-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6\04-05-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911_20150423.docx" TargetMode="External"/><Relationship Id="rId7" Type="http://schemas.openxmlformats.org/officeDocument/2006/relationships/hyperlink" Target="file:///h:\HJ%20Archive\2015\03-25-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3-23-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3-23-16.docx" TargetMode="External"/><Relationship Id="rId20" Type="http://schemas.openxmlformats.org/officeDocument/2006/relationships/hyperlink" Target="file:///p:\pprever\2015-16\3911_201503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file:///p:\pprever\2015-16\3911_20160317.docx" TargetMode="External"/><Relationship Id="rId10" Type="http://schemas.openxmlformats.org/officeDocument/2006/relationships/hyperlink" Target="file:///h:\HJ%20Archive\2015\04-28-15.docx" TargetMode="External"/><Relationship Id="rId19" Type="http://schemas.openxmlformats.org/officeDocument/2006/relationships/hyperlink" Target="http://www.scstatehouse.gov/billsearch.php?billnumbers=3911&amp;session=121&amp;summary=B"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911_201504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C2F48-C893-44AB-889B-4932B0F4B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3911: License plates - South Carolina Legislature Online</dc:title>
  <dc:subject/>
  <dc:creator>Gwen Thurmond</dc:creator>
  <cp:keywords/>
  <dc:description/>
  <cp:lastModifiedBy>N Cumfer</cp:lastModifiedBy>
  <cp:revision>2</cp:revision>
  <dcterms:created xsi:type="dcterms:W3CDTF">2016-12-02T18:29:00Z</dcterms:created>
  <dcterms:modified xsi:type="dcterms:W3CDTF">2016-12-02T18:29:00Z</dcterms:modified>
</cp:coreProperties>
</file>