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105D0">
        <w:rPr>
          <w:rFonts w:eastAsia="Times New Roman" w:cs="Times New Roman"/>
          <w:b/>
          <w:szCs w:val="20"/>
        </w:rPr>
        <w:t>South Carolina General Assembly</w:t>
      </w: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105D0">
        <w:rPr>
          <w:rFonts w:eastAsia="Times New Roman" w:cs="Times New Roman"/>
          <w:szCs w:val="20"/>
        </w:rPr>
        <w:t>121st Session, 2015-2016</w:t>
      </w: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05D0" w:rsidRPr="003105D0" w:rsidRDefault="004B5F8F"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A225, R257, H3952</w:t>
      </w: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05D0">
        <w:rPr>
          <w:rFonts w:eastAsia="Times New Roman" w:cs="Times New Roman"/>
          <w:b/>
          <w:szCs w:val="20"/>
        </w:rPr>
        <w:t>STATUS INFORMATION</w:t>
      </w: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05D0">
        <w:rPr>
          <w:rFonts w:eastAsia="Times New Roman" w:cs="Times New Roman"/>
          <w:szCs w:val="20"/>
        </w:rPr>
        <w:t>General Bill</w:t>
      </w: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05D0">
        <w:rPr>
          <w:rFonts w:eastAsia="Times New Roman" w:cs="Times New Roman"/>
          <w:szCs w:val="20"/>
        </w:rPr>
        <w:t>Sponsors: Rep. Bannister</w:t>
      </w: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05D0">
        <w:rPr>
          <w:rFonts w:eastAsia="Times New Roman" w:cs="Times New Roman"/>
          <w:szCs w:val="20"/>
        </w:rPr>
        <w:t>Document Path: l:\council\bills\bbm\9349sa15.docx</w:t>
      </w: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6003" w:rsidRDefault="00C86003"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14, 2015</w:t>
      </w:r>
    </w:p>
    <w:p w:rsidR="00C86003" w:rsidRDefault="00C86003"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19, 2016</w:t>
      </w:r>
    </w:p>
    <w:p w:rsidR="00C86003" w:rsidRDefault="00C86003"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24, 2016</w:t>
      </w:r>
    </w:p>
    <w:p w:rsidR="00C86003" w:rsidRDefault="00C86003"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C86003" w:rsidRDefault="00C86003"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C86003" w:rsidRDefault="00C86003"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05D0">
        <w:rPr>
          <w:rFonts w:eastAsia="Times New Roman" w:cs="Times New Roman"/>
          <w:szCs w:val="20"/>
        </w:rPr>
        <w:t>Summary: Emergency admission of person</w:t>
      </w: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05D0" w:rsidRPr="003105D0" w:rsidRDefault="003105D0" w:rsidP="003105D0">
      <w:pPr>
        <w:widowControl w:val="0"/>
        <w:tabs>
          <w:tab w:val="center" w:pos="590"/>
          <w:tab w:val="center" w:pos="1440"/>
          <w:tab w:val="left" w:pos="1872"/>
          <w:tab w:val="left" w:pos="9187"/>
        </w:tabs>
        <w:rPr>
          <w:rFonts w:eastAsia="Times New Roman" w:cs="Times New Roman"/>
          <w:szCs w:val="20"/>
        </w:rPr>
      </w:pPr>
      <w:r w:rsidRPr="003105D0">
        <w:rPr>
          <w:rFonts w:eastAsia="Times New Roman" w:cs="Times New Roman"/>
          <w:b/>
          <w:szCs w:val="20"/>
        </w:rPr>
        <w:t>HISTORY OF LEGISLATIVE ACTIONS</w:t>
      </w:r>
    </w:p>
    <w:p w:rsidR="003105D0" w:rsidRPr="003105D0" w:rsidRDefault="003105D0" w:rsidP="003105D0">
      <w:pPr>
        <w:widowControl w:val="0"/>
        <w:tabs>
          <w:tab w:val="center" w:pos="590"/>
          <w:tab w:val="center" w:pos="1440"/>
          <w:tab w:val="left" w:pos="1872"/>
          <w:tab w:val="left" w:pos="9187"/>
        </w:tabs>
        <w:rPr>
          <w:rFonts w:eastAsia="Times New Roman" w:cs="Times New Roman"/>
          <w:szCs w:val="20"/>
        </w:rPr>
      </w:pPr>
    </w:p>
    <w:p w:rsidR="003105D0" w:rsidRPr="003105D0" w:rsidRDefault="003105D0" w:rsidP="003105D0">
      <w:pPr>
        <w:widowControl w:val="0"/>
        <w:tabs>
          <w:tab w:val="center" w:pos="590"/>
          <w:tab w:val="center" w:pos="1440"/>
          <w:tab w:val="left" w:pos="1872"/>
          <w:tab w:val="left" w:pos="9187"/>
        </w:tabs>
        <w:rPr>
          <w:rFonts w:eastAsia="Times New Roman" w:cs="Times New Roman"/>
          <w:szCs w:val="20"/>
        </w:rPr>
      </w:pPr>
      <w:r w:rsidRPr="003105D0">
        <w:rPr>
          <w:rFonts w:eastAsia="Times New Roman" w:cs="Times New Roman"/>
          <w:szCs w:val="20"/>
          <w:u w:val="single"/>
        </w:rPr>
        <w:tab/>
        <w:t>Date</w:t>
      </w:r>
      <w:r w:rsidRPr="003105D0">
        <w:rPr>
          <w:rFonts w:eastAsia="Times New Roman" w:cs="Times New Roman"/>
          <w:szCs w:val="20"/>
          <w:u w:val="single"/>
        </w:rPr>
        <w:tab/>
        <w:t>Body</w:t>
      </w:r>
      <w:r w:rsidRPr="003105D0">
        <w:rPr>
          <w:rFonts w:eastAsia="Times New Roman" w:cs="Times New Roman"/>
          <w:szCs w:val="20"/>
          <w:u w:val="single"/>
        </w:rPr>
        <w:tab/>
        <w:t>Action Description with journal page number</w:t>
      </w:r>
      <w:r w:rsidRPr="003105D0">
        <w:rPr>
          <w:rFonts w:eastAsia="Times New Roman" w:cs="Times New Roman"/>
          <w:szCs w:val="20"/>
          <w:u w:val="single"/>
        </w:rPr>
        <w:tab/>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2607A9">
        <w:rPr>
          <w:rFonts w:cs="Times New Roman"/>
        </w:rPr>
        <w:t>Introduced and read first time (</w:t>
      </w:r>
      <w:hyperlink r:id="rId7" w:history="1">
        <w:r w:rsidRPr="007C6108">
          <w:rPr>
            <w:rStyle w:val="Hyperlink"/>
            <w:rFonts w:cs="Times New Roman"/>
          </w:rPr>
          <w:t>House Journal</w:t>
        </w:r>
        <w:r w:rsidRPr="007C6108">
          <w:rPr>
            <w:rStyle w:val="Hyperlink"/>
            <w:rFonts w:cs="Times New Roman"/>
          </w:rPr>
          <w:noBreakHyphen/>
          <w:t>page 29</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2607A9">
        <w:rPr>
          <w:rFonts w:cs="Times New Roman"/>
        </w:rPr>
        <w:t>Ref</w:t>
      </w:r>
      <w:r>
        <w:rPr>
          <w:rFonts w:cs="Times New Roman"/>
        </w:rPr>
        <w:t xml:space="preserve">erred to Committee on </w:t>
      </w:r>
      <w:r w:rsidRPr="002607A9">
        <w:rPr>
          <w:rFonts w:cs="Times New Roman"/>
          <w:b/>
        </w:rPr>
        <w:t>Judiciary</w:t>
      </w:r>
      <w:r>
        <w:rPr>
          <w:rFonts w:cs="Times New Roman"/>
        </w:rPr>
        <w:t xml:space="preserve"> </w:t>
      </w:r>
      <w:r w:rsidRPr="002607A9">
        <w:rPr>
          <w:rFonts w:cs="Times New Roman"/>
        </w:rPr>
        <w:t>(</w:t>
      </w:r>
      <w:hyperlink r:id="rId8" w:history="1">
        <w:r w:rsidRPr="007C6108">
          <w:rPr>
            <w:rStyle w:val="Hyperlink"/>
            <w:rFonts w:cs="Times New Roman"/>
          </w:rPr>
          <w:t>House Journal</w:t>
        </w:r>
        <w:r w:rsidRPr="007C6108">
          <w:rPr>
            <w:rStyle w:val="Hyperlink"/>
            <w:rFonts w:cs="Times New Roman"/>
          </w:rPr>
          <w:noBreakHyphen/>
          <w:t>page 29</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2607A9">
        <w:rPr>
          <w:rFonts w:cs="Times New Roman"/>
        </w:rPr>
        <w:t>Committee r</w:t>
      </w:r>
      <w:r>
        <w:rPr>
          <w:rFonts w:cs="Times New Roman"/>
        </w:rPr>
        <w:t xml:space="preserve">eport: Favorable with amendment </w:t>
      </w:r>
      <w:r w:rsidRPr="002607A9">
        <w:rPr>
          <w:rFonts w:cs="Times New Roman"/>
          <w:b/>
        </w:rPr>
        <w:t>Judiciary</w:t>
      </w:r>
      <w:r w:rsidRPr="002607A9">
        <w:rPr>
          <w:rFonts w:cs="Times New Roman"/>
        </w:rPr>
        <w:t xml:space="preserve"> (</w:t>
      </w:r>
      <w:hyperlink r:id="rId9" w:history="1">
        <w:r w:rsidRPr="007C6108">
          <w:rPr>
            <w:rStyle w:val="Hyperlink"/>
            <w:rFonts w:cs="Times New Roman"/>
          </w:rPr>
          <w:t>House Journal</w:t>
        </w:r>
        <w:r w:rsidRPr="007C6108">
          <w:rPr>
            <w:rStyle w:val="Hyperlink"/>
            <w:rFonts w:cs="Times New Roman"/>
          </w:rPr>
          <w:noBreakHyphen/>
          <w:t>page 82</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2607A9">
        <w:rPr>
          <w:rFonts w:cs="Times New Roman"/>
        </w:rPr>
        <w:t>Amended (</w:t>
      </w:r>
      <w:hyperlink r:id="rId10" w:history="1">
        <w:r w:rsidRPr="007C6108">
          <w:rPr>
            <w:rStyle w:val="Hyperlink"/>
            <w:rFonts w:cs="Times New Roman"/>
          </w:rPr>
          <w:t>House Journal</w:t>
        </w:r>
        <w:r w:rsidRPr="007C6108">
          <w:rPr>
            <w:rStyle w:val="Hyperlink"/>
            <w:rFonts w:cs="Times New Roman"/>
          </w:rPr>
          <w:noBreakHyphen/>
          <w:t>page 86</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2607A9">
        <w:rPr>
          <w:rFonts w:cs="Times New Roman"/>
        </w:rPr>
        <w:t>Read second time (</w:t>
      </w:r>
      <w:hyperlink r:id="rId11" w:history="1">
        <w:r w:rsidRPr="007C6108">
          <w:rPr>
            <w:rStyle w:val="Hyperlink"/>
            <w:rFonts w:cs="Times New Roman"/>
          </w:rPr>
          <w:t>House Journal</w:t>
        </w:r>
        <w:r w:rsidRPr="007C6108">
          <w:rPr>
            <w:rStyle w:val="Hyperlink"/>
            <w:rFonts w:cs="Times New Roman"/>
          </w:rPr>
          <w:noBreakHyphen/>
          <w:t>page 86</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2607A9">
        <w:rPr>
          <w:rFonts w:cs="Times New Roman"/>
        </w:rPr>
        <w:t>Roll call Yeas</w:t>
      </w:r>
      <w:r>
        <w:rPr>
          <w:rFonts w:cs="Times New Roman"/>
        </w:rPr>
        <w:noBreakHyphen/>
      </w:r>
      <w:r w:rsidRPr="002607A9">
        <w:rPr>
          <w:rFonts w:cs="Times New Roman"/>
        </w:rPr>
        <w:t>98  Nays</w:t>
      </w:r>
      <w:r>
        <w:rPr>
          <w:rFonts w:cs="Times New Roman"/>
        </w:rPr>
        <w:noBreakHyphen/>
      </w:r>
      <w:r w:rsidRPr="002607A9">
        <w:rPr>
          <w:rFonts w:cs="Times New Roman"/>
        </w:rPr>
        <w:t>0 (</w:t>
      </w:r>
      <w:hyperlink r:id="rId12" w:history="1">
        <w:r w:rsidRPr="007C6108">
          <w:rPr>
            <w:rStyle w:val="Hyperlink"/>
            <w:rFonts w:cs="Times New Roman"/>
          </w:rPr>
          <w:t>House Journal</w:t>
        </w:r>
        <w:r w:rsidRPr="007C6108">
          <w:rPr>
            <w:rStyle w:val="Hyperlink"/>
            <w:rFonts w:cs="Times New Roman"/>
          </w:rPr>
          <w:noBreakHyphen/>
          <w:t>page 91</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2607A9">
        <w:rPr>
          <w:rFonts w:cs="Times New Roman"/>
        </w:rPr>
        <w:t>Unanimous co</w:t>
      </w:r>
      <w:r>
        <w:rPr>
          <w:rFonts w:cs="Times New Roman"/>
        </w:rPr>
        <w:t xml:space="preserve">nsent for third reading on next </w:t>
      </w:r>
      <w:r w:rsidRPr="002607A9">
        <w:rPr>
          <w:rFonts w:cs="Times New Roman"/>
        </w:rPr>
        <w:t>legislative day (</w:t>
      </w:r>
      <w:hyperlink r:id="rId13" w:history="1">
        <w:r w:rsidRPr="007C6108">
          <w:rPr>
            <w:rStyle w:val="Hyperlink"/>
            <w:rFonts w:cs="Times New Roman"/>
          </w:rPr>
          <w:t>House Journal</w:t>
        </w:r>
        <w:r w:rsidRPr="007C6108">
          <w:rPr>
            <w:rStyle w:val="Hyperlink"/>
            <w:rFonts w:cs="Times New Roman"/>
          </w:rPr>
          <w:noBreakHyphen/>
          <w:t>page 92</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4/15/2016</w:t>
      </w:r>
      <w:r>
        <w:rPr>
          <w:rFonts w:cs="Times New Roman"/>
        </w:rPr>
        <w:tab/>
        <w:t>House</w:t>
      </w:r>
      <w:r>
        <w:rPr>
          <w:rFonts w:cs="Times New Roman"/>
        </w:rPr>
        <w:tab/>
      </w:r>
      <w:r w:rsidRPr="002607A9">
        <w:rPr>
          <w:rFonts w:cs="Times New Roman"/>
        </w:rPr>
        <w:t>Rea</w:t>
      </w:r>
      <w:r>
        <w:rPr>
          <w:rFonts w:cs="Times New Roman"/>
        </w:rPr>
        <w:t xml:space="preserve">d third time and sent to Senate </w:t>
      </w:r>
      <w:r w:rsidRPr="002607A9">
        <w:rPr>
          <w:rFonts w:cs="Times New Roman"/>
        </w:rPr>
        <w:t>(</w:t>
      </w:r>
      <w:hyperlink r:id="rId14" w:history="1">
        <w:r w:rsidRPr="007C6108">
          <w:rPr>
            <w:rStyle w:val="Hyperlink"/>
            <w:rFonts w:cs="Times New Roman"/>
          </w:rPr>
          <w:t>House Journal</w:t>
        </w:r>
        <w:r w:rsidRPr="007C6108">
          <w:rPr>
            <w:rStyle w:val="Hyperlink"/>
            <w:rFonts w:cs="Times New Roman"/>
          </w:rPr>
          <w:noBreakHyphen/>
          <w:t>page 4</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4/15/2016</w:t>
      </w:r>
      <w:r>
        <w:rPr>
          <w:rFonts w:cs="Times New Roman"/>
        </w:rPr>
        <w:tab/>
      </w:r>
      <w:r>
        <w:rPr>
          <w:rFonts w:cs="Times New Roman"/>
        </w:rPr>
        <w:tab/>
      </w:r>
      <w:r w:rsidRPr="002607A9">
        <w:rPr>
          <w:rFonts w:cs="Times New Roman"/>
        </w:rPr>
        <w:t>Scrivener's error corrected</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2607A9">
        <w:rPr>
          <w:rFonts w:cs="Times New Roman"/>
        </w:rPr>
        <w:t>Introduced and read first time (</w:t>
      </w:r>
      <w:hyperlink r:id="rId15" w:history="1">
        <w:r w:rsidRPr="007C6108">
          <w:rPr>
            <w:rStyle w:val="Hyperlink"/>
            <w:rFonts w:cs="Times New Roman"/>
          </w:rPr>
          <w:t>Senate Journal</w:t>
        </w:r>
        <w:r w:rsidRPr="007C6108">
          <w:rPr>
            <w:rStyle w:val="Hyperlink"/>
            <w:rFonts w:cs="Times New Roman"/>
          </w:rPr>
          <w:noBreakHyphen/>
          <w:t>page 5</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2607A9">
        <w:rPr>
          <w:rFonts w:cs="Times New Roman"/>
        </w:rPr>
        <w:t xml:space="preserve">Referred </w:t>
      </w:r>
      <w:r>
        <w:rPr>
          <w:rFonts w:cs="Times New Roman"/>
        </w:rPr>
        <w:t xml:space="preserve">to Committee on </w:t>
      </w:r>
      <w:r w:rsidRPr="002607A9">
        <w:rPr>
          <w:rFonts w:cs="Times New Roman"/>
          <w:b/>
        </w:rPr>
        <w:t>Medical Affairs</w:t>
      </w:r>
      <w:r>
        <w:rPr>
          <w:rFonts w:cs="Times New Roman"/>
        </w:rPr>
        <w:t xml:space="preserve"> </w:t>
      </w:r>
      <w:r w:rsidRPr="002607A9">
        <w:rPr>
          <w:rFonts w:cs="Times New Roman"/>
        </w:rPr>
        <w:t>(</w:t>
      </w:r>
      <w:hyperlink r:id="rId16" w:history="1">
        <w:r w:rsidRPr="007C6108">
          <w:rPr>
            <w:rStyle w:val="Hyperlink"/>
            <w:rFonts w:cs="Times New Roman"/>
          </w:rPr>
          <w:t>Senate Journal</w:t>
        </w:r>
        <w:r w:rsidRPr="007C6108">
          <w:rPr>
            <w:rStyle w:val="Hyperlink"/>
            <w:rFonts w:cs="Times New Roman"/>
          </w:rPr>
          <w:noBreakHyphen/>
          <w:t>page 5</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Senate</w:t>
      </w:r>
      <w:r>
        <w:rPr>
          <w:rFonts w:cs="Times New Roman"/>
        </w:rPr>
        <w:tab/>
      </w:r>
      <w:r w:rsidRPr="002607A9">
        <w:rPr>
          <w:rFonts w:cs="Times New Roman"/>
        </w:rPr>
        <w:t>Committee r</w:t>
      </w:r>
      <w:r>
        <w:rPr>
          <w:rFonts w:cs="Times New Roman"/>
        </w:rPr>
        <w:t xml:space="preserve">eport: Favorable with amendment </w:t>
      </w:r>
      <w:r w:rsidRPr="002607A9">
        <w:rPr>
          <w:rFonts w:cs="Times New Roman"/>
          <w:b/>
        </w:rPr>
        <w:t>Medical Affairs</w:t>
      </w:r>
      <w:r w:rsidRPr="002607A9">
        <w:rPr>
          <w:rFonts w:cs="Times New Roman"/>
        </w:rPr>
        <w:t xml:space="preserve"> (</w:t>
      </w:r>
      <w:hyperlink r:id="rId17" w:history="1">
        <w:r w:rsidRPr="007C6108">
          <w:rPr>
            <w:rStyle w:val="Hyperlink"/>
            <w:rFonts w:cs="Times New Roman"/>
          </w:rPr>
          <w:t>Senate Journal</w:t>
        </w:r>
        <w:r w:rsidRPr="007C6108">
          <w:rPr>
            <w:rStyle w:val="Hyperlink"/>
            <w:rFonts w:cs="Times New Roman"/>
          </w:rPr>
          <w:noBreakHyphen/>
          <w:t>page 6</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2607A9">
        <w:rPr>
          <w:rFonts w:cs="Times New Roman"/>
        </w:rPr>
        <w:t>Scrivener's error corrected</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2607A9">
        <w:rPr>
          <w:rFonts w:cs="Times New Roman"/>
        </w:rPr>
        <w:t>Committee Amendment Adopted (</w:t>
      </w:r>
      <w:hyperlink r:id="rId18" w:history="1">
        <w:r w:rsidRPr="007C6108">
          <w:rPr>
            <w:rStyle w:val="Hyperlink"/>
            <w:rFonts w:cs="Times New Roman"/>
          </w:rPr>
          <w:t>Senate Journal</w:t>
        </w:r>
        <w:r w:rsidRPr="007C6108">
          <w:rPr>
            <w:rStyle w:val="Hyperlink"/>
            <w:rFonts w:cs="Times New Roman"/>
          </w:rPr>
          <w:noBreakHyphen/>
          <w:t>page 91</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2607A9">
        <w:rPr>
          <w:rFonts w:cs="Times New Roman"/>
        </w:rPr>
        <w:t>Scrivener's error corrected</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2607A9">
        <w:rPr>
          <w:rFonts w:cs="Times New Roman"/>
        </w:rPr>
        <w:t>Read second time (</w:t>
      </w:r>
      <w:hyperlink r:id="rId19" w:history="1">
        <w:r w:rsidRPr="007C6108">
          <w:rPr>
            <w:rStyle w:val="Hyperlink"/>
            <w:rFonts w:cs="Times New Roman"/>
          </w:rPr>
          <w:t>Senate Journal</w:t>
        </w:r>
        <w:r w:rsidRPr="007C6108">
          <w:rPr>
            <w:rStyle w:val="Hyperlink"/>
            <w:rFonts w:cs="Times New Roman"/>
          </w:rPr>
          <w:noBreakHyphen/>
          <w:t>page 41</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2607A9">
        <w:rPr>
          <w:rFonts w:cs="Times New Roman"/>
        </w:rPr>
        <w:t>Roll call Ayes</w:t>
      </w:r>
      <w:r>
        <w:rPr>
          <w:rFonts w:cs="Times New Roman"/>
        </w:rPr>
        <w:noBreakHyphen/>
      </w:r>
      <w:r w:rsidRPr="002607A9">
        <w:rPr>
          <w:rFonts w:cs="Times New Roman"/>
        </w:rPr>
        <w:t>45  Nays</w:t>
      </w:r>
      <w:r>
        <w:rPr>
          <w:rFonts w:cs="Times New Roman"/>
        </w:rPr>
        <w:noBreakHyphen/>
      </w:r>
      <w:r w:rsidRPr="002607A9">
        <w:rPr>
          <w:rFonts w:cs="Times New Roman"/>
        </w:rPr>
        <w:t>0 (</w:t>
      </w:r>
      <w:hyperlink r:id="rId20" w:history="1">
        <w:r w:rsidRPr="007C6108">
          <w:rPr>
            <w:rStyle w:val="Hyperlink"/>
            <w:rFonts w:cs="Times New Roman"/>
          </w:rPr>
          <w:t>Senate Journal</w:t>
        </w:r>
        <w:r w:rsidRPr="007C6108">
          <w:rPr>
            <w:rStyle w:val="Hyperlink"/>
            <w:rFonts w:cs="Times New Roman"/>
          </w:rPr>
          <w:noBreakHyphen/>
          <w:t>page 41</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2607A9">
        <w:rPr>
          <w:rFonts w:cs="Times New Roman"/>
        </w:rPr>
        <w:t xml:space="preserve">Read third </w:t>
      </w:r>
      <w:r>
        <w:rPr>
          <w:rFonts w:cs="Times New Roman"/>
        </w:rPr>
        <w:t xml:space="preserve">time and returned to House with </w:t>
      </w:r>
      <w:r w:rsidRPr="002607A9">
        <w:rPr>
          <w:rFonts w:cs="Times New Roman"/>
        </w:rPr>
        <w:t>amendments (</w:t>
      </w:r>
      <w:hyperlink r:id="rId21" w:history="1">
        <w:r w:rsidRPr="007C6108">
          <w:rPr>
            <w:rStyle w:val="Hyperlink"/>
            <w:rFonts w:cs="Times New Roman"/>
          </w:rPr>
          <w:t>Senate Journal</w:t>
        </w:r>
        <w:r w:rsidRPr="007C6108">
          <w:rPr>
            <w:rStyle w:val="Hyperlink"/>
            <w:rFonts w:cs="Times New Roman"/>
          </w:rPr>
          <w:noBreakHyphen/>
          <w:t>page 37</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2607A9">
        <w:rPr>
          <w:rFonts w:cs="Times New Roman"/>
        </w:rPr>
        <w:t>Concurred i</w:t>
      </w:r>
      <w:r>
        <w:rPr>
          <w:rFonts w:cs="Times New Roman"/>
        </w:rPr>
        <w:t xml:space="preserve">n Senate amendment and enrolled </w:t>
      </w:r>
      <w:r w:rsidRPr="002607A9">
        <w:rPr>
          <w:rFonts w:cs="Times New Roman"/>
        </w:rPr>
        <w:t>(</w:t>
      </w:r>
      <w:hyperlink r:id="rId22" w:history="1">
        <w:r w:rsidRPr="007C6108">
          <w:rPr>
            <w:rStyle w:val="Hyperlink"/>
            <w:rFonts w:cs="Times New Roman"/>
          </w:rPr>
          <w:t>House Journal</w:t>
        </w:r>
        <w:r w:rsidRPr="007C6108">
          <w:rPr>
            <w:rStyle w:val="Hyperlink"/>
            <w:rFonts w:cs="Times New Roman"/>
          </w:rPr>
          <w:noBreakHyphen/>
          <w:t>page 17</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2607A9">
        <w:rPr>
          <w:rFonts w:cs="Times New Roman"/>
        </w:rPr>
        <w:t>Roll call Yeas</w:t>
      </w:r>
      <w:r>
        <w:rPr>
          <w:rFonts w:cs="Times New Roman"/>
        </w:rPr>
        <w:noBreakHyphen/>
      </w:r>
      <w:r w:rsidRPr="002607A9">
        <w:rPr>
          <w:rFonts w:cs="Times New Roman"/>
        </w:rPr>
        <w:t>96  Nays</w:t>
      </w:r>
      <w:r>
        <w:rPr>
          <w:rFonts w:cs="Times New Roman"/>
        </w:rPr>
        <w:noBreakHyphen/>
      </w:r>
      <w:r w:rsidRPr="002607A9">
        <w:rPr>
          <w:rFonts w:cs="Times New Roman"/>
        </w:rPr>
        <w:t>0 (</w:t>
      </w:r>
      <w:hyperlink r:id="rId23" w:history="1">
        <w:r w:rsidRPr="007C6108">
          <w:rPr>
            <w:rStyle w:val="Hyperlink"/>
            <w:rFonts w:cs="Times New Roman"/>
          </w:rPr>
          <w:t>House Journal</w:t>
        </w:r>
        <w:r w:rsidRPr="007C6108">
          <w:rPr>
            <w:rStyle w:val="Hyperlink"/>
            <w:rFonts w:cs="Times New Roman"/>
          </w:rPr>
          <w:noBreakHyphen/>
          <w:t>page 17</w:t>
        </w:r>
      </w:hyperlink>
      <w:r w:rsidRPr="002607A9">
        <w:rPr>
          <w:rFonts w:cs="Times New Roman"/>
        </w:rPr>
        <w:t>)</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2607A9">
        <w:rPr>
          <w:rFonts w:cs="Times New Roman"/>
        </w:rPr>
        <w:t>Ratified R 257</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2607A9">
        <w:rPr>
          <w:rFonts w:cs="Times New Roman"/>
        </w:rPr>
        <w:t>Signed By Governor</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2607A9">
        <w:rPr>
          <w:rFonts w:cs="Times New Roman"/>
        </w:rPr>
        <w:t>Effective date 06/03/16</w:t>
      </w:r>
    </w:p>
    <w:p w:rsidR="004B5F8F" w:rsidRDefault="004B5F8F" w:rsidP="004B5F8F">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2607A9">
        <w:rPr>
          <w:rFonts w:cs="Times New Roman"/>
        </w:rPr>
        <w:t>Act No</w:t>
      </w:r>
      <w:r>
        <w:rPr>
          <w:rFonts w:cs="Times New Roman"/>
        </w:rPr>
        <w:t>. </w:t>
      </w:r>
      <w:r w:rsidRPr="002607A9">
        <w:rPr>
          <w:rFonts w:cs="Times New Roman"/>
        </w:rPr>
        <w:t>225</w:t>
      </w:r>
    </w:p>
    <w:p w:rsidR="004B5F8F" w:rsidRDefault="004B5F8F" w:rsidP="004B5F8F">
      <w:pPr>
        <w:widowControl w:val="0"/>
        <w:tabs>
          <w:tab w:val="right" w:pos="1008"/>
          <w:tab w:val="left" w:pos="1152"/>
          <w:tab w:val="left" w:pos="1872"/>
          <w:tab w:val="left" w:pos="9187"/>
        </w:tabs>
        <w:ind w:left="2088" w:hanging="2088"/>
        <w:rPr>
          <w:rFonts w:cs="Times New Roman"/>
        </w:rPr>
      </w:pPr>
    </w:p>
    <w:p w:rsidR="003105D0" w:rsidRPr="003105D0" w:rsidRDefault="003105D0" w:rsidP="003105D0">
      <w:pPr>
        <w:widowControl w:val="0"/>
        <w:tabs>
          <w:tab w:val="right" w:pos="1008"/>
          <w:tab w:val="left" w:pos="1152"/>
          <w:tab w:val="left" w:pos="1872"/>
          <w:tab w:val="left" w:pos="9187"/>
        </w:tabs>
        <w:ind w:left="2088" w:hanging="2088"/>
        <w:rPr>
          <w:rFonts w:eastAsia="Times New Roman" w:cs="Times New Roman"/>
          <w:szCs w:val="20"/>
        </w:rPr>
      </w:pPr>
      <w:r w:rsidRPr="003105D0">
        <w:rPr>
          <w:rFonts w:eastAsia="Times New Roman" w:cs="Times New Roman"/>
          <w:szCs w:val="20"/>
        </w:rPr>
        <w:t xml:space="preserve">View the latest </w:t>
      </w:r>
      <w:hyperlink r:id="rId24" w:history="1">
        <w:r w:rsidRPr="003105D0">
          <w:rPr>
            <w:rFonts w:eastAsia="Times New Roman" w:cs="Times New Roman"/>
            <w:color w:val="0000FF" w:themeColor="hyperlink"/>
            <w:szCs w:val="20"/>
            <w:u w:val="single"/>
          </w:rPr>
          <w:t>legislative information</w:t>
        </w:r>
      </w:hyperlink>
      <w:r w:rsidRPr="003105D0">
        <w:rPr>
          <w:rFonts w:eastAsia="Times New Roman" w:cs="Times New Roman"/>
          <w:szCs w:val="20"/>
        </w:rPr>
        <w:t xml:space="preserve"> at the website</w:t>
      </w:r>
    </w:p>
    <w:p w:rsidR="003105D0" w:rsidRPr="003105D0" w:rsidRDefault="003105D0" w:rsidP="003105D0">
      <w:pPr>
        <w:widowControl w:val="0"/>
        <w:tabs>
          <w:tab w:val="right" w:pos="1008"/>
          <w:tab w:val="left" w:pos="1152"/>
          <w:tab w:val="left" w:pos="1872"/>
          <w:tab w:val="left" w:pos="9187"/>
        </w:tabs>
        <w:ind w:left="2088" w:hanging="2088"/>
        <w:rPr>
          <w:rFonts w:eastAsia="Times New Roman" w:cs="Times New Roman"/>
          <w:szCs w:val="20"/>
        </w:rPr>
      </w:pPr>
    </w:p>
    <w:p w:rsidR="003105D0" w:rsidRPr="003105D0" w:rsidRDefault="003105D0" w:rsidP="003105D0">
      <w:pPr>
        <w:widowControl w:val="0"/>
        <w:tabs>
          <w:tab w:val="right" w:pos="1008"/>
          <w:tab w:val="left" w:pos="1152"/>
          <w:tab w:val="left" w:pos="1872"/>
          <w:tab w:val="left" w:pos="9187"/>
        </w:tabs>
        <w:ind w:left="2088" w:hanging="2088"/>
        <w:rPr>
          <w:rFonts w:eastAsia="Times New Roman" w:cs="Times New Roman"/>
          <w:szCs w:val="20"/>
        </w:rPr>
      </w:pP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105D0">
        <w:rPr>
          <w:rFonts w:eastAsia="Times New Roman" w:cs="Times New Roman"/>
          <w:b/>
          <w:szCs w:val="20"/>
        </w:rPr>
        <w:t>VERSIONS OF THIS BILL</w:t>
      </w:r>
    </w:p>
    <w:p w:rsidR="003105D0" w:rsidRPr="003105D0" w:rsidRDefault="003105D0"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05D0" w:rsidRPr="003105D0" w:rsidRDefault="007C6108" w:rsidP="003105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3105D0" w:rsidRPr="003105D0">
          <w:rPr>
            <w:rFonts w:eastAsia="Times New Roman" w:cs="Times New Roman"/>
            <w:color w:val="0000FF" w:themeColor="hyperlink"/>
            <w:szCs w:val="20"/>
            <w:u w:val="single"/>
          </w:rPr>
          <w:t>4/14/2015</w:t>
        </w:r>
      </w:hyperlink>
    </w:p>
    <w:p w:rsidR="003105D0" w:rsidRPr="003105D0" w:rsidRDefault="007C6108" w:rsidP="0031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105D0" w:rsidRPr="003105D0">
          <w:rPr>
            <w:rFonts w:eastAsia="Times New Roman" w:cs="Times New Roman"/>
            <w:color w:val="0000FF" w:themeColor="hyperlink"/>
            <w:szCs w:val="20"/>
            <w:u w:val="single"/>
          </w:rPr>
          <w:t>4/13/2016</w:t>
        </w:r>
      </w:hyperlink>
    </w:p>
    <w:p w:rsidR="003105D0" w:rsidRPr="003105D0" w:rsidRDefault="007C6108" w:rsidP="0031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105D0" w:rsidRPr="003105D0">
          <w:rPr>
            <w:rFonts w:eastAsia="Times New Roman" w:cs="Times New Roman"/>
            <w:color w:val="0000FF" w:themeColor="hyperlink"/>
            <w:szCs w:val="20"/>
            <w:u w:val="single"/>
          </w:rPr>
          <w:t>4/14/2016</w:t>
        </w:r>
      </w:hyperlink>
    </w:p>
    <w:p w:rsidR="003105D0" w:rsidRPr="003105D0" w:rsidRDefault="007C6108" w:rsidP="0031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105D0" w:rsidRPr="003105D0">
          <w:rPr>
            <w:rFonts w:eastAsia="Times New Roman" w:cs="Times New Roman"/>
            <w:color w:val="0000FF" w:themeColor="hyperlink"/>
            <w:szCs w:val="20"/>
            <w:u w:val="single"/>
          </w:rPr>
          <w:t>4/15/2016</w:t>
        </w:r>
      </w:hyperlink>
    </w:p>
    <w:p w:rsidR="003105D0" w:rsidRPr="003105D0" w:rsidRDefault="007C6108" w:rsidP="0031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105D0" w:rsidRPr="003105D0">
          <w:rPr>
            <w:rFonts w:eastAsia="Times New Roman" w:cs="Times New Roman"/>
            <w:color w:val="0000FF" w:themeColor="hyperlink"/>
            <w:szCs w:val="20"/>
            <w:u w:val="single"/>
          </w:rPr>
          <w:t>5/19/2016</w:t>
        </w:r>
      </w:hyperlink>
    </w:p>
    <w:p w:rsidR="003105D0" w:rsidRPr="003105D0" w:rsidRDefault="007C6108" w:rsidP="0031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105D0" w:rsidRPr="003105D0">
          <w:rPr>
            <w:rFonts w:eastAsia="Times New Roman" w:cs="Times New Roman"/>
            <w:color w:val="0000FF" w:themeColor="hyperlink"/>
            <w:szCs w:val="20"/>
            <w:u w:val="single"/>
          </w:rPr>
          <w:t>5/24/2016</w:t>
        </w:r>
      </w:hyperlink>
    </w:p>
    <w:p w:rsidR="003105D0" w:rsidRPr="003105D0" w:rsidRDefault="007C6108" w:rsidP="0031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3105D0" w:rsidRPr="003105D0">
          <w:rPr>
            <w:rFonts w:eastAsia="Times New Roman" w:cs="Times New Roman"/>
            <w:color w:val="0000FF" w:themeColor="hyperlink"/>
            <w:szCs w:val="20"/>
            <w:u w:val="single"/>
          </w:rPr>
          <w:t>5/24/2016-A</w:t>
        </w:r>
      </w:hyperlink>
    </w:p>
    <w:p w:rsidR="003105D0" w:rsidRPr="003105D0" w:rsidRDefault="007C6108" w:rsidP="0031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3105D0" w:rsidRPr="003105D0">
          <w:rPr>
            <w:rFonts w:eastAsia="Times New Roman" w:cs="Times New Roman"/>
            <w:color w:val="0000FF" w:themeColor="hyperlink"/>
            <w:szCs w:val="20"/>
            <w:u w:val="single"/>
          </w:rPr>
          <w:t>5/25/2016</w:t>
        </w:r>
      </w:hyperlink>
    </w:p>
    <w:p w:rsidR="003105D0" w:rsidRPr="003105D0" w:rsidRDefault="003105D0" w:rsidP="0031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105D0" w:rsidRDefault="003105D0" w:rsidP="003105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105D0" w:rsidSect="003105D0">
          <w:pgSz w:w="12240" w:h="15840" w:code="1"/>
          <w:pgMar w:top="1080" w:right="1440" w:bottom="1080" w:left="1440" w:header="720" w:footer="720" w:gutter="0"/>
          <w:pgNumType w:start="1"/>
          <w:cols w:space="720"/>
          <w:noEndnote/>
          <w:docGrid w:linePitch="360"/>
        </w:sectPr>
      </w:pPr>
    </w:p>
    <w:p w:rsidR="00AC5092"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(A225, R257, H3952)</w:t>
      </w:r>
    </w:p>
    <w:p w:rsidR="00AC5092" w:rsidRPr="008836A5"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C5092" w:rsidRPr="003105D0"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105D0">
        <w:rPr>
          <w:rFonts w:cs="Times New Roman"/>
          <w:b/>
          <w:color w:val="000000" w:themeColor="text1"/>
          <w:szCs w:val="36"/>
        </w:rPr>
        <w:t xml:space="preserve">AN ACT </w:t>
      </w:r>
      <w:bookmarkStart w:id="1" w:name="titleend"/>
      <w:bookmarkEnd w:id="1"/>
      <w:r w:rsidRPr="003105D0">
        <w:rPr>
          <w:rFonts w:cs="Times New Roman"/>
          <w:b/>
          <w:color w:val="000000" w:themeColor="text1"/>
          <w:u w:color="000000" w:themeColor="text1"/>
        </w:rPr>
        <w:t>TO AMEND SECTION 44</w:t>
      </w:r>
      <w:r w:rsidRPr="003105D0">
        <w:rPr>
          <w:rFonts w:cs="Times New Roman"/>
          <w:b/>
          <w:color w:val="000000" w:themeColor="text1"/>
          <w:u w:color="000000" w:themeColor="text1"/>
        </w:rPr>
        <w:noBreakHyphen/>
        <w:t>23</w:t>
      </w:r>
      <w:r w:rsidRPr="003105D0">
        <w:rPr>
          <w:rFonts w:cs="Times New Roman"/>
          <w:b/>
          <w:color w:val="000000" w:themeColor="text1"/>
          <w:u w:color="000000" w:themeColor="text1"/>
        </w:rPr>
        <w:noBreakHyphen/>
        <w:t>10, AS AMENDED, CODE OF LAWS OF SOUTH CAROLINA, 1976, RELATING TO DEFINITIONS APPLICABLE TO BOTH MENTALLY ILL PERSONS AND PERSONS WITH INTELLECTUAL DISABILITY, SO AS TO ADD A DEFINITION FOR “GRAVELY DISABLED”; TO AMEND SECTION 44</w:t>
      </w:r>
      <w:r w:rsidRPr="003105D0">
        <w:rPr>
          <w:rFonts w:cs="Times New Roman"/>
          <w:b/>
          <w:color w:val="000000" w:themeColor="text1"/>
          <w:u w:color="000000" w:themeColor="text1"/>
        </w:rPr>
        <w:noBreakHyphen/>
        <w:t>17</w:t>
      </w:r>
      <w:r w:rsidRPr="003105D0">
        <w:rPr>
          <w:rFonts w:cs="Times New Roman"/>
          <w:b/>
          <w:color w:val="000000" w:themeColor="text1"/>
          <w:u w:color="000000" w:themeColor="text1"/>
        </w:rPr>
        <w:noBreakHyphen/>
        <w:t>410, AS AMENDED, RELATING TO THE EMERGENCY ADMISSION OF A PERSON LIKELY TO CAUSE SERIOUS HARM TO HIMSELF OR OTHERS, SO AS TO PROVIDE FOR A WRITTEN AFFIDAVIT STATING A BELIEF THAT THE INDIVIDUAL IS A PERSON WITH A MENTAL ILLNESS AND BECAUSE OF THIS CONDITION THERE IS THE LIKELIHOOD OF SERIOUS HARM; AND TO AMEND SECTION 44</w:t>
      </w:r>
      <w:r w:rsidRPr="003105D0">
        <w:rPr>
          <w:rFonts w:cs="Times New Roman"/>
          <w:b/>
          <w:color w:val="000000" w:themeColor="text1"/>
          <w:u w:color="000000" w:themeColor="text1"/>
        </w:rPr>
        <w:noBreakHyphen/>
        <w:t>17</w:t>
      </w:r>
      <w:r w:rsidRPr="003105D0">
        <w:rPr>
          <w:rFonts w:cs="Times New Roman"/>
          <w:b/>
          <w:color w:val="000000" w:themeColor="text1"/>
          <w:u w:color="000000" w:themeColor="text1"/>
        </w:rPr>
        <w:noBreakHyphen/>
        <w:t xml:space="preserve">440, RELATING TO THE CUSTODY AND TRANSPORT OF A PERSON REQUIRING IMMEDIATE CARE, SO AS TO REQUIRE A STATE OR LOCAL LAW ENFORCEMENT OFFICER PREFERABLY WITH CRISIS INTERVENTION TRAINING TO TAKE INTO CUSTODY AND TRANSPORT THE PERSON TO THE HOSPITAL, AND TO PROVIDE FOR WHO SHALL TRANSPORT THE INDIVIDUAL FROM ONE FACILITY TO ANOTHER. </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4433">
        <w:rPr>
          <w:rFonts w:cs="Times New Roman"/>
        </w:rPr>
        <w:t>Be it enacted by the General Assembly of the State of South Carolina:</w:t>
      </w:r>
    </w:p>
    <w:p w:rsidR="00AC5092"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5092" w:rsidRPr="00E73229"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Definitions</w:t>
      </w:r>
    </w:p>
    <w:p w:rsidR="00AC5092"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SECTION</w:t>
      </w:r>
      <w:r w:rsidRPr="00684433">
        <w:rPr>
          <w:rFonts w:cs="Times New Roman"/>
          <w:u w:color="000000" w:themeColor="text1"/>
        </w:rPr>
        <w:tab/>
        <w:t>1.</w:t>
      </w:r>
      <w:r w:rsidRPr="00684433">
        <w:rPr>
          <w:rFonts w:cs="Times New Roman"/>
          <w:u w:color="000000" w:themeColor="text1"/>
        </w:rPr>
        <w:tab/>
        <w:t>Section 44</w:t>
      </w:r>
      <w:r>
        <w:rPr>
          <w:rFonts w:cs="Times New Roman"/>
          <w:u w:color="000000" w:themeColor="text1"/>
        </w:rPr>
        <w:noBreakHyphen/>
      </w:r>
      <w:r w:rsidRPr="00684433">
        <w:rPr>
          <w:rFonts w:cs="Times New Roman"/>
          <w:u w:color="000000" w:themeColor="text1"/>
        </w:rPr>
        <w:t>23</w:t>
      </w:r>
      <w:r>
        <w:rPr>
          <w:rFonts w:cs="Times New Roman"/>
          <w:u w:color="000000" w:themeColor="text1"/>
        </w:rPr>
        <w:noBreakHyphen/>
      </w:r>
      <w:r w:rsidRPr="00684433">
        <w:rPr>
          <w:rFonts w:cs="Times New Roman"/>
          <w:u w:color="000000" w:themeColor="text1"/>
        </w:rPr>
        <w:t xml:space="preserve">10 of the 1976 Code, as last amended by Act 47 of 2011, is </w:t>
      </w:r>
      <w:r>
        <w:rPr>
          <w:rFonts w:cs="Times New Roman"/>
          <w:u w:color="000000" w:themeColor="text1"/>
        </w:rPr>
        <w:t xml:space="preserve">further </w:t>
      </w:r>
      <w:r w:rsidRPr="00684433">
        <w:rPr>
          <w:rFonts w:cs="Times New Roman"/>
          <w:u w:color="000000" w:themeColor="text1"/>
        </w:rPr>
        <w:t xml:space="preserve">amended to read: </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“Section 44</w:t>
      </w:r>
      <w:r>
        <w:rPr>
          <w:rFonts w:cs="Times New Roman"/>
          <w:u w:color="000000" w:themeColor="text1"/>
        </w:rPr>
        <w:noBreakHyphen/>
      </w:r>
      <w:r w:rsidRPr="00684433">
        <w:rPr>
          <w:rFonts w:cs="Times New Roman"/>
          <w:u w:color="000000" w:themeColor="text1"/>
        </w:rPr>
        <w:t>23</w:t>
      </w:r>
      <w:r>
        <w:rPr>
          <w:rFonts w:cs="Times New Roman"/>
          <w:u w:color="000000" w:themeColor="text1"/>
        </w:rPr>
        <w:noBreakHyphen/>
      </w:r>
      <w:r w:rsidRPr="00684433">
        <w:rPr>
          <w:rFonts w:cs="Times New Roman"/>
          <w:u w:color="000000" w:themeColor="text1"/>
        </w:rPr>
        <w:t>10.</w:t>
      </w:r>
      <w:r w:rsidRPr="00684433">
        <w:rPr>
          <w:rFonts w:cs="Times New Roman"/>
          <w:u w:color="000000" w:themeColor="text1"/>
        </w:rPr>
        <w:tab/>
        <w:t>When used in this chapter, Chapter 9, Chapter 11, Chapter 13, Articles 3, 5, 7, and 9 of Chapter 17, Chapter 24, Chapter 27, Chapter 48, and Chapter 52, unless the context clearly indicates a different meaning:</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(1)</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Attending physician</w:t>
      </w:r>
      <w:r w:rsidRPr="00E73229">
        <w:rPr>
          <w:rFonts w:cs="Times New Roman"/>
          <w:u w:color="000000" w:themeColor="text1"/>
        </w:rPr>
        <w:t>’</w:t>
      </w:r>
      <w:r w:rsidRPr="00684433">
        <w:rPr>
          <w:rFonts w:cs="Times New Roman"/>
          <w:u w:color="000000" w:themeColor="text1"/>
        </w:rPr>
        <w:t xml:space="preserve"> means the staff physician charged with primary responsibility for the treatment of a patient.</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(2)</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Conservator</w:t>
      </w:r>
      <w:r w:rsidRPr="00E73229">
        <w:rPr>
          <w:rFonts w:cs="Times New Roman"/>
          <w:u w:color="000000" w:themeColor="text1"/>
        </w:rPr>
        <w:t>’</w:t>
      </w:r>
      <w:r w:rsidRPr="00684433">
        <w:rPr>
          <w:rFonts w:cs="Times New Roman"/>
          <w:u w:color="000000" w:themeColor="text1"/>
        </w:rPr>
        <w:t xml:space="preserve"> means a person who legally has the care and management of the estate of one who is incapable of managing his own estate, whether or not he has been declared legally incompetent.</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(3)</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Department</w:t>
      </w:r>
      <w:r w:rsidRPr="00E73229">
        <w:rPr>
          <w:rFonts w:cs="Times New Roman"/>
          <w:u w:color="000000" w:themeColor="text1"/>
        </w:rPr>
        <w:t>’</w:t>
      </w:r>
      <w:r w:rsidRPr="00684433">
        <w:rPr>
          <w:rFonts w:cs="Times New Roman"/>
          <w:u w:color="000000" w:themeColor="text1"/>
        </w:rPr>
        <w:t xml:space="preserve"> means the South Carolina Department of Mental Health.</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(4)</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Designated examiner</w:t>
      </w:r>
      <w:r w:rsidRPr="00E73229">
        <w:rPr>
          <w:rFonts w:cs="Times New Roman"/>
          <w:u w:color="000000" w:themeColor="text1"/>
        </w:rPr>
        <w:t>’</w:t>
      </w:r>
      <w:r w:rsidRPr="00684433">
        <w:rPr>
          <w:rFonts w:cs="Times New Roman"/>
          <w:u w:color="000000" w:themeColor="text1"/>
        </w:rPr>
        <w:t xml:space="preserve"> means a physician licensed by the Board of Medical Examiners of this State or a person registered by the department as specially qualified, under standards established by the department, in the diagnosis of mental or related illnesses.</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(5)</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Director</w:t>
      </w:r>
      <w:r w:rsidRPr="00E73229">
        <w:rPr>
          <w:rFonts w:cs="Times New Roman"/>
          <w:u w:color="000000" w:themeColor="text1"/>
        </w:rPr>
        <w:t>’</w:t>
      </w:r>
      <w:r w:rsidRPr="00684433">
        <w:rPr>
          <w:rFonts w:cs="Times New Roman"/>
          <w:u w:color="000000" w:themeColor="text1"/>
        </w:rPr>
        <w:t xml:space="preserve"> means the Director of the South Carolina Department of Mental Health.</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(6)</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Discharge</w:t>
      </w:r>
      <w:r w:rsidRPr="00E73229">
        <w:rPr>
          <w:rFonts w:cs="Times New Roman"/>
          <w:u w:color="000000" w:themeColor="text1"/>
        </w:rPr>
        <w:t>’</w:t>
      </w:r>
      <w:r w:rsidRPr="00684433">
        <w:rPr>
          <w:rFonts w:cs="Times New Roman"/>
          <w:u w:color="000000" w:themeColor="text1"/>
        </w:rPr>
        <w:t xml:space="preserve"> means an absolute release or dismissal from an institution or a hospital.</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(7)</w:t>
      </w:r>
      <w:r w:rsidRPr="00684433">
        <w:rPr>
          <w:rFonts w:cs="Times New Roman"/>
          <w:u w:color="000000" w:themeColor="text1"/>
        </w:rPr>
        <w:tab/>
      </w:r>
      <w:r w:rsidRPr="00E73229">
        <w:rPr>
          <w:rFonts w:cs="Times New Roman"/>
        </w:rPr>
        <w:t>‘</w:t>
      </w:r>
      <w:r w:rsidRPr="00684433">
        <w:rPr>
          <w:rFonts w:cs="Times New Roman"/>
          <w:u w:color="000000" w:themeColor="text1"/>
        </w:rPr>
        <w:t>Gravely disabled</w:t>
      </w:r>
      <w:r w:rsidRPr="00E73229">
        <w:rPr>
          <w:rFonts w:cs="Times New Roman"/>
          <w:u w:color="000000" w:themeColor="text1"/>
        </w:rPr>
        <w:t>’</w:t>
      </w:r>
      <w:r w:rsidRPr="00684433">
        <w:rPr>
          <w:rFonts w:cs="Times New Roman"/>
          <w:u w:color="000000" w:themeColor="text1"/>
        </w:rPr>
        <w:t xml:space="preserve"> means a person who, due to mental illness,</w:t>
      </w:r>
      <w:r w:rsidRPr="00684433">
        <w:rPr>
          <w:rFonts w:cs="Times New Roman"/>
          <w:szCs w:val="18"/>
        </w:rPr>
        <w:t xml:space="preserve"> </w:t>
      </w:r>
      <w:r w:rsidRPr="00684433">
        <w:rPr>
          <w:rFonts w:cs="Times New Roman"/>
          <w:u w:color="000000" w:themeColor="text1"/>
        </w:rPr>
        <w:t>lacks sufficient insight or capacity to make responsible decisions with respect to his treatment and because of this condition is likely to cause harm to himself through neglect, inability to care for himself, personal injury, or otherwise.</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(8)</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Guardian</w:t>
      </w:r>
      <w:r w:rsidRPr="00E73229">
        <w:rPr>
          <w:rFonts w:cs="Times New Roman"/>
          <w:u w:color="000000" w:themeColor="text1"/>
        </w:rPr>
        <w:t>’</w:t>
      </w:r>
      <w:r w:rsidRPr="00684433">
        <w:rPr>
          <w:rFonts w:cs="Times New Roman"/>
          <w:u w:color="000000" w:themeColor="text1"/>
        </w:rPr>
        <w:t xml:space="preserve"> or </w:t>
      </w:r>
      <w:r w:rsidRPr="00E73229">
        <w:rPr>
          <w:rFonts w:cs="Times New Roman"/>
          <w:u w:color="000000" w:themeColor="text1"/>
        </w:rPr>
        <w:t>‘</w:t>
      </w:r>
      <w:r w:rsidRPr="00684433">
        <w:rPr>
          <w:rFonts w:cs="Times New Roman"/>
          <w:u w:color="000000" w:themeColor="text1"/>
        </w:rPr>
        <w:t>legal guardian</w:t>
      </w:r>
      <w:r w:rsidRPr="00E73229">
        <w:rPr>
          <w:rFonts w:cs="Times New Roman"/>
          <w:u w:color="000000" w:themeColor="text1"/>
        </w:rPr>
        <w:t>’</w:t>
      </w:r>
      <w:r w:rsidRPr="00684433">
        <w:rPr>
          <w:rFonts w:cs="Times New Roman"/>
          <w:u w:color="000000" w:themeColor="text1"/>
        </w:rPr>
        <w:t xml:space="preserve"> means a person who legally has the care and management of the person of one who is not sui juris.</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(9)</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Hospital</w:t>
      </w:r>
      <w:r w:rsidRPr="00E73229">
        <w:rPr>
          <w:rFonts w:cs="Times New Roman"/>
          <w:u w:color="000000" w:themeColor="text1"/>
        </w:rPr>
        <w:t>’</w:t>
      </w:r>
      <w:r w:rsidRPr="00684433">
        <w:rPr>
          <w:rFonts w:cs="Times New Roman"/>
          <w:u w:color="000000" w:themeColor="text1"/>
        </w:rPr>
        <w:t xml:space="preserve"> means a public or private hospital.</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(10)</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Interested person</w:t>
      </w:r>
      <w:r w:rsidRPr="00E73229">
        <w:rPr>
          <w:rFonts w:cs="Times New Roman"/>
          <w:u w:color="000000" w:themeColor="text1"/>
        </w:rPr>
        <w:t>’</w:t>
      </w:r>
      <w:r w:rsidRPr="00684433">
        <w:rPr>
          <w:rFonts w:cs="Times New Roman"/>
          <w:u w:color="000000" w:themeColor="text1"/>
        </w:rPr>
        <w:t xml:space="preserve"> means a parent, guardian, spouse, adult next of kin, or nearest friend.</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(11)</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Leave of absence</w:t>
      </w:r>
      <w:r w:rsidRPr="00E73229">
        <w:rPr>
          <w:rFonts w:cs="Times New Roman"/>
          <w:u w:color="000000" w:themeColor="text1"/>
        </w:rPr>
        <w:t>’</w:t>
      </w:r>
      <w:r w:rsidRPr="00684433">
        <w:rPr>
          <w:rFonts w:cs="Times New Roman"/>
          <w:u w:color="000000" w:themeColor="text1"/>
        </w:rPr>
        <w:t xml:space="preserve"> means a qualified release from an institution or a hospital.</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(12)</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Licensed physician</w:t>
      </w:r>
      <w:r w:rsidRPr="00E73229">
        <w:rPr>
          <w:rFonts w:cs="Times New Roman"/>
          <w:u w:color="000000" w:themeColor="text1"/>
        </w:rPr>
        <w:t>’</w:t>
      </w:r>
      <w:r w:rsidRPr="00684433">
        <w:rPr>
          <w:rFonts w:cs="Times New Roman"/>
          <w:u w:color="000000" w:themeColor="text1"/>
        </w:rPr>
        <w:t xml:space="preserve"> means an individual licensed under the laws of this State to practice medicine or a medical officer of the government of the United States while in this State in the performance of official duties.</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(13)</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Likelihood of serious harm</w:t>
      </w:r>
      <w:r w:rsidRPr="00E73229">
        <w:rPr>
          <w:rFonts w:cs="Times New Roman"/>
          <w:u w:color="000000" w:themeColor="text1"/>
        </w:rPr>
        <w:t>’</w:t>
      </w:r>
      <w:r w:rsidRPr="00684433">
        <w:rPr>
          <w:rFonts w:cs="Times New Roman"/>
          <w:u w:color="000000" w:themeColor="text1"/>
        </w:rPr>
        <w:t xml:space="preserve"> means because of mental illness there is:</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r>
      <w:r w:rsidRPr="00684433">
        <w:rPr>
          <w:rFonts w:cs="Times New Roman"/>
          <w:u w:color="000000" w:themeColor="text1"/>
        </w:rPr>
        <w:tab/>
        <w:t>(a)</w:t>
      </w:r>
      <w:r w:rsidRPr="00684433">
        <w:rPr>
          <w:rFonts w:cs="Times New Roman"/>
          <w:u w:color="000000" w:themeColor="text1"/>
        </w:rPr>
        <w:tab/>
        <w:t>a substantial risk of physical harm to the person himself as manifested by evidence of threats of, or attempts at, suicide or serious bodily harm;</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r>
      <w:r w:rsidRPr="00684433">
        <w:rPr>
          <w:rFonts w:cs="Times New Roman"/>
          <w:u w:color="000000" w:themeColor="text1"/>
        </w:rPr>
        <w:tab/>
        <w:t>(b)</w:t>
      </w:r>
      <w:r w:rsidRPr="00684433">
        <w:rPr>
          <w:rFonts w:cs="Times New Roman"/>
          <w:u w:color="000000" w:themeColor="text1"/>
        </w:rPr>
        <w:tab/>
        <w:t>a substantial risk of physical harm to other persons as manifested by evidence of homicidal or other violent behavior and serious harm to them; or</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4433">
        <w:rPr>
          <w:rFonts w:cs="Times New Roman"/>
          <w:u w:color="000000" w:themeColor="text1"/>
        </w:rPr>
        <w:tab/>
      </w:r>
      <w:r w:rsidRPr="00684433">
        <w:rPr>
          <w:rFonts w:cs="Times New Roman"/>
          <w:u w:color="000000" w:themeColor="text1"/>
        </w:rPr>
        <w:tab/>
        <w:t>(c)</w:t>
      </w:r>
      <w:r w:rsidRPr="00684433">
        <w:rPr>
          <w:rFonts w:cs="Times New Roman"/>
          <w:u w:color="000000" w:themeColor="text1"/>
        </w:rPr>
        <w:tab/>
      </w:r>
      <w:r w:rsidRPr="00684433">
        <w:rPr>
          <w:rFonts w:cs="Times New Roman"/>
        </w:rPr>
        <w:t>a very substantial risk of physical impairment or injury to the person himself as manifested by evidence that the person is gravely disabled and that reasonable provision for the person</w:t>
      </w:r>
      <w:r w:rsidRPr="00E73229">
        <w:rPr>
          <w:rFonts w:cs="Times New Roman"/>
        </w:rPr>
        <w:t>’</w:t>
      </w:r>
      <w:r w:rsidRPr="00684433">
        <w:rPr>
          <w:rFonts w:cs="Times New Roman"/>
        </w:rPr>
        <w:t>s protection is not available in the community.</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4433">
        <w:rPr>
          <w:rFonts w:cs="Times New Roman"/>
          <w:u w:color="000000" w:themeColor="text1"/>
        </w:rPr>
        <w:tab/>
        <w:t>(14)</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Mental health clinic</w:t>
      </w:r>
      <w:r w:rsidRPr="00E73229">
        <w:rPr>
          <w:rFonts w:cs="Times New Roman"/>
          <w:u w:color="000000" w:themeColor="text1"/>
        </w:rPr>
        <w:t>’</w:t>
      </w:r>
      <w:r w:rsidRPr="00684433">
        <w:rPr>
          <w:rFonts w:cs="Times New Roman"/>
          <w:u w:color="000000" w:themeColor="text1"/>
        </w:rPr>
        <w:t xml:space="preserve"> means an institution, or part of an institution, maintained by the department for the treatment and care on an outpatient basis.</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(15)</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Nearest friend</w:t>
      </w:r>
      <w:r w:rsidRPr="00E73229">
        <w:rPr>
          <w:rFonts w:cs="Times New Roman"/>
          <w:u w:color="000000" w:themeColor="text1"/>
        </w:rPr>
        <w:t>’</w:t>
      </w:r>
      <w:r w:rsidRPr="00684433">
        <w:rPr>
          <w:rFonts w:cs="Times New Roman"/>
          <w:u w:color="000000" w:themeColor="text1"/>
        </w:rPr>
        <w:t xml:space="preserve"> means any responsible person who, in the absence of a parent, guardian, or spouse, undertakes to act for and on behalf of another individual who is incapable of acting for himself for that individual</w:t>
      </w:r>
      <w:r w:rsidRPr="00E73229">
        <w:rPr>
          <w:rFonts w:cs="Times New Roman"/>
          <w:u w:color="000000" w:themeColor="text1"/>
        </w:rPr>
        <w:t>’</w:t>
      </w:r>
      <w:r w:rsidRPr="00684433">
        <w:rPr>
          <w:rFonts w:cs="Times New Roman"/>
          <w:u w:color="000000" w:themeColor="text1"/>
        </w:rPr>
        <w:t>s benefit, whether or not the individual for whose benefit he acts is under legal disability.</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(16)</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Nonresident licensed physician</w:t>
      </w:r>
      <w:r w:rsidRPr="00E73229">
        <w:rPr>
          <w:rFonts w:cs="Times New Roman"/>
          <w:u w:color="000000" w:themeColor="text1"/>
        </w:rPr>
        <w:t>’</w:t>
      </w:r>
      <w:r w:rsidRPr="00684433">
        <w:rPr>
          <w:rFonts w:cs="Times New Roman"/>
          <w:u w:color="000000" w:themeColor="text1"/>
        </w:rPr>
        <w:t xml:space="preserve"> means an individual licensed under the laws of another state to practice medicine or a medical officer of the government of the United States while performing official duties in that state.</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(17)</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Observation</w:t>
      </w:r>
      <w:r w:rsidRPr="00E73229">
        <w:rPr>
          <w:rFonts w:cs="Times New Roman"/>
          <w:u w:color="000000" w:themeColor="text1"/>
        </w:rPr>
        <w:t>’</w:t>
      </w:r>
      <w:r w:rsidRPr="00684433">
        <w:rPr>
          <w:rFonts w:cs="Times New Roman"/>
          <w:u w:color="000000" w:themeColor="text1"/>
        </w:rPr>
        <w:t xml:space="preserve"> means diagnostic evaluation, medical, psychiatric and psychological examination, and care of a person for the purpose of determining his mental condition.</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(18)</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Officer of the peace</w:t>
      </w:r>
      <w:r w:rsidRPr="00E73229">
        <w:rPr>
          <w:rFonts w:cs="Times New Roman"/>
          <w:u w:color="000000" w:themeColor="text1"/>
        </w:rPr>
        <w:t>’</w:t>
      </w:r>
      <w:r w:rsidRPr="00684433">
        <w:rPr>
          <w:rFonts w:cs="Times New Roman"/>
          <w:u w:color="000000" w:themeColor="text1"/>
        </w:rPr>
        <w:t xml:space="preserve"> means any state, county, or city police officer, officer of the State Highway Patrol, sheriff, or deputy sheriff.</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(19)</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Parent</w:t>
      </w:r>
      <w:r w:rsidRPr="00E73229">
        <w:rPr>
          <w:rFonts w:cs="Times New Roman"/>
          <w:u w:color="000000" w:themeColor="text1"/>
        </w:rPr>
        <w:t>’</w:t>
      </w:r>
      <w:r w:rsidRPr="00684433">
        <w:rPr>
          <w:rFonts w:cs="Times New Roman"/>
          <w:u w:color="000000" w:themeColor="text1"/>
        </w:rPr>
        <w:t xml:space="preserve"> means natural parent, adoptive parent, stepparent, or person with legal custody.</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(20)</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Patient</w:t>
      </w:r>
      <w:r w:rsidRPr="00E73229">
        <w:rPr>
          <w:rFonts w:cs="Times New Roman"/>
          <w:u w:color="000000" w:themeColor="text1"/>
        </w:rPr>
        <w:t>’</w:t>
      </w:r>
      <w:r w:rsidRPr="00684433">
        <w:rPr>
          <w:rFonts w:cs="Times New Roman"/>
          <w:u w:color="000000" w:themeColor="text1"/>
        </w:rPr>
        <w:t xml:space="preserve"> means a person who seeks hospitalization or treatment under the provisions of this chapter, Chapter 9, Chapter 11, Chapter 13, Article 1 of Chapter 15, Chapter 17, Chapter 27, Chapter 48, and Chapter 52 or any person for whom such hospitalization or treatment is sought.</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(21)</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Person with a mental illness</w:t>
      </w:r>
      <w:r w:rsidRPr="00E73229">
        <w:rPr>
          <w:rFonts w:cs="Times New Roman"/>
          <w:u w:color="000000" w:themeColor="text1"/>
        </w:rPr>
        <w:t>’</w:t>
      </w:r>
      <w:r w:rsidRPr="00684433">
        <w:rPr>
          <w:rFonts w:cs="Times New Roman"/>
          <w:u w:color="000000" w:themeColor="text1"/>
        </w:rPr>
        <w:t xml:space="preserve"> means a person with a mental disease to such an extent that, for the person</w:t>
      </w:r>
      <w:r w:rsidRPr="00E73229">
        <w:rPr>
          <w:rFonts w:cs="Times New Roman"/>
          <w:u w:color="000000" w:themeColor="text1"/>
        </w:rPr>
        <w:t>’</w:t>
      </w:r>
      <w:r w:rsidRPr="00684433">
        <w:rPr>
          <w:rFonts w:cs="Times New Roman"/>
          <w:u w:color="000000" w:themeColor="text1"/>
        </w:rPr>
        <w:t>s own welfare or the welfare of others or of the community, the person requires care, treatment, or hospitalization.</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(22)</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Person with intellectual disability</w:t>
      </w:r>
      <w:r w:rsidRPr="00E73229">
        <w:rPr>
          <w:rFonts w:cs="Times New Roman"/>
          <w:u w:color="000000" w:themeColor="text1"/>
        </w:rPr>
        <w:t>’</w:t>
      </w:r>
      <w:r w:rsidRPr="00684433">
        <w:rPr>
          <w:rFonts w:cs="Times New Roman"/>
          <w:u w:color="000000" w:themeColor="text1"/>
        </w:rPr>
        <w:t xml:space="preserve"> means a person, other than a person with a mental illness primarily in need of mental health services, whose inadequately developed or impaired intelligence and adaptive level of behavior require for the person</w:t>
      </w:r>
      <w:r w:rsidRPr="00E73229">
        <w:rPr>
          <w:rFonts w:cs="Times New Roman"/>
          <w:u w:color="000000" w:themeColor="text1"/>
        </w:rPr>
        <w:t>’</w:t>
      </w:r>
      <w:r w:rsidRPr="00684433">
        <w:rPr>
          <w:rFonts w:cs="Times New Roman"/>
          <w:u w:color="000000" w:themeColor="text1"/>
        </w:rPr>
        <w:t>s benefit, or that of the public, special training, education, supervision, treatment, care, or control in the person</w:t>
      </w:r>
      <w:r w:rsidRPr="00E73229">
        <w:rPr>
          <w:rFonts w:cs="Times New Roman"/>
          <w:u w:color="000000" w:themeColor="text1"/>
        </w:rPr>
        <w:t>’</w:t>
      </w:r>
      <w:r w:rsidRPr="00684433">
        <w:rPr>
          <w:rFonts w:cs="Times New Roman"/>
          <w:u w:color="000000" w:themeColor="text1"/>
        </w:rPr>
        <w:t>s home or community or in a service facility or program under the control and management of the Department of Disabilities and Special Needs.</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(23)</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State hospital</w:t>
      </w:r>
      <w:r w:rsidRPr="00E73229">
        <w:rPr>
          <w:rFonts w:cs="Times New Roman"/>
          <w:u w:color="000000" w:themeColor="text1"/>
        </w:rPr>
        <w:t>’</w:t>
      </w:r>
      <w:r w:rsidRPr="00684433">
        <w:rPr>
          <w:rFonts w:cs="Times New Roman"/>
          <w:u w:color="000000" w:themeColor="text1"/>
        </w:rPr>
        <w:t xml:space="preserve"> means a hospital, or part of a hospital, equipped to provide inpatient care and treatment and maintained by the department.</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(24)</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State mental health facility</w:t>
      </w:r>
      <w:r w:rsidRPr="00E73229">
        <w:rPr>
          <w:rFonts w:cs="Times New Roman"/>
          <w:u w:color="000000" w:themeColor="text1"/>
        </w:rPr>
        <w:t>’</w:t>
      </w:r>
      <w:r w:rsidRPr="00684433">
        <w:rPr>
          <w:rFonts w:cs="Times New Roman"/>
          <w:u w:color="000000" w:themeColor="text1"/>
        </w:rPr>
        <w:t xml:space="preserve"> or </w:t>
      </w:r>
      <w:r w:rsidRPr="00E73229">
        <w:rPr>
          <w:rFonts w:cs="Times New Roman"/>
          <w:u w:color="000000" w:themeColor="text1"/>
        </w:rPr>
        <w:t>‘</w:t>
      </w:r>
      <w:r w:rsidRPr="00684433">
        <w:rPr>
          <w:rFonts w:cs="Times New Roman"/>
          <w:u w:color="000000" w:themeColor="text1"/>
        </w:rPr>
        <w:t>facility</w:t>
      </w:r>
      <w:r w:rsidRPr="00E73229">
        <w:rPr>
          <w:rFonts w:cs="Times New Roman"/>
          <w:u w:color="000000" w:themeColor="text1"/>
        </w:rPr>
        <w:t>’</w:t>
      </w:r>
      <w:r w:rsidRPr="00684433">
        <w:rPr>
          <w:rFonts w:cs="Times New Roman"/>
          <w:u w:color="000000" w:themeColor="text1"/>
        </w:rPr>
        <w:t xml:space="preserve"> means any hospital, clinic, or other institution maintained by the department.</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(25)</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State of citizenship</w:t>
      </w:r>
      <w:r w:rsidRPr="00E73229">
        <w:rPr>
          <w:rFonts w:cs="Times New Roman"/>
          <w:u w:color="000000" w:themeColor="text1"/>
        </w:rPr>
        <w:t>’</w:t>
      </w:r>
      <w:r w:rsidRPr="00684433">
        <w:rPr>
          <w:rFonts w:cs="Times New Roman"/>
          <w:u w:color="000000" w:themeColor="text1"/>
        </w:rPr>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(26)</w:t>
      </w:r>
      <w:r w:rsidRPr="00684433">
        <w:rPr>
          <w:rFonts w:cs="Times New Roman"/>
          <w:u w:color="000000" w:themeColor="text1"/>
        </w:rPr>
        <w:tab/>
      </w:r>
      <w:r w:rsidRPr="00E73229">
        <w:rPr>
          <w:rFonts w:cs="Times New Roman"/>
          <w:u w:color="000000" w:themeColor="text1"/>
        </w:rPr>
        <w:t>‘</w:t>
      </w:r>
      <w:r w:rsidRPr="00684433">
        <w:rPr>
          <w:rFonts w:cs="Times New Roman"/>
          <w:u w:color="000000" w:themeColor="text1"/>
        </w:rPr>
        <w:t>Treatment</w:t>
      </w:r>
      <w:r w:rsidRPr="00E73229">
        <w:rPr>
          <w:rFonts w:cs="Times New Roman"/>
          <w:u w:color="000000" w:themeColor="text1"/>
        </w:rPr>
        <w:t>’</w:t>
      </w:r>
      <w:r w:rsidRPr="00684433">
        <w:rPr>
          <w:rFonts w:cs="Times New Roman"/>
          <w:u w:color="000000" w:themeColor="text1"/>
        </w:rPr>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AC5092"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5092" w:rsidRPr="00E73229"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Affidavit for emergency admission</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SECTION</w:t>
      </w:r>
      <w:r w:rsidRPr="00684433">
        <w:rPr>
          <w:rFonts w:cs="Times New Roman"/>
          <w:u w:color="000000" w:themeColor="text1"/>
        </w:rPr>
        <w:tab/>
        <w:t>2.</w:t>
      </w:r>
      <w:r w:rsidRPr="00684433">
        <w:rPr>
          <w:rFonts w:cs="Times New Roman"/>
          <w:u w:color="000000" w:themeColor="text1"/>
        </w:rPr>
        <w:tab/>
        <w:t>Section 44</w:t>
      </w:r>
      <w:r>
        <w:rPr>
          <w:rFonts w:cs="Times New Roman"/>
          <w:u w:color="000000" w:themeColor="text1"/>
        </w:rPr>
        <w:noBreakHyphen/>
      </w:r>
      <w:r w:rsidRPr="00684433">
        <w:rPr>
          <w:rFonts w:cs="Times New Roman"/>
          <w:u w:color="000000" w:themeColor="text1"/>
        </w:rPr>
        <w:t>17</w:t>
      </w:r>
      <w:r>
        <w:rPr>
          <w:rFonts w:cs="Times New Roman"/>
          <w:u w:color="000000" w:themeColor="text1"/>
        </w:rPr>
        <w:noBreakHyphen/>
      </w:r>
      <w:r w:rsidRPr="00684433">
        <w:rPr>
          <w:rFonts w:cs="Times New Roman"/>
          <w:u w:color="000000" w:themeColor="text1"/>
        </w:rPr>
        <w:t xml:space="preserve">410(1) of the 1976 Code is amended to read: </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“(1)</w:t>
      </w:r>
      <w:r w:rsidRPr="00684433">
        <w:rPr>
          <w:rFonts w:cs="Times New Roman"/>
          <w:u w:color="000000" w:themeColor="text1"/>
        </w:rPr>
        <w:tab/>
        <w:t>written affidavit under oath by a person stating:</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r>
      <w:r w:rsidRPr="00684433">
        <w:rPr>
          <w:rFonts w:cs="Times New Roman"/>
          <w:u w:color="000000" w:themeColor="text1"/>
        </w:rPr>
        <w:tab/>
        <w:t>(a)</w:t>
      </w:r>
      <w:r w:rsidRPr="00684433">
        <w:rPr>
          <w:rFonts w:cs="Times New Roman"/>
          <w:u w:color="000000" w:themeColor="text1"/>
        </w:rPr>
        <w:tab/>
        <w:t xml:space="preserve">a belief that the </w:t>
      </w:r>
      <w:r w:rsidRPr="00684433">
        <w:rPr>
          <w:rFonts w:cs="Times New Roman"/>
        </w:rPr>
        <w:t>individual is a</w:t>
      </w:r>
      <w:r w:rsidRPr="00684433">
        <w:rPr>
          <w:rFonts w:cs="Times New Roman"/>
          <w:u w:color="000000" w:themeColor="text1"/>
        </w:rPr>
        <w:t xml:space="preserve"> person </w:t>
      </w:r>
      <w:r w:rsidRPr="00684433">
        <w:rPr>
          <w:rFonts w:cs="Times New Roman"/>
        </w:rPr>
        <w:t xml:space="preserve">with a mental illness </w:t>
      </w:r>
      <w:r w:rsidRPr="00684433">
        <w:rPr>
          <w:rFonts w:cs="Times New Roman"/>
          <w:u w:color="000000" w:themeColor="text1"/>
        </w:rPr>
        <w:t>as defined in Section 44</w:t>
      </w:r>
      <w:r>
        <w:rPr>
          <w:rFonts w:cs="Times New Roman"/>
          <w:u w:color="000000" w:themeColor="text1"/>
        </w:rPr>
        <w:noBreakHyphen/>
      </w:r>
      <w:r w:rsidRPr="00684433">
        <w:rPr>
          <w:rFonts w:cs="Times New Roman"/>
          <w:u w:color="000000" w:themeColor="text1"/>
        </w:rPr>
        <w:t>23</w:t>
      </w:r>
      <w:r>
        <w:rPr>
          <w:rFonts w:cs="Times New Roman"/>
          <w:u w:color="000000" w:themeColor="text1"/>
        </w:rPr>
        <w:noBreakHyphen/>
      </w:r>
      <w:r w:rsidRPr="00684433">
        <w:rPr>
          <w:rFonts w:cs="Times New Roman"/>
          <w:u w:color="000000" w:themeColor="text1"/>
        </w:rPr>
        <w:t xml:space="preserve">10(21) and because of this condition </w:t>
      </w:r>
      <w:r w:rsidRPr="00684433">
        <w:rPr>
          <w:rFonts w:cs="Times New Roman"/>
        </w:rPr>
        <w:t>there is the likelihood of serious harm as defined in Section 44</w:t>
      </w:r>
      <w:r>
        <w:rPr>
          <w:rFonts w:cs="Times New Roman"/>
        </w:rPr>
        <w:noBreakHyphen/>
      </w:r>
      <w:r w:rsidRPr="00684433">
        <w:rPr>
          <w:rFonts w:cs="Times New Roman"/>
        </w:rPr>
        <w:t>23</w:t>
      </w:r>
      <w:r>
        <w:rPr>
          <w:rFonts w:cs="Times New Roman"/>
        </w:rPr>
        <w:noBreakHyphen/>
      </w:r>
      <w:r w:rsidRPr="00684433">
        <w:rPr>
          <w:rFonts w:cs="Times New Roman"/>
        </w:rPr>
        <w:t>10(13)</w:t>
      </w:r>
      <w:r w:rsidRPr="00684433">
        <w:rPr>
          <w:rFonts w:cs="Times New Roman"/>
          <w:u w:color="000000" w:themeColor="text1"/>
        </w:rPr>
        <w:t xml:space="preserve"> to himself or others if not immediately hospitalized;</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r>
      <w:r w:rsidRPr="00684433">
        <w:rPr>
          <w:rFonts w:cs="Times New Roman"/>
          <w:u w:color="000000" w:themeColor="text1"/>
        </w:rPr>
        <w:tab/>
        <w:t>(b)</w:t>
      </w:r>
      <w:r w:rsidRPr="00684433">
        <w:rPr>
          <w:rFonts w:cs="Times New Roman"/>
          <w:u w:color="000000" w:themeColor="text1"/>
        </w:rPr>
        <w:tab/>
        <w:t>the specific type of serious harm thought probable if the person is not immediately hospitalized and the factual basis for this belief;”</w:t>
      </w:r>
    </w:p>
    <w:p w:rsidR="00AC5092"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5092" w:rsidRPr="00E73229"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Custody and transport</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SECTION</w:t>
      </w:r>
      <w:r w:rsidRPr="00684433">
        <w:rPr>
          <w:rFonts w:cs="Times New Roman"/>
          <w:u w:color="000000" w:themeColor="text1"/>
        </w:rPr>
        <w:tab/>
        <w:t>3.</w:t>
      </w:r>
      <w:r w:rsidRPr="00684433">
        <w:rPr>
          <w:rFonts w:cs="Times New Roman"/>
          <w:u w:color="000000" w:themeColor="text1"/>
        </w:rPr>
        <w:tab/>
        <w:t>Section 44</w:t>
      </w:r>
      <w:r>
        <w:rPr>
          <w:rFonts w:cs="Times New Roman"/>
          <w:u w:color="000000" w:themeColor="text1"/>
        </w:rPr>
        <w:noBreakHyphen/>
      </w:r>
      <w:r w:rsidRPr="00684433">
        <w:rPr>
          <w:rFonts w:cs="Times New Roman"/>
          <w:u w:color="000000" w:themeColor="text1"/>
        </w:rPr>
        <w:t>17</w:t>
      </w:r>
      <w:r>
        <w:rPr>
          <w:rFonts w:cs="Times New Roman"/>
          <w:u w:color="000000" w:themeColor="text1"/>
        </w:rPr>
        <w:noBreakHyphen/>
      </w:r>
      <w:r w:rsidRPr="00684433">
        <w:rPr>
          <w:rFonts w:cs="Times New Roman"/>
          <w:u w:color="000000" w:themeColor="text1"/>
        </w:rPr>
        <w:t>440 of the 1976 Code is amended to read:</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“Section 44</w:t>
      </w:r>
      <w:r>
        <w:rPr>
          <w:rFonts w:cs="Times New Roman"/>
          <w:u w:color="000000" w:themeColor="text1"/>
        </w:rPr>
        <w:noBreakHyphen/>
      </w:r>
      <w:r w:rsidRPr="00684433">
        <w:rPr>
          <w:rFonts w:cs="Times New Roman"/>
          <w:u w:color="000000" w:themeColor="text1"/>
        </w:rPr>
        <w:t>17</w:t>
      </w:r>
      <w:r>
        <w:rPr>
          <w:rFonts w:cs="Times New Roman"/>
          <w:u w:color="000000" w:themeColor="text1"/>
        </w:rPr>
        <w:noBreakHyphen/>
      </w:r>
      <w:r w:rsidRPr="00684433">
        <w:rPr>
          <w:rFonts w:cs="Times New Roman"/>
          <w:u w:color="000000" w:themeColor="text1"/>
        </w:rPr>
        <w:t>440.</w:t>
      </w:r>
      <w:r w:rsidRPr="00684433">
        <w:rPr>
          <w:rFonts w:cs="Times New Roman"/>
          <w:u w:color="000000" w:themeColor="text1"/>
        </w:rPr>
        <w:tab/>
        <w:t>(A)</w:t>
      </w:r>
      <w:r w:rsidRPr="00684433">
        <w:rPr>
          <w:rFonts w:cs="Times New Roman"/>
          <w:u w:color="000000" w:themeColor="text1"/>
        </w:rPr>
        <w:tab/>
        <w:t>The certificate required by Section 44</w:t>
      </w:r>
      <w:r>
        <w:rPr>
          <w:rFonts w:cs="Times New Roman"/>
          <w:u w:color="000000" w:themeColor="text1"/>
        </w:rPr>
        <w:noBreakHyphen/>
      </w:r>
      <w:r w:rsidRPr="00684433">
        <w:rPr>
          <w:rFonts w:cs="Times New Roman"/>
          <w:u w:color="000000" w:themeColor="text1"/>
        </w:rPr>
        <w:t>17</w:t>
      </w:r>
      <w:r>
        <w:rPr>
          <w:rFonts w:cs="Times New Roman"/>
          <w:u w:color="000000" w:themeColor="text1"/>
        </w:rPr>
        <w:noBreakHyphen/>
      </w:r>
      <w:r w:rsidRPr="00684433">
        <w:rPr>
          <w:rFonts w:cs="Times New Roman"/>
          <w:u w:color="000000" w:themeColor="text1"/>
        </w:rPr>
        <w:t>410, emergency admission, must authorize and require a state or local law enforcement officer, preferably in civilian clothes</w:t>
      </w:r>
      <w:r w:rsidRPr="00684433">
        <w:rPr>
          <w:rFonts w:cs="Times New Roman"/>
        </w:rPr>
        <w:t xml:space="preserve"> </w:t>
      </w:r>
      <w:r w:rsidRPr="00684433">
        <w:rPr>
          <w:rFonts w:cs="Times New Roman"/>
          <w:u w:color="000000" w:themeColor="text1"/>
        </w:rPr>
        <w:t>and preferably with crisis intervention training, to take into custody and transport the person to the hospital designated by the certification. No person may be taken into custody after the expiration of three days from the date of certification. A friend or relative may transport the individual to the mental health facility designated in the application or engage the services of an emergency medical technician as defined by Section 44</w:t>
      </w:r>
      <w:r>
        <w:rPr>
          <w:rFonts w:cs="Times New Roman"/>
          <w:u w:color="000000" w:themeColor="text1"/>
        </w:rPr>
        <w:noBreakHyphen/>
      </w:r>
      <w:r w:rsidRPr="00684433">
        <w:rPr>
          <w:rFonts w:cs="Times New Roman"/>
          <w:u w:color="000000" w:themeColor="text1"/>
        </w:rPr>
        <w:t>61</w:t>
      </w:r>
      <w:r>
        <w:rPr>
          <w:rFonts w:cs="Times New Roman"/>
          <w:u w:color="000000" w:themeColor="text1"/>
        </w:rPr>
        <w:noBreakHyphen/>
      </w:r>
      <w:r w:rsidRPr="00684433">
        <w:rPr>
          <w:rFonts w:cs="Times New Roman"/>
          <w:u w:color="000000" w:themeColor="text1"/>
        </w:rPr>
        <w:t xml:space="preserve">310,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and liability. A friend or relative who chooses to transport the patient is not entitled to reimbursement from the State for the cost of the transportation. An officer </w:t>
      </w:r>
      <w:r w:rsidRPr="00684433">
        <w:rPr>
          <w:rFonts w:cs="Times New Roman"/>
        </w:rPr>
        <w:t>or an emergency medical technician</w:t>
      </w:r>
      <w:r w:rsidRPr="00684433">
        <w:rPr>
          <w:rFonts w:cs="Times New Roman"/>
          <w:u w:color="000000" w:themeColor="text1"/>
        </w:rPr>
        <w:t xml:space="preserve"> acting in accordance with this article is immune from civil liability. Upon entering a written agreement between the local law enforcement agency, the governing body of the local government, </w:t>
      </w:r>
      <w:r w:rsidRPr="00684433">
        <w:rPr>
          <w:rFonts w:cs="Times New Roman"/>
        </w:rPr>
        <w:t xml:space="preserve">the emergency medical service providers, </w:t>
      </w:r>
      <w:r w:rsidRPr="00684433">
        <w:rPr>
          <w:rFonts w:cs="Times New Roman"/>
          <w:u w:color="000000" w:themeColor="text1"/>
        </w:rPr>
        <w:t>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84433">
        <w:rPr>
          <w:rFonts w:cs="Times New Roman"/>
          <w:u w:color="000000" w:themeColor="text1"/>
        </w:rPr>
        <w:tab/>
        <w:t>(B)</w:t>
      </w:r>
      <w:r w:rsidRPr="00684433">
        <w:rPr>
          <w:rFonts w:cs="Times New Roman"/>
        </w:rPr>
        <w:tab/>
      </w:r>
      <w:r w:rsidRPr="00684433">
        <w:rPr>
          <w:rFonts w:cs="Times New Roman"/>
          <w:u w:color="000000" w:themeColor="text1"/>
        </w:rPr>
        <w:t>An individual who has been certified for an involuntary emergency admission but not yet admitted to a facility and needs to be transported from a mental health center or an emergency department of a hospital to another facility for admission may be transported by an emergency medical technician.”</w:t>
      </w:r>
    </w:p>
    <w:p w:rsidR="00AC5092"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5092" w:rsidRPr="00E73229"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C5092" w:rsidRPr="00684433"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4433">
        <w:rPr>
          <w:rFonts w:cs="Times New Roman"/>
          <w:u w:color="000000" w:themeColor="text1"/>
        </w:rPr>
        <w:t>SECTION</w:t>
      </w:r>
      <w:r w:rsidRPr="00684433">
        <w:rPr>
          <w:rFonts w:cs="Times New Roman"/>
          <w:u w:color="000000" w:themeColor="text1"/>
        </w:rPr>
        <w:tab/>
        <w:t>4.</w:t>
      </w:r>
      <w:r w:rsidRPr="00684433">
        <w:rPr>
          <w:rFonts w:cs="Times New Roman"/>
          <w:u w:color="000000" w:themeColor="text1"/>
        </w:rPr>
        <w:tab/>
        <w:t>This act takes effect upon approval by the Governor.</w:t>
      </w:r>
    </w:p>
    <w:p w:rsidR="00AC5092"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C5092" w:rsidRDefault="00AC5092"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AC5092" w:rsidRDefault="00AC5092" w:rsidP="00AC5092">
      <w:pPr>
        <w:jc w:val="both"/>
        <w:rPr>
          <w:color w:val="000000" w:themeColor="text1"/>
        </w:rPr>
      </w:pPr>
    </w:p>
    <w:p w:rsidR="00AC5092" w:rsidRDefault="00AC5092" w:rsidP="00AC5092">
      <w:pPr>
        <w:jc w:val="both"/>
        <w:rPr>
          <w:color w:val="000000" w:themeColor="text1"/>
        </w:rPr>
      </w:pPr>
      <w:r>
        <w:rPr>
          <w:color w:val="000000" w:themeColor="text1"/>
        </w:rPr>
        <w:t>Approved the 3</w:t>
      </w:r>
      <w:r w:rsidRPr="00082E34">
        <w:rPr>
          <w:color w:val="000000" w:themeColor="text1"/>
          <w:vertAlign w:val="superscript"/>
        </w:rPr>
        <w:t>rd</w:t>
      </w:r>
      <w:r>
        <w:rPr>
          <w:color w:val="000000" w:themeColor="text1"/>
        </w:rPr>
        <w:t xml:space="preserve"> day of June, 2016. </w:t>
      </w:r>
    </w:p>
    <w:p w:rsidR="00AC5092" w:rsidRDefault="00AC5092" w:rsidP="00AC5092">
      <w:pPr>
        <w:jc w:val="center"/>
        <w:rPr>
          <w:color w:val="000000" w:themeColor="text1"/>
        </w:rPr>
      </w:pPr>
    </w:p>
    <w:p w:rsidR="00AC5092" w:rsidRDefault="00AC5092" w:rsidP="00AC5092">
      <w:pPr>
        <w:jc w:val="center"/>
        <w:rPr>
          <w:color w:val="000000" w:themeColor="text1"/>
        </w:rPr>
      </w:pPr>
      <w:r>
        <w:rPr>
          <w:color w:val="000000" w:themeColor="text1"/>
        </w:rPr>
        <w:t>__________</w:t>
      </w:r>
    </w:p>
    <w:p w:rsidR="003105D0" w:rsidRPr="00336D18" w:rsidRDefault="003105D0" w:rsidP="00AC50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105D0" w:rsidRPr="00336D18" w:rsidSect="003105D0">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12C6" w:rsidRDefault="00AC12C6" w:rsidP="007D5FAC">
      <w:r>
        <w:separator/>
      </w:r>
    </w:p>
  </w:endnote>
  <w:endnote w:type="continuationSeparator" w:id="0">
    <w:p w:rsidR="00AC12C6" w:rsidRDefault="00AC12C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D0" w:rsidRPr="003105D0" w:rsidRDefault="003105D0" w:rsidP="003105D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B5ECE">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05D0" w:rsidRDefault="003105D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12C6" w:rsidRDefault="00AC12C6" w:rsidP="007D5FAC">
      <w:r>
        <w:separator/>
      </w:r>
    </w:p>
  </w:footnote>
  <w:footnote w:type="continuationSeparator" w:id="0">
    <w:p w:rsidR="00AC12C6" w:rsidRDefault="00AC12C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952"/>
    <w:docVar w:name="ActSecretary" w:val="Pair"/>
    <w:docVar w:name="ActSIdno" w:val="(164)  3952SA16"/>
    <w:docVar w:name="clipname" w:val="3952SA16"/>
    <w:docVar w:name="dvBillNumber" w:val="3952"/>
    <w:docVar w:name="dvBillNumberPrefix" w:val="H"/>
    <w:docVar w:name="dvOriginalBody" w:val="House"/>
    <w:docVar w:name="HOUSEACTFULLPATH" w:val="L:\COUNCIL\ACTS\3952SA16.DOCX"/>
    <w:docVar w:name="OrigHOUSEBillNo" w:val="3952"/>
    <w:docVar w:name="WhatActtype" w:val="AN ACT"/>
  </w:docVars>
  <w:rsids>
    <w:rsidRoot w:val="00AC12C6"/>
    <w:rsid w:val="00002DE0"/>
    <w:rsid w:val="00020349"/>
    <w:rsid w:val="00020977"/>
    <w:rsid w:val="00021B0B"/>
    <w:rsid w:val="00040C05"/>
    <w:rsid w:val="0004579B"/>
    <w:rsid w:val="00051B4F"/>
    <w:rsid w:val="00060E60"/>
    <w:rsid w:val="000673E4"/>
    <w:rsid w:val="0007088D"/>
    <w:rsid w:val="000731E9"/>
    <w:rsid w:val="00074565"/>
    <w:rsid w:val="00074EC2"/>
    <w:rsid w:val="00076A1A"/>
    <w:rsid w:val="00077DA3"/>
    <w:rsid w:val="00081300"/>
    <w:rsid w:val="00085C37"/>
    <w:rsid w:val="00092EE6"/>
    <w:rsid w:val="00096A9B"/>
    <w:rsid w:val="00096BDA"/>
    <w:rsid w:val="000A6151"/>
    <w:rsid w:val="000B316D"/>
    <w:rsid w:val="000B56CB"/>
    <w:rsid w:val="000B5ECE"/>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56AC"/>
    <w:rsid w:val="001626DB"/>
    <w:rsid w:val="00170F30"/>
    <w:rsid w:val="00172771"/>
    <w:rsid w:val="001747A9"/>
    <w:rsid w:val="001750EA"/>
    <w:rsid w:val="001754BB"/>
    <w:rsid w:val="0018353C"/>
    <w:rsid w:val="00195F4E"/>
    <w:rsid w:val="00196950"/>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4B11"/>
    <w:rsid w:val="00305689"/>
    <w:rsid w:val="003105D0"/>
    <w:rsid w:val="00315C15"/>
    <w:rsid w:val="0031739F"/>
    <w:rsid w:val="003219FC"/>
    <w:rsid w:val="0032380E"/>
    <w:rsid w:val="00325D1F"/>
    <w:rsid w:val="003348FE"/>
    <w:rsid w:val="00334EAC"/>
    <w:rsid w:val="00336D18"/>
    <w:rsid w:val="0034309B"/>
    <w:rsid w:val="0034356D"/>
    <w:rsid w:val="00360108"/>
    <w:rsid w:val="00360D70"/>
    <w:rsid w:val="00364D3F"/>
    <w:rsid w:val="00366494"/>
    <w:rsid w:val="00370DA1"/>
    <w:rsid w:val="00372564"/>
    <w:rsid w:val="00372FF8"/>
    <w:rsid w:val="0038005A"/>
    <w:rsid w:val="0039655A"/>
    <w:rsid w:val="00396C58"/>
    <w:rsid w:val="00396CD3"/>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5F8F"/>
    <w:rsid w:val="004C0A66"/>
    <w:rsid w:val="004C115D"/>
    <w:rsid w:val="004C190F"/>
    <w:rsid w:val="004C1F94"/>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4617"/>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5850"/>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1002"/>
    <w:rsid w:val="007B296A"/>
    <w:rsid w:val="007B2D27"/>
    <w:rsid w:val="007B59FD"/>
    <w:rsid w:val="007C3D08"/>
    <w:rsid w:val="007C3EC8"/>
    <w:rsid w:val="007C610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2790"/>
    <w:rsid w:val="00A23CED"/>
    <w:rsid w:val="00A25E64"/>
    <w:rsid w:val="00A26387"/>
    <w:rsid w:val="00A26993"/>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2C6"/>
    <w:rsid w:val="00AC14ED"/>
    <w:rsid w:val="00AC1E2F"/>
    <w:rsid w:val="00AC29A4"/>
    <w:rsid w:val="00AC5092"/>
    <w:rsid w:val="00AC7A37"/>
    <w:rsid w:val="00AD107E"/>
    <w:rsid w:val="00AD33E6"/>
    <w:rsid w:val="00AD4887"/>
    <w:rsid w:val="00AE4DFB"/>
    <w:rsid w:val="00AF078F"/>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2716"/>
    <w:rsid w:val="00C230AF"/>
    <w:rsid w:val="00C34674"/>
    <w:rsid w:val="00C3483A"/>
    <w:rsid w:val="00C45263"/>
    <w:rsid w:val="00C46AB4"/>
    <w:rsid w:val="00C55195"/>
    <w:rsid w:val="00C7071A"/>
    <w:rsid w:val="00C748CB"/>
    <w:rsid w:val="00C74E9D"/>
    <w:rsid w:val="00C81812"/>
    <w:rsid w:val="00C837F6"/>
    <w:rsid w:val="00C86003"/>
    <w:rsid w:val="00C92B7D"/>
    <w:rsid w:val="00C94E59"/>
    <w:rsid w:val="00C95971"/>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59D1"/>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5CC"/>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7E60"/>
    <w:rsid w:val="00E500F1"/>
    <w:rsid w:val="00E5358E"/>
    <w:rsid w:val="00E60357"/>
    <w:rsid w:val="00E61B4C"/>
    <w:rsid w:val="00E66EB6"/>
    <w:rsid w:val="00E71D4E"/>
    <w:rsid w:val="00E73229"/>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CBB52DA-3097-46D3-8455-A0B0F623D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105D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259D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105D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8461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14-15.docx" TargetMode="External"/><Relationship Id="rId13" Type="http://schemas.openxmlformats.org/officeDocument/2006/relationships/hyperlink" Target="file:///h:\HJ%20Archive\2016\04-14-16.docx" TargetMode="External"/><Relationship Id="rId18" Type="http://schemas.openxmlformats.org/officeDocument/2006/relationships/hyperlink" Target="file:///h:\SJ%20Archive\2016\05-24-16.docx" TargetMode="External"/><Relationship Id="rId26" Type="http://schemas.openxmlformats.org/officeDocument/2006/relationships/hyperlink" Target="file:///p:\pprever\2015-16\3952_20160413.docx" TargetMode="External"/><Relationship Id="rId3" Type="http://schemas.openxmlformats.org/officeDocument/2006/relationships/settings" Target="settings.xml"/><Relationship Id="rId21" Type="http://schemas.openxmlformats.org/officeDocument/2006/relationships/hyperlink" Target="file:///h:\SJ%20Archive\2016\06-01-16.docx" TargetMode="External"/><Relationship Id="rId34" Type="http://schemas.openxmlformats.org/officeDocument/2006/relationships/footer" Target="footer2.xml"/><Relationship Id="rId7" Type="http://schemas.openxmlformats.org/officeDocument/2006/relationships/hyperlink" Target="file:///h:\HJ%20Archive\2015\04-14-15.docx" TargetMode="External"/><Relationship Id="rId12" Type="http://schemas.openxmlformats.org/officeDocument/2006/relationships/hyperlink" Target="file:///h:\HJ%20Archive\2016\04-14-16.docx" TargetMode="External"/><Relationship Id="rId17" Type="http://schemas.openxmlformats.org/officeDocument/2006/relationships/hyperlink" Target="file:///h:\SJ%20Archive\2016\05-19-16.docx" TargetMode="External"/><Relationship Id="rId25" Type="http://schemas.openxmlformats.org/officeDocument/2006/relationships/hyperlink" Target="file:///p:\pprever\2015-16\3952_20150414.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4-19-16.docx" TargetMode="External"/><Relationship Id="rId20" Type="http://schemas.openxmlformats.org/officeDocument/2006/relationships/hyperlink" Target="file:///h:\SJ%20Archive\2016\05-31-16.docx" TargetMode="External"/><Relationship Id="rId29" Type="http://schemas.openxmlformats.org/officeDocument/2006/relationships/hyperlink" Target="file:///p:\pprever\2015-16\3952_201605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14-16.docx" TargetMode="External"/><Relationship Id="rId24" Type="http://schemas.openxmlformats.org/officeDocument/2006/relationships/hyperlink" Target="http://www.scstatehouse.gov/billsearch.php?billnumbers=3952&amp;session=121&amp;summary=B" TargetMode="External"/><Relationship Id="rId32" Type="http://schemas.openxmlformats.org/officeDocument/2006/relationships/hyperlink" Target="file:///p:\pprever\2015-16\3952_20160525.docx" TargetMode="External"/><Relationship Id="rId5" Type="http://schemas.openxmlformats.org/officeDocument/2006/relationships/footnotes" Target="footnotes.xml"/><Relationship Id="rId15" Type="http://schemas.openxmlformats.org/officeDocument/2006/relationships/hyperlink" Target="file:///h:\SJ%20Archive\2016\04-19-16.docx" TargetMode="External"/><Relationship Id="rId23" Type="http://schemas.openxmlformats.org/officeDocument/2006/relationships/hyperlink" Target="file:///h:\HJ%20Archive\2016\06-02-16.docx" TargetMode="External"/><Relationship Id="rId28" Type="http://schemas.openxmlformats.org/officeDocument/2006/relationships/hyperlink" Target="file:///p:\pprever\2015-16\3952_20160415.docx" TargetMode="External"/><Relationship Id="rId36" Type="http://schemas.openxmlformats.org/officeDocument/2006/relationships/theme" Target="theme/theme1.xml"/><Relationship Id="rId10" Type="http://schemas.openxmlformats.org/officeDocument/2006/relationships/hyperlink" Target="file:///h:\HJ%20Archive\2016\04-14-16.docx" TargetMode="External"/><Relationship Id="rId19" Type="http://schemas.openxmlformats.org/officeDocument/2006/relationships/hyperlink" Target="file:///h:\SJ%20Archive\2016\05-31-16.docx" TargetMode="External"/><Relationship Id="rId31" Type="http://schemas.openxmlformats.org/officeDocument/2006/relationships/hyperlink" Target="file:///p:\pprever\2015-16\3952_20160524A.docx" TargetMode="External"/><Relationship Id="rId4" Type="http://schemas.openxmlformats.org/officeDocument/2006/relationships/webSettings" Target="webSettings.xml"/><Relationship Id="rId9" Type="http://schemas.openxmlformats.org/officeDocument/2006/relationships/hyperlink" Target="file:///h:\HJ%20Archive\2016\04-13-16.docx" TargetMode="External"/><Relationship Id="rId14" Type="http://schemas.openxmlformats.org/officeDocument/2006/relationships/hyperlink" Target="file:///h:\HJ%20Archive\2016\04-15-16.docx" TargetMode="External"/><Relationship Id="rId22" Type="http://schemas.openxmlformats.org/officeDocument/2006/relationships/hyperlink" Target="file:///h:\HJ%20Archive\2016\06-02-16.docx" TargetMode="External"/><Relationship Id="rId27" Type="http://schemas.openxmlformats.org/officeDocument/2006/relationships/hyperlink" Target="file:///p:\pprever\2015-16\3952_20160414.docx" TargetMode="External"/><Relationship Id="rId30" Type="http://schemas.openxmlformats.org/officeDocument/2006/relationships/hyperlink" Target="file:///p:\pprever\2015-16\3952_20160524.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2B434-03AF-4E9F-AB7B-D364141DE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2012</Words>
  <Characters>11470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3952: Emergency admission of person - South Carolina Legislature Online</dc:title>
  <dc:subject/>
  <dc:creator>sharonpair</dc:creator>
  <cp:keywords/>
  <dc:description/>
  <cp:lastModifiedBy>N Cumfer</cp:lastModifiedBy>
  <cp:revision>2</cp:revision>
  <cp:lastPrinted>2016-06-02T19:37:00Z</cp:lastPrinted>
  <dcterms:created xsi:type="dcterms:W3CDTF">2016-12-02T18:31:00Z</dcterms:created>
  <dcterms:modified xsi:type="dcterms:W3CDTF">2016-12-02T18:31:00Z</dcterms:modified>
</cp:coreProperties>
</file>