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CED" w:rsidRDefault="00131CED" w:rsidP="00131CED">
      <w:pPr>
        <w:widowControl w:val="0"/>
        <w:jc w:val="center"/>
      </w:pPr>
      <w:bookmarkStart w:id="0" w:name="_GoBack"/>
      <w:bookmarkEnd w:id="0"/>
      <w:r w:rsidRPr="00131CED">
        <w:rPr>
          <w:b/>
        </w:rPr>
        <w:t>South Carolina General Assembly</w:t>
      </w:r>
    </w:p>
    <w:p w:rsidR="00131CED" w:rsidRDefault="00131CED" w:rsidP="00131CED">
      <w:pPr>
        <w:widowControl w:val="0"/>
        <w:jc w:val="center"/>
      </w:pPr>
      <w:r>
        <w:t>121st Session, 2015-2016</w:t>
      </w:r>
    </w:p>
    <w:p w:rsidR="00131CED" w:rsidRDefault="00131CED" w:rsidP="00131CED">
      <w:pPr>
        <w:widowControl w:val="0"/>
        <w:jc w:val="left"/>
      </w:pPr>
    </w:p>
    <w:p w:rsidR="00131CED" w:rsidRDefault="00131CED" w:rsidP="00131CED">
      <w:pPr>
        <w:widowControl w:val="0"/>
        <w:jc w:val="left"/>
        <w:rPr>
          <w:b/>
        </w:rPr>
      </w:pPr>
      <w:r w:rsidRPr="00131CED">
        <w:rPr>
          <w:b/>
        </w:rPr>
        <w:t>H. 4195</w:t>
      </w:r>
    </w:p>
    <w:p w:rsidR="00131CED" w:rsidRDefault="00131CED" w:rsidP="00131CED">
      <w:pPr>
        <w:widowControl w:val="0"/>
        <w:jc w:val="left"/>
        <w:rPr>
          <w:b/>
        </w:rPr>
      </w:pPr>
    </w:p>
    <w:p w:rsidR="00131CED" w:rsidRDefault="00131CED" w:rsidP="00131CED">
      <w:pPr>
        <w:widowControl w:val="0"/>
        <w:jc w:val="left"/>
      </w:pPr>
      <w:r w:rsidRPr="00131CED">
        <w:rPr>
          <w:b/>
        </w:rPr>
        <w:t>STATUS INFORMATION</w:t>
      </w:r>
    </w:p>
    <w:p w:rsidR="00131CED" w:rsidRDefault="00131CED" w:rsidP="00131CED">
      <w:pPr>
        <w:widowControl w:val="0"/>
        <w:jc w:val="left"/>
      </w:pPr>
    </w:p>
    <w:p w:rsidR="00131CED" w:rsidRDefault="00131CED" w:rsidP="00131CED">
      <w:pPr>
        <w:widowControl w:val="0"/>
        <w:jc w:val="left"/>
      </w:pPr>
      <w:r>
        <w:t>General Bill</w:t>
      </w:r>
    </w:p>
    <w:p w:rsidR="00131CED" w:rsidRDefault="00131CED" w:rsidP="00131CED">
      <w:pPr>
        <w:widowControl w:val="0"/>
        <w:jc w:val="left"/>
      </w:pPr>
      <w:r>
        <w:t>Sponsors: Rep. Delleney</w:t>
      </w:r>
    </w:p>
    <w:p w:rsidR="00131CED" w:rsidRDefault="00131CED" w:rsidP="00131CED">
      <w:pPr>
        <w:widowControl w:val="0"/>
        <w:jc w:val="left"/>
      </w:pPr>
      <w:r>
        <w:t>Document Path: l:\council\bills\agm\18649ab15.docx</w:t>
      </w:r>
    </w:p>
    <w:p w:rsidR="00131CED" w:rsidRDefault="00131CED" w:rsidP="00131CED">
      <w:pPr>
        <w:widowControl w:val="0"/>
        <w:jc w:val="left"/>
      </w:pPr>
    </w:p>
    <w:p w:rsidR="00131CED" w:rsidRDefault="00131CED" w:rsidP="00131CED">
      <w:pPr>
        <w:widowControl w:val="0"/>
        <w:jc w:val="left"/>
      </w:pPr>
      <w:r>
        <w:t>Introduced in the House on May 19, 2015</w:t>
      </w:r>
    </w:p>
    <w:p w:rsidR="00131CED" w:rsidRDefault="00131CED" w:rsidP="00131CED">
      <w:pPr>
        <w:widowControl w:val="0"/>
        <w:jc w:val="left"/>
      </w:pPr>
      <w:r>
        <w:t xml:space="preserve">Currently residing in the House Committee on </w:t>
      </w:r>
      <w:r w:rsidRPr="00131CED">
        <w:rPr>
          <w:b/>
        </w:rPr>
        <w:t>Judiciary</w:t>
      </w:r>
    </w:p>
    <w:p w:rsidR="00131CED" w:rsidRDefault="00131CED" w:rsidP="00131CED">
      <w:pPr>
        <w:widowControl w:val="0"/>
        <w:jc w:val="left"/>
      </w:pPr>
    </w:p>
    <w:p w:rsidR="00131CED" w:rsidRDefault="00131CED" w:rsidP="00131CED">
      <w:pPr>
        <w:widowControl w:val="0"/>
        <w:jc w:val="left"/>
      </w:pPr>
      <w:r>
        <w:t xml:space="preserve">Summary: </w:t>
      </w:r>
      <w:r w:rsidR="00380DBC">
        <w:t>Citadel</w:t>
      </w:r>
    </w:p>
    <w:p w:rsidR="00131CED" w:rsidRDefault="00131CED" w:rsidP="00131CED">
      <w:pPr>
        <w:widowControl w:val="0"/>
        <w:jc w:val="left"/>
      </w:pPr>
    </w:p>
    <w:p w:rsidR="00131CED" w:rsidRDefault="00131CED" w:rsidP="00131CED">
      <w:pPr>
        <w:widowControl w:val="0"/>
        <w:jc w:val="left"/>
      </w:pPr>
    </w:p>
    <w:p w:rsidR="00131CED" w:rsidRDefault="00131CED" w:rsidP="00131CED">
      <w:pPr>
        <w:widowControl w:val="0"/>
        <w:tabs>
          <w:tab w:val="center" w:pos="590"/>
          <w:tab w:val="center" w:pos="1440"/>
          <w:tab w:val="left" w:pos="1872"/>
          <w:tab w:val="left" w:pos="9187"/>
        </w:tabs>
        <w:jc w:val="left"/>
      </w:pPr>
      <w:r w:rsidRPr="00131CED">
        <w:rPr>
          <w:b/>
        </w:rPr>
        <w:t>HISTORY OF LEGISLATIVE ACTIONS</w:t>
      </w:r>
    </w:p>
    <w:p w:rsidR="00131CED" w:rsidRDefault="00131CED" w:rsidP="00131CED">
      <w:pPr>
        <w:widowControl w:val="0"/>
        <w:tabs>
          <w:tab w:val="center" w:pos="590"/>
          <w:tab w:val="center" w:pos="1440"/>
          <w:tab w:val="left" w:pos="1872"/>
          <w:tab w:val="left" w:pos="9187"/>
        </w:tabs>
        <w:jc w:val="left"/>
      </w:pPr>
    </w:p>
    <w:p w:rsidR="00131CED" w:rsidRPr="00131CED" w:rsidRDefault="00131CED" w:rsidP="00131CED">
      <w:pPr>
        <w:widowControl w:val="0"/>
        <w:tabs>
          <w:tab w:val="center" w:pos="590"/>
          <w:tab w:val="center" w:pos="1440"/>
          <w:tab w:val="left" w:pos="1872"/>
          <w:tab w:val="left" w:pos="9187"/>
        </w:tabs>
        <w:jc w:val="left"/>
      </w:pPr>
      <w:r w:rsidRPr="00131CED">
        <w:rPr>
          <w:u w:val="single"/>
        </w:rPr>
        <w:tab/>
        <w:t>Date</w:t>
      </w:r>
      <w:r w:rsidRPr="00131CED">
        <w:rPr>
          <w:u w:val="single"/>
        </w:rPr>
        <w:tab/>
        <w:t>Body</w:t>
      </w:r>
      <w:r w:rsidRPr="00131CED">
        <w:rPr>
          <w:u w:val="single"/>
        </w:rPr>
        <w:tab/>
        <w:t>Action Description with journal page number</w:t>
      </w:r>
      <w:r w:rsidRPr="00131CED">
        <w:rPr>
          <w:u w:val="single"/>
        </w:rPr>
        <w:tab/>
      </w:r>
    </w:p>
    <w:p w:rsidR="00263C13" w:rsidRDefault="00263C13" w:rsidP="00263C13">
      <w:pPr>
        <w:widowControl w:val="0"/>
        <w:tabs>
          <w:tab w:val="right" w:pos="1008"/>
          <w:tab w:val="left" w:pos="1152"/>
          <w:tab w:val="left" w:pos="1872"/>
          <w:tab w:val="left" w:pos="9187"/>
        </w:tabs>
        <w:ind w:left="2088" w:hanging="2088"/>
        <w:jc w:val="left"/>
      </w:pPr>
      <w:r>
        <w:tab/>
        <w:t>5/19/2015</w:t>
      </w:r>
      <w:r>
        <w:tab/>
        <w:t>House</w:t>
      </w:r>
      <w:r>
        <w:tab/>
      </w:r>
      <w:r w:rsidRPr="00AA07B4">
        <w:t>Introduced and read first time (</w:t>
      </w:r>
      <w:hyperlink r:id="rId7" w:history="1">
        <w:r w:rsidRPr="0050216C">
          <w:rPr>
            <w:rStyle w:val="Hyperlink"/>
          </w:rPr>
          <w:t>House Journal</w:t>
        </w:r>
        <w:r w:rsidRPr="0050216C">
          <w:rPr>
            <w:rStyle w:val="Hyperlink"/>
          </w:rPr>
          <w:noBreakHyphen/>
          <w:t>page 55</w:t>
        </w:r>
      </w:hyperlink>
      <w:r w:rsidRPr="00AA07B4">
        <w:t>)</w:t>
      </w:r>
    </w:p>
    <w:p w:rsidR="00263C13" w:rsidRDefault="00263C13" w:rsidP="00263C13">
      <w:pPr>
        <w:widowControl w:val="0"/>
        <w:tabs>
          <w:tab w:val="right" w:pos="1008"/>
          <w:tab w:val="left" w:pos="1152"/>
          <w:tab w:val="left" w:pos="1872"/>
          <w:tab w:val="left" w:pos="9187"/>
        </w:tabs>
        <w:ind w:left="2088" w:hanging="2088"/>
        <w:jc w:val="left"/>
      </w:pPr>
      <w:r>
        <w:tab/>
        <w:t>5/19/2015</w:t>
      </w:r>
      <w:r>
        <w:tab/>
        <w:t>House</w:t>
      </w:r>
      <w:r>
        <w:tab/>
      </w:r>
      <w:r w:rsidRPr="00AA07B4">
        <w:t>Ref</w:t>
      </w:r>
      <w:r>
        <w:t xml:space="preserve">erred to Committee on </w:t>
      </w:r>
      <w:r w:rsidRPr="00AA07B4">
        <w:rPr>
          <w:b/>
        </w:rPr>
        <w:t>Judiciary</w:t>
      </w:r>
      <w:r>
        <w:t xml:space="preserve"> </w:t>
      </w:r>
      <w:r w:rsidRPr="00AA07B4">
        <w:t>(</w:t>
      </w:r>
      <w:hyperlink r:id="rId8" w:history="1">
        <w:r w:rsidRPr="0050216C">
          <w:rPr>
            <w:rStyle w:val="Hyperlink"/>
          </w:rPr>
          <w:t>House Journal</w:t>
        </w:r>
        <w:r w:rsidRPr="0050216C">
          <w:rPr>
            <w:rStyle w:val="Hyperlink"/>
          </w:rPr>
          <w:noBreakHyphen/>
          <w:t>page 55</w:t>
        </w:r>
      </w:hyperlink>
      <w:r w:rsidRPr="00AA07B4">
        <w:t>)</w:t>
      </w:r>
    </w:p>
    <w:p w:rsidR="00263C13" w:rsidRDefault="00263C13" w:rsidP="00263C13">
      <w:pPr>
        <w:widowControl w:val="0"/>
        <w:tabs>
          <w:tab w:val="right" w:pos="1008"/>
          <w:tab w:val="left" w:pos="1152"/>
          <w:tab w:val="left" w:pos="1872"/>
          <w:tab w:val="left" w:pos="9187"/>
        </w:tabs>
        <w:ind w:left="2088" w:hanging="2088"/>
        <w:jc w:val="left"/>
      </w:pPr>
    </w:p>
    <w:p w:rsidR="00131CED" w:rsidRDefault="00131CED" w:rsidP="00131CED">
      <w:pPr>
        <w:widowControl w:val="0"/>
        <w:tabs>
          <w:tab w:val="right" w:pos="1008"/>
          <w:tab w:val="left" w:pos="1152"/>
          <w:tab w:val="left" w:pos="1872"/>
          <w:tab w:val="left" w:pos="9187"/>
        </w:tabs>
        <w:ind w:left="2088" w:hanging="2088"/>
        <w:jc w:val="left"/>
      </w:pPr>
      <w:r>
        <w:t xml:space="preserve">View the latest </w:t>
      </w:r>
      <w:hyperlink r:id="rId9" w:history="1">
        <w:r w:rsidRPr="00131CED">
          <w:rPr>
            <w:rStyle w:val="Hyperlink"/>
          </w:rPr>
          <w:t>legislative information</w:t>
        </w:r>
      </w:hyperlink>
      <w:r>
        <w:t xml:space="preserve"> at the website</w:t>
      </w:r>
    </w:p>
    <w:p w:rsidR="00131CED" w:rsidRDefault="00131CED" w:rsidP="00131CED">
      <w:pPr>
        <w:widowControl w:val="0"/>
        <w:tabs>
          <w:tab w:val="right" w:pos="1008"/>
          <w:tab w:val="left" w:pos="1152"/>
          <w:tab w:val="left" w:pos="1872"/>
          <w:tab w:val="left" w:pos="9187"/>
        </w:tabs>
        <w:ind w:left="2088" w:hanging="2088"/>
        <w:jc w:val="left"/>
      </w:pPr>
    </w:p>
    <w:p w:rsidR="00131CED" w:rsidRPr="00131CED" w:rsidRDefault="00131CED" w:rsidP="00131CED">
      <w:pPr>
        <w:widowControl w:val="0"/>
        <w:tabs>
          <w:tab w:val="right" w:pos="1008"/>
          <w:tab w:val="left" w:pos="1152"/>
          <w:tab w:val="left" w:pos="1872"/>
          <w:tab w:val="left" w:pos="9187"/>
        </w:tabs>
        <w:ind w:left="2088" w:hanging="2088"/>
        <w:jc w:val="left"/>
      </w:pPr>
    </w:p>
    <w:p w:rsidR="00131CED" w:rsidRDefault="00131CED" w:rsidP="00131CED">
      <w:pPr>
        <w:widowControl w:val="0"/>
        <w:jc w:val="left"/>
      </w:pPr>
      <w:r w:rsidRPr="00131CED">
        <w:rPr>
          <w:b/>
        </w:rPr>
        <w:t>VERSIONS OF THIS BILL</w:t>
      </w:r>
    </w:p>
    <w:p w:rsidR="00131CED" w:rsidRDefault="00131CED" w:rsidP="00131CED">
      <w:pPr>
        <w:widowControl w:val="0"/>
        <w:jc w:val="left"/>
      </w:pPr>
    </w:p>
    <w:p w:rsidR="00131CED" w:rsidRDefault="0050216C" w:rsidP="00131CED">
      <w:pPr>
        <w:widowControl w:val="0"/>
        <w:jc w:val="left"/>
      </w:pPr>
      <w:hyperlink r:id="rId10" w:history="1">
        <w:r w:rsidR="00131CED">
          <w:rPr>
            <w:rStyle w:val="Hyperlink"/>
          </w:rPr>
          <w:t>5/19/2015</w:t>
        </w:r>
      </w:hyperlink>
    </w:p>
    <w:p w:rsidR="00131CED" w:rsidRDefault="00131CED" w:rsidP="00131CED"/>
    <w:p w:rsidR="00131CED" w:rsidRDefault="00131CED" w:rsidP="00131CED">
      <w:pPr>
        <w:sectPr w:rsidR="00131CED" w:rsidSect="00131CED">
          <w:pgSz w:w="12240" w:h="15840" w:code="1"/>
          <w:pgMar w:top="1080" w:right="1440" w:bottom="1080" w:left="1440" w:header="720" w:footer="720" w:gutter="0"/>
          <w:cols w:space="720"/>
          <w:noEndnote/>
          <w:docGrid w:linePitch="360"/>
        </w:sectPr>
      </w:pPr>
    </w:p>
    <w:p w:rsidR="00E61B11" w:rsidRDefault="00E61B11"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7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D427F2">
        <w:noBreakHyphen/>
      </w:r>
      <w:r>
        <w:t>121</w:t>
      </w:r>
      <w:r w:rsidR="00D427F2">
        <w:noBreakHyphen/>
      </w:r>
      <w:r>
        <w:t>10, CODE OF LAWS OF SOUTH CAROLINA, 1976, RELATING TO THE COMPOSITION OF THE BOARD OF VISITORS OF THE CITADEL, SECTION 59</w:t>
      </w:r>
      <w:r w:rsidR="00D427F2">
        <w:noBreakHyphen/>
      </w:r>
      <w:r>
        <w:t>121</w:t>
      </w:r>
      <w:r w:rsidR="00D427F2">
        <w:noBreakHyphen/>
      </w:r>
      <w:r>
        <w:t>20, RELATING TO THE TERMS OF THE BOARD MEMBERS, AND SECTION 59</w:t>
      </w:r>
      <w:r w:rsidR="00D427F2">
        <w:noBreakHyphen/>
      </w:r>
      <w:r>
        <w:t>121</w:t>
      </w:r>
      <w:r w:rsidR="00D427F2">
        <w:noBreakHyphen/>
      </w:r>
      <w:r>
        <w:t>30, RELATING TO ELECTIONS OF THE BOARD MEMBERS, ALL SO AS TO CHANGE REFERENCES TO THE “ASSOCIATION OF THE CITADEL MEN” TO THE “CITADEL ALUMNI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1747" w:rsidRDefault="0098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747" w:rsidRDefault="0098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747" w:rsidRDefault="0098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622D">
        <w:t>Section 59</w:t>
      </w:r>
      <w:r w:rsidR="00D427F2">
        <w:noBreakHyphen/>
      </w:r>
      <w:r w:rsidR="000F622D">
        <w:t>121</w:t>
      </w:r>
      <w:r w:rsidR="00D427F2">
        <w:noBreakHyphen/>
      </w:r>
      <w:r w:rsidR="000F622D">
        <w:t>10 of the 1976 Code is amended to read:</w:t>
      </w:r>
    </w:p>
    <w:p w:rsidR="000F622D"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22D"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427F2">
        <w:noBreakHyphen/>
      </w:r>
      <w:r>
        <w:t>121</w:t>
      </w:r>
      <w:r w:rsidR="00D427F2">
        <w:noBreakHyphen/>
      </w:r>
      <w:r>
        <w:t>10.</w:t>
      </w:r>
      <w:r>
        <w:tab/>
      </w:r>
      <w:r w:rsidRPr="00217A1D">
        <w:t xml:space="preserve">The board of visitors of The Citadel, the Military College of South Carolina, shall be composed of the Governor, the Adjutant General and the State Superintendent of Education, who shall be members ex officio of the board, and eleven others who shall be graduates of the college, seven of whom are to be elected by joint vote of the General Assembly as hereinafter provided, three of whom are to be elected by such means and methods as may be determined by the </w:t>
      </w:r>
      <w:r w:rsidRPr="000F622D">
        <w:rPr>
          <w:strike/>
        </w:rPr>
        <w:t>Association of Citadel Men</w:t>
      </w:r>
      <w:r w:rsidRPr="00217A1D">
        <w:t xml:space="preserve"> </w:t>
      </w:r>
      <w:r>
        <w:rPr>
          <w:u w:val="single"/>
        </w:rPr>
        <w:t>Citadel Alumni Association</w:t>
      </w:r>
      <w:r>
        <w:t xml:space="preserve"> </w:t>
      </w:r>
      <w:r w:rsidRPr="00217A1D">
        <w:t xml:space="preserve">or any </w:t>
      </w:r>
      <w:r w:rsidRPr="000F622D">
        <w:rPr>
          <w:strike/>
        </w:rPr>
        <w:t>succeeding</w:t>
      </w:r>
      <w:r w:rsidRPr="00217A1D">
        <w:t xml:space="preserve"> </w:t>
      </w:r>
      <w:r>
        <w:rPr>
          <w:u w:val="single"/>
        </w:rPr>
        <w:t>successor</w:t>
      </w:r>
      <w:r>
        <w:t xml:space="preserve"> </w:t>
      </w:r>
      <w:r w:rsidRPr="00217A1D">
        <w:t xml:space="preserve">organization </w:t>
      </w:r>
      <w:r w:rsidRPr="000F622D">
        <w:rPr>
          <w:strike/>
        </w:rPr>
        <w:t>of Citadel men</w:t>
      </w:r>
      <w:r w:rsidRPr="00217A1D">
        <w:t>, the result of election to be certified by the president of the association to the Secretary of State, and one of whom shall be appointed by the Governor. The Governor shall make the appointment based on merit regardless of race or economic status and shall strive to assure that the membership of the board is representative of all citizens of the State of South Carolina.</w:t>
      </w:r>
      <w:r>
        <w:t>”</w:t>
      </w:r>
    </w:p>
    <w:p w:rsidR="000F622D"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22D"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59</w:t>
      </w:r>
      <w:r w:rsidR="00D427F2">
        <w:noBreakHyphen/>
      </w:r>
      <w:r>
        <w:t>121</w:t>
      </w:r>
      <w:r w:rsidR="00D427F2">
        <w:noBreakHyphen/>
      </w:r>
      <w:r>
        <w:t>20 of the 1976 Code is amended to read:</w:t>
      </w:r>
    </w:p>
    <w:p w:rsidR="000F622D"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427F2">
        <w:noBreakHyphen/>
      </w:r>
      <w:r>
        <w:t>121</w:t>
      </w:r>
      <w:r w:rsidR="00D427F2">
        <w:noBreakHyphen/>
      </w:r>
      <w:r>
        <w:t>20.</w:t>
      </w:r>
      <w:r>
        <w:tab/>
      </w:r>
      <w:r w:rsidRPr="00217A1D">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shall be six years; provided, that the third member authorized to be elected by the </w:t>
      </w:r>
      <w:r w:rsidRPr="000F622D">
        <w:rPr>
          <w:strike/>
        </w:rPr>
        <w:t>Association of Citadel Men</w:t>
      </w:r>
      <w:r w:rsidRPr="00217A1D">
        <w:t xml:space="preserve"> </w:t>
      </w:r>
      <w:r>
        <w:rPr>
          <w:u w:val="single"/>
        </w:rPr>
        <w:t>Citadel Alumni Association</w:t>
      </w:r>
      <w:r>
        <w:t xml:space="preserve"> </w:t>
      </w:r>
      <w:r w:rsidRPr="00217A1D">
        <w:t>shall serve an initial term of four years. All elected terms shall begin on the first day of July and end on the last day of June; provided, however, that each incumbent shall be 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w:t>
      </w: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7A1D">
        <w:tab/>
        <w:t>The term of office of the at</w:t>
      </w:r>
      <w:r w:rsidR="00D427F2">
        <w:noBreakHyphen/>
      </w:r>
      <w:r w:rsidRPr="00217A1D">
        <w:t>large trustee appointed by the Governor shall be effective upon certification to the Secretary of State and shall be six years.</w:t>
      </w:r>
      <w:r>
        <w:t>”</w:t>
      </w: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D427F2">
        <w:noBreakHyphen/>
      </w:r>
      <w:r>
        <w:t>121</w:t>
      </w:r>
      <w:r w:rsidR="00D427F2">
        <w:noBreakHyphen/>
      </w:r>
      <w:r>
        <w:t>30 of the 1976 Code is amended to read:</w:t>
      </w: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427F2">
        <w:noBreakHyphen/>
      </w:r>
      <w:r>
        <w:t>121</w:t>
      </w:r>
      <w:r w:rsidR="00D427F2">
        <w:noBreakHyphen/>
      </w:r>
      <w:r>
        <w:t>30.</w:t>
      </w:r>
      <w:r>
        <w:tab/>
      </w:r>
      <w:r w:rsidRPr="00217A1D">
        <w:t xml:space="preserve">The General Assembly shall hold an election to fill vacancies occurring due to expiration of terms no earlier than the first day of April of the year the term expires and as necessary to fill unexpired terms which are caused by the death, resignation, or removal of a trustee, except that vacancies of unexpired terms of members elected by the </w:t>
      </w:r>
      <w:r w:rsidRPr="000F622D">
        <w:rPr>
          <w:strike/>
        </w:rPr>
        <w:t>Association of Citadel Men</w:t>
      </w:r>
      <w:r w:rsidRPr="00217A1D">
        <w:t xml:space="preserve"> </w:t>
      </w:r>
      <w:r>
        <w:rPr>
          <w:u w:val="single"/>
        </w:rPr>
        <w:t>Citadel Alumni Association</w:t>
      </w:r>
      <w:r>
        <w:t xml:space="preserve"> </w:t>
      </w:r>
      <w:r w:rsidRPr="00217A1D">
        <w:t>shall be filled in the same manner as is provided for by Section 59</w:t>
      </w:r>
      <w:r w:rsidR="00D427F2">
        <w:noBreakHyphen/>
      </w:r>
      <w:r w:rsidRPr="00217A1D">
        <w:t>121</w:t>
      </w:r>
      <w:r w:rsidR="00D427F2">
        <w:noBreakHyphen/>
      </w:r>
      <w:r w:rsidRPr="00217A1D">
        <w:t>10. No elective member shall be elected or re</w:t>
      </w:r>
      <w:r w:rsidR="00D427F2">
        <w:noBreakHyphen/>
      </w:r>
      <w:r w:rsidRPr="00217A1D">
        <w:t xml:space="preserve">elected either by the General Assembly or by the </w:t>
      </w:r>
      <w:r w:rsidRPr="000F622D">
        <w:rPr>
          <w:strike/>
        </w:rPr>
        <w:t>Association of Citadel Men</w:t>
      </w:r>
      <w:r w:rsidRPr="00217A1D">
        <w:t xml:space="preserve"> </w:t>
      </w:r>
      <w:r>
        <w:rPr>
          <w:u w:val="single"/>
        </w:rPr>
        <w:t>Citadel Alumni Association</w:t>
      </w:r>
      <w:r>
        <w:t xml:space="preserve"> </w:t>
      </w:r>
      <w:r w:rsidRPr="00217A1D">
        <w:t>to fill any term of office the duration of which shall extend beyond the member</w:t>
      </w:r>
      <w:r w:rsidR="00D427F2" w:rsidRPr="00D427F2">
        <w:t>’</w:t>
      </w:r>
      <w:r w:rsidRPr="00217A1D">
        <w:t>s seventy</w:t>
      </w:r>
      <w:r w:rsidR="00D427F2">
        <w:noBreakHyphen/>
      </w:r>
      <w:r w:rsidRPr="00217A1D">
        <w:t>fifth birthday. However, beginning with the elections for members of the board occurring on or after July 1, 1997, the seventy</w:t>
      </w:r>
      <w:r w:rsidR="00D427F2">
        <w:noBreakHyphen/>
      </w:r>
      <w:r w:rsidRPr="00217A1D">
        <w:t>fifth birthday limit no longer applies.</w:t>
      </w:r>
      <w:r>
        <w:t>”</w:t>
      </w:r>
    </w:p>
    <w:p w:rsidR="00981747" w:rsidRDefault="0098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747" w:rsidRDefault="0098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622D">
        <w:t>4</w:t>
      </w:r>
      <w:r>
        <w:t>.</w:t>
      </w:r>
      <w:r>
        <w:tab/>
        <w:t>This act takes effect upon approval by the Governor.</w:t>
      </w:r>
    </w:p>
    <w:p w:rsidR="00637B7D" w:rsidRDefault="00D427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CED" w:rsidRDefault="00131CED" w:rsidP="00131CED">
      <w:pPr>
        <w:suppressAutoHyphens/>
      </w:pPr>
    </w:p>
    <w:sectPr w:rsidR="00131CED" w:rsidSect="00131C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747" w:rsidRDefault="00981747" w:rsidP="009F0C77">
      <w:r>
        <w:separator/>
      </w:r>
    </w:p>
  </w:endnote>
  <w:endnote w:type="continuationSeparator" w:id="0">
    <w:p w:rsidR="00981747" w:rsidRDefault="009817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FCA6A3-BC59-4B1B-B244-897757CF5077}"/>
    <w:embedBold r:id="rId2" w:fontKey="{B9CABB83-096A-4CFA-BAAE-82ECA735DB68}"/>
  </w:font>
  <w:font w:name="Calibri">
    <w:panose1 w:val="020F0502020204030204"/>
    <w:charset w:val="00"/>
    <w:family w:val="swiss"/>
    <w:pitch w:val="variable"/>
    <w:sig w:usb0="E00002FF" w:usb1="4000ACFF" w:usb2="00000001" w:usb3="00000000" w:csb0="0000019F" w:csb1="00000000"/>
    <w:embedRegular r:id="rId3" w:fontKey="{69CF81F9-799F-45CD-B643-D57E491EBA04}"/>
  </w:font>
  <w:font w:name="Cambria">
    <w:panose1 w:val="02040503050406030204"/>
    <w:charset w:val="00"/>
    <w:family w:val="roman"/>
    <w:pitch w:val="variable"/>
    <w:sig w:usb0="E00002FF" w:usb1="400004FF" w:usb2="00000000" w:usb3="00000000" w:csb0="0000019F" w:csb1="00000000"/>
    <w:embedRegular r:id="rId4" w:fontKey="{FD7A5BC6-0D6D-465D-A71B-FB324D0969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CED" w:rsidRPr="00E61B11" w:rsidRDefault="00131CED" w:rsidP="00E61B11">
    <w:pPr>
      <w:pStyle w:val="Footer"/>
      <w:tabs>
        <w:tab w:val="clear" w:pos="4680"/>
        <w:tab w:val="clear" w:pos="9360"/>
        <w:tab w:val="center" w:pos="2995"/>
      </w:tabs>
      <w:spacing w:before="120"/>
    </w:pPr>
    <w:r>
      <w:t>[4195]</w:t>
    </w:r>
    <w:r>
      <w:tab/>
    </w:r>
    <w:r>
      <w:fldChar w:fldCharType="begin"/>
    </w:r>
    <w:r>
      <w:instrText xml:space="preserve"> PAGE  \* MERGEFORMAT </w:instrText>
    </w:r>
    <w:r>
      <w:fldChar w:fldCharType="separate"/>
    </w:r>
    <w:r w:rsidR="005021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747" w:rsidRDefault="00981747" w:rsidP="009F0C77">
      <w:r>
        <w:separator/>
      </w:r>
    </w:p>
  </w:footnote>
  <w:footnote w:type="continuationSeparator" w:id="0">
    <w:p w:rsidR="00981747" w:rsidRDefault="009817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9AB15"/>
    <w:docVar w:name="CoverBillType" w:val="b"/>
    <w:docVar w:name="docpath" w:val="L:\Council\bills\AGM\18649AB15.DOCX"/>
    <w:docVar w:name="dvBillNumber" w:val="4195"/>
    <w:docVar w:name="dvBillNumberPrefix" w:val="H. "/>
    <w:docVar w:name="dvOriginalBody" w:val="House"/>
    <w:docVar w:name="dvSteno" w:val="AGM"/>
    <w:docVar w:name="NameofBody" w:val="h"/>
    <w:docVar w:name="vgroup2" w:val="Council"/>
  </w:docVars>
  <w:rsids>
    <w:rsidRoot w:val="00981747"/>
    <w:rsid w:val="00011869"/>
    <w:rsid w:val="00015CD6"/>
    <w:rsid w:val="000E1785"/>
    <w:rsid w:val="000F40FA"/>
    <w:rsid w:val="000F622D"/>
    <w:rsid w:val="0010776B"/>
    <w:rsid w:val="00131CED"/>
    <w:rsid w:val="00133E66"/>
    <w:rsid w:val="001435A3"/>
    <w:rsid w:val="00146ED3"/>
    <w:rsid w:val="00151044"/>
    <w:rsid w:val="001D08F2"/>
    <w:rsid w:val="001D525B"/>
    <w:rsid w:val="001D7F4F"/>
    <w:rsid w:val="00205238"/>
    <w:rsid w:val="002321B6"/>
    <w:rsid w:val="00250967"/>
    <w:rsid w:val="002543C8"/>
    <w:rsid w:val="0025541D"/>
    <w:rsid w:val="00263C13"/>
    <w:rsid w:val="00284AAE"/>
    <w:rsid w:val="002E5912"/>
    <w:rsid w:val="00301B21"/>
    <w:rsid w:val="00314292"/>
    <w:rsid w:val="00325348"/>
    <w:rsid w:val="0032732C"/>
    <w:rsid w:val="00336AD0"/>
    <w:rsid w:val="0037079A"/>
    <w:rsid w:val="00373A94"/>
    <w:rsid w:val="00380DBC"/>
    <w:rsid w:val="003C4DAB"/>
    <w:rsid w:val="003D01E8"/>
    <w:rsid w:val="003E5288"/>
    <w:rsid w:val="003F6D79"/>
    <w:rsid w:val="0041760A"/>
    <w:rsid w:val="00417C01"/>
    <w:rsid w:val="004403BD"/>
    <w:rsid w:val="00461441"/>
    <w:rsid w:val="004809EE"/>
    <w:rsid w:val="004E7D54"/>
    <w:rsid w:val="0050216C"/>
    <w:rsid w:val="005273C6"/>
    <w:rsid w:val="00530A69"/>
    <w:rsid w:val="00545593"/>
    <w:rsid w:val="00577C6C"/>
    <w:rsid w:val="005C2FE2"/>
    <w:rsid w:val="005E2BC9"/>
    <w:rsid w:val="00605102"/>
    <w:rsid w:val="006215AA"/>
    <w:rsid w:val="00637B7D"/>
    <w:rsid w:val="006913C9"/>
    <w:rsid w:val="0069470D"/>
    <w:rsid w:val="00734F00"/>
    <w:rsid w:val="007A70AE"/>
    <w:rsid w:val="008362E8"/>
    <w:rsid w:val="00871AEF"/>
    <w:rsid w:val="008A1768"/>
    <w:rsid w:val="008F0F33"/>
    <w:rsid w:val="008F4429"/>
    <w:rsid w:val="0094021A"/>
    <w:rsid w:val="0098174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27F2"/>
    <w:rsid w:val="00D73A67"/>
    <w:rsid w:val="00D970A9"/>
    <w:rsid w:val="00DF3845"/>
    <w:rsid w:val="00E41911"/>
    <w:rsid w:val="00E61B11"/>
    <w:rsid w:val="00E92EEF"/>
    <w:rsid w:val="00EF2368"/>
    <w:rsid w:val="00F24442"/>
    <w:rsid w:val="00F50AE3"/>
    <w:rsid w:val="00F656BA"/>
    <w:rsid w:val="00F67CF1"/>
    <w:rsid w:val="00F840F0"/>
    <w:rsid w:val="00FB0D0D"/>
    <w:rsid w:val="00FB43B4"/>
    <w:rsid w:val="00FE755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B64BB4-076A-4430-AD3C-0F148656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1C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1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95_201505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2E3D3-56C9-44D6-AAE0-BA168B88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695</Words>
  <Characters>3966</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4195: Citadel - South Carolina Legislature Online</dc:title>
  <dc:creator>angiemorgan</dc:creator>
  <cp:lastModifiedBy>N Cumfer</cp:lastModifiedBy>
  <cp:revision>2</cp:revision>
  <dcterms:created xsi:type="dcterms:W3CDTF">2016-12-02T19:03:00Z</dcterms:created>
  <dcterms:modified xsi:type="dcterms:W3CDTF">2016-12-02T19:03:00Z</dcterms:modified>
</cp:coreProperties>
</file>