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F7" w:rsidRDefault="00B514F7" w:rsidP="00B514F7">
      <w:pPr>
        <w:widowControl w:val="0"/>
        <w:jc w:val="center"/>
      </w:pPr>
      <w:bookmarkStart w:id="0" w:name="_GoBack"/>
      <w:bookmarkEnd w:id="0"/>
      <w:r w:rsidRPr="00B514F7">
        <w:rPr>
          <w:b/>
        </w:rPr>
        <w:t>South Carolina General Assembly</w:t>
      </w:r>
    </w:p>
    <w:p w:rsidR="00B514F7" w:rsidRDefault="00B514F7" w:rsidP="00B514F7">
      <w:pPr>
        <w:widowControl w:val="0"/>
        <w:jc w:val="center"/>
      </w:pPr>
      <w:r>
        <w:t>121st Session, 2015-2016</w:t>
      </w:r>
    </w:p>
    <w:p w:rsidR="00B514F7" w:rsidRDefault="00B514F7" w:rsidP="00B514F7">
      <w:pPr>
        <w:widowControl w:val="0"/>
        <w:jc w:val="left"/>
      </w:pPr>
    </w:p>
    <w:p w:rsidR="00B514F7" w:rsidRDefault="00B514F7" w:rsidP="00B514F7">
      <w:pPr>
        <w:widowControl w:val="0"/>
        <w:jc w:val="left"/>
        <w:rPr>
          <w:b/>
        </w:rPr>
      </w:pPr>
      <w:r w:rsidRPr="00B514F7">
        <w:rPr>
          <w:b/>
        </w:rPr>
        <w:t>H. 4223</w:t>
      </w:r>
    </w:p>
    <w:p w:rsidR="00B514F7" w:rsidRDefault="00B514F7" w:rsidP="00B514F7">
      <w:pPr>
        <w:widowControl w:val="0"/>
        <w:jc w:val="left"/>
        <w:rPr>
          <w:b/>
        </w:rPr>
      </w:pPr>
    </w:p>
    <w:p w:rsidR="00B514F7" w:rsidRDefault="00B514F7" w:rsidP="00B514F7">
      <w:pPr>
        <w:widowControl w:val="0"/>
        <w:jc w:val="left"/>
      </w:pPr>
      <w:r w:rsidRPr="00B514F7">
        <w:rPr>
          <w:b/>
        </w:rPr>
        <w:t>STATUS INFORMATION</w:t>
      </w:r>
    </w:p>
    <w:p w:rsidR="00B514F7" w:rsidRDefault="00B514F7" w:rsidP="00B514F7">
      <w:pPr>
        <w:widowControl w:val="0"/>
        <w:jc w:val="left"/>
      </w:pPr>
    </w:p>
    <w:p w:rsidR="00B514F7" w:rsidRDefault="00B514F7" w:rsidP="00B514F7">
      <w:pPr>
        <w:widowControl w:val="0"/>
        <w:jc w:val="left"/>
      </w:pPr>
      <w:r>
        <w:t>House Resolution</w:t>
      </w:r>
    </w:p>
    <w:p w:rsidR="00B514F7" w:rsidRDefault="00B514F7" w:rsidP="00B514F7">
      <w:pPr>
        <w:widowControl w:val="0"/>
        <w:jc w:val="left"/>
      </w:pPr>
      <w:r>
        <w:t>Sponsors: Reps. Hart,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B514F7" w:rsidRDefault="00B514F7" w:rsidP="00B514F7">
      <w:pPr>
        <w:widowControl w:val="0"/>
        <w:jc w:val="left"/>
      </w:pPr>
      <w:r>
        <w:t>Document Path: l:\council\bills\rm\1291cm15.docx</w:t>
      </w:r>
    </w:p>
    <w:p w:rsidR="00B514F7" w:rsidRDefault="00B514F7" w:rsidP="00B514F7">
      <w:pPr>
        <w:widowControl w:val="0"/>
        <w:jc w:val="left"/>
      </w:pPr>
    </w:p>
    <w:p w:rsidR="00B514F7" w:rsidRDefault="00B514F7" w:rsidP="00B514F7">
      <w:pPr>
        <w:widowControl w:val="0"/>
        <w:jc w:val="left"/>
      </w:pPr>
      <w:r>
        <w:t>Introduced in the House on May 21, 2015</w:t>
      </w:r>
    </w:p>
    <w:p w:rsidR="00B514F7" w:rsidRDefault="00B514F7" w:rsidP="00B514F7">
      <w:pPr>
        <w:widowControl w:val="0"/>
        <w:jc w:val="left"/>
      </w:pPr>
      <w:r>
        <w:t>Adopted by the House on May 21, 2015</w:t>
      </w:r>
    </w:p>
    <w:p w:rsidR="00B514F7" w:rsidRDefault="00B514F7" w:rsidP="00B514F7">
      <w:pPr>
        <w:widowControl w:val="0"/>
        <w:jc w:val="left"/>
      </w:pPr>
    </w:p>
    <w:p w:rsidR="00B514F7" w:rsidRDefault="00B514F7" w:rsidP="00B514F7">
      <w:pPr>
        <w:widowControl w:val="0"/>
        <w:jc w:val="left"/>
      </w:pPr>
      <w:r>
        <w:t xml:space="preserve">Summary: </w:t>
      </w:r>
      <w:r w:rsidR="00731153">
        <w:t>Beatrice Saylor Goodley</w:t>
      </w:r>
    </w:p>
    <w:p w:rsidR="00B514F7" w:rsidRDefault="00B514F7" w:rsidP="00B514F7">
      <w:pPr>
        <w:widowControl w:val="0"/>
        <w:jc w:val="left"/>
      </w:pPr>
    </w:p>
    <w:p w:rsidR="00B514F7" w:rsidRDefault="00B514F7" w:rsidP="00B514F7">
      <w:pPr>
        <w:widowControl w:val="0"/>
        <w:jc w:val="left"/>
      </w:pPr>
    </w:p>
    <w:p w:rsidR="00B514F7" w:rsidRDefault="00B514F7" w:rsidP="00B514F7">
      <w:pPr>
        <w:widowControl w:val="0"/>
        <w:tabs>
          <w:tab w:val="center" w:pos="590"/>
          <w:tab w:val="center" w:pos="1440"/>
          <w:tab w:val="left" w:pos="1872"/>
          <w:tab w:val="left" w:pos="9187"/>
        </w:tabs>
        <w:jc w:val="left"/>
      </w:pPr>
      <w:r w:rsidRPr="00B514F7">
        <w:rPr>
          <w:b/>
        </w:rPr>
        <w:t>HISTORY OF LEGISLATIVE ACTIONS</w:t>
      </w:r>
    </w:p>
    <w:p w:rsidR="00B514F7" w:rsidRDefault="00B514F7" w:rsidP="00B514F7">
      <w:pPr>
        <w:widowControl w:val="0"/>
        <w:tabs>
          <w:tab w:val="center" w:pos="590"/>
          <w:tab w:val="center" w:pos="1440"/>
          <w:tab w:val="left" w:pos="1872"/>
          <w:tab w:val="left" w:pos="9187"/>
        </w:tabs>
        <w:jc w:val="left"/>
      </w:pPr>
    </w:p>
    <w:p w:rsidR="00B514F7" w:rsidRPr="00B514F7" w:rsidRDefault="00B514F7" w:rsidP="00B514F7">
      <w:pPr>
        <w:widowControl w:val="0"/>
        <w:tabs>
          <w:tab w:val="center" w:pos="590"/>
          <w:tab w:val="center" w:pos="1440"/>
          <w:tab w:val="left" w:pos="1872"/>
          <w:tab w:val="left" w:pos="9187"/>
        </w:tabs>
        <w:jc w:val="left"/>
      </w:pPr>
      <w:r w:rsidRPr="00B514F7">
        <w:rPr>
          <w:u w:val="single"/>
        </w:rPr>
        <w:tab/>
        <w:t>Date</w:t>
      </w:r>
      <w:r w:rsidRPr="00B514F7">
        <w:rPr>
          <w:u w:val="single"/>
        </w:rPr>
        <w:tab/>
        <w:t>Body</w:t>
      </w:r>
      <w:r w:rsidRPr="00B514F7">
        <w:rPr>
          <w:u w:val="single"/>
        </w:rPr>
        <w:tab/>
        <w:t>Action Description with journal page number</w:t>
      </w:r>
      <w:r w:rsidRPr="00B514F7">
        <w:rPr>
          <w:u w:val="single"/>
        </w:rPr>
        <w:tab/>
      </w:r>
    </w:p>
    <w:p w:rsidR="00974967" w:rsidRDefault="00974967" w:rsidP="00974967">
      <w:pPr>
        <w:widowControl w:val="0"/>
        <w:tabs>
          <w:tab w:val="right" w:pos="1008"/>
          <w:tab w:val="left" w:pos="1152"/>
          <w:tab w:val="left" w:pos="1872"/>
          <w:tab w:val="left" w:pos="9187"/>
        </w:tabs>
        <w:ind w:left="2088" w:hanging="2088"/>
        <w:jc w:val="left"/>
      </w:pPr>
      <w:r>
        <w:tab/>
        <w:t>5/21/2015</w:t>
      </w:r>
      <w:r>
        <w:tab/>
        <w:t>House</w:t>
      </w:r>
      <w:r>
        <w:tab/>
      </w:r>
      <w:r w:rsidRPr="00E41FBC">
        <w:t>Introduced and adopted (</w:t>
      </w:r>
      <w:hyperlink r:id="rId7" w:history="1">
        <w:r w:rsidRPr="008A7A60">
          <w:rPr>
            <w:rStyle w:val="Hyperlink"/>
          </w:rPr>
          <w:t>House Journal</w:t>
        </w:r>
        <w:r w:rsidRPr="008A7A60">
          <w:rPr>
            <w:rStyle w:val="Hyperlink"/>
          </w:rPr>
          <w:noBreakHyphen/>
          <w:t>page 34</w:t>
        </w:r>
      </w:hyperlink>
      <w:r w:rsidRPr="00E41FBC">
        <w:t>)</w:t>
      </w:r>
    </w:p>
    <w:p w:rsidR="00974967" w:rsidRDefault="00974967" w:rsidP="00974967">
      <w:pPr>
        <w:widowControl w:val="0"/>
        <w:tabs>
          <w:tab w:val="right" w:pos="1008"/>
          <w:tab w:val="left" w:pos="1152"/>
          <w:tab w:val="left" w:pos="1872"/>
          <w:tab w:val="left" w:pos="9187"/>
        </w:tabs>
        <w:ind w:left="2088" w:hanging="2088"/>
        <w:jc w:val="left"/>
      </w:pPr>
    </w:p>
    <w:p w:rsidR="00B514F7" w:rsidRDefault="00B514F7" w:rsidP="00B514F7">
      <w:pPr>
        <w:widowControl w:val="0"/>
        <w:tabs>
          <w:tab w:val="right" w:pos="1008"/>
          <w:tab w:val="left" w:pos="1152"/>
          <w:tab w:val="left" w:pos="1872"/>
          <w:tab w:val="left" w:pos="9187"/>
        </w:tabs>
        <w:ind w:left="2088" w:hanging="2088"/>
        <w:jc w:val="left"/>
      </w:pPr>
      <w:r>
        <w:t xml:space="preserve">View the latest </w:t>
      </w:r>
      <w:hyperlink r:id="rId8" w:history="1">
        <w:r w:rsidRPr="00B514F7">
          <w:rPr>
            <w:rStyle w:val="Hyperlink"/>
          </w:rPr>
          <w:t>legislative information</w:t>
        </w:r>
      </w:hyperlink>
      <w:r>
        <w:t xml:space="preserve"> at the website</w:t>
      </w:r>
    </w:p>
    <w:p w:rsidR="00B514F7" w:rsidRDefault="00B514F7" w:rsidP="00B514F7">
      <w:pPr>
        <w:widowControl w:val="0"/>
        <w:tabs>
          <w:tab w:val="right" w:pos="1008"/>
          <w:tab w:val="left" w:pos="1152"/>
          <w:tab w:val="left" w:pos="1872"/>
          <w:tab w:val="left" w:pos="9187"/>
        </w:tabs>
        <w:ind w:left="2088" w:hanging="2088"/>
        <w:jc w:val="left"/>
      </w:pPr>
    </w:p>
    <w:p w:rsidR="00B514F7" w:rsidRPr="00B514F7" w:rsidRDefault="00B514F7" w:rsidP="00B514F7">
      <w:pPr>
        <w:widowControl w:val="0"/>
        <w:tabs>
          <w:tab w:val="right" w:pos="1008"/>
          <w:tab w:val="left" w:pos="1152"/>
          <w:tab w:val="left" w:pos="1872"/>
          <w:tab w:val="left" w:pos="9187"/>
        </w:tabs>
        <w:ind w:left="2088" w:hanging="2088"/>
        <w:jc w:val="left"/>
      </w:pPr>
    </w:p>
    <w:p w:rsidR="00B514F7" w:rsidRDefault="00B514F7" w:rsidP="00B514F7">
      <w:r w:rsidRPr="00B514F7">
        <w:rPr>
          <w:b/>
        </w:rPr>
        <w:t>VERSIONS OF THIS BILL</w:t>
      </w:r>
    </w:p>
    <w:p w:rsidR="00B514F7" w:rsidRDefault="00B514F7" w:rsidP="00B514F7"/>
    <w:p w:rsidR="00B514F7" w:rsidRDefault="008A7A60" w:rsidP="00B514F7">
      <w:hyperlink r:id="rId9" w:history="1">
        <w:r w:rsidR="00B514F7">
          <w:rPr>
            <w:rStyle w:val="Hyperlink"/>
          </w:rPr>
          <w:t>5/21/2015</w:t>
        </w:r>
      </w:hyperlink>
    </w:p>
    <w:p w:rsidR="00B514F7" w:rsidRDefault="00B514F7" w:rsidP="00B514F7"/>
    <w:p w:rsidR="00B514F7" w:rsidRDefault="00B514F7" w:rsidP="00B514F7">
      <w:pPr>
        <w:sectPr w:rsidR="00B514F7" w:rsidSect="00B514F7">
          <w:pgSz w:w="12240" w:h="15840" w:code="1"/>
          <w:pgMar w:top="1080" w:right="1440" w:bottom="1080" w:left="1440" w:header="720" w:footer="720" w:gutter="0"/>
          <w:cols w:space="720"/>
          <w:noEndnote/>
          <w:docGrid w:linePitch="360"/>
        </w:sectPr>
      </w:pPr>
    </w:p>
    <w:p w:rsidR="00382C92" w:rsidRDefault="00382C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D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F91" w:rsidRDefault="002343FC" w:rsidP="0040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7F91">
        <w:t xml:space="preserve">EXPRESS THE PROFOUND SORROW OF THE MEMBERS OF THE SOUTH CAROLINA HOUSE OF REPRESENTATIVES UPON THE DEATH OF </w:t>
      </w:r>
      <w:r w:rsidR="00B60BF5">
        <w:t>BEATRICE SAYLOR GOODLEY OF COLUMBIA</w:t>
      </w:r>
      <w:r w:rsidR="00407F91">
        <w:t xml:space="preserv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33F" w:rsidRDefault="005D3DC0"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033F">
        <w:t xml:space="preserve">the members of the South Carolina House of Representatives were deeply saddened to learn of the death of </w:t>
      </w:r>
      <w:r w:rsidR="00BD6E4D">
        <w:t>Beatrice Saylor Goodley of Columbia</w:t>
      </w:r>
      <w:r w:rsidR="0064033F">
        <w:t xml:space="preserve"> on </w:t>
      </w:r>
      <w:r w:rsidR="00BD6E4D">
        <w:t>May 17, 2015</w:t>
      </w:r>
      <w:r w:rsidR="0064033F">
        <w:t xml:space="preserve">, </w:t>
      </w:r>
      <w:r w:rsidR="008A27F7">
        <w:t>at the venerable age of eighty</w:t>
      </w:r>
      <w:r w:rsidR="008D1616">
        <w:noBreakHyphen/>
      </w:r>
      <w:r w:rsidR="008A27F7">
        <w:t>one</w:t>
      </w:r>
      <w:r w:rsidR="0064033F">
        <w:t>; and</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born on September 12, 1933, Beatrice Saylor Goodley was the daughter of the late Marion Dash Saylor and Hopkins B. Saylor of Orangeburg and was educated in the Orangeburg County public schools;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in time, the young Beatrice met her life</w:t>
      </w:r>
      <w:r w:rsidR="008D1616" w:rsidRPr="008D1616">
        <w:rPr>
          <w:color w:val="000000" w:themeColor="text1"/>
          <w:u w:color="000000" w:themeColor="text1"/>
        </w:rPr>
        <w:t>’</w:t>
      </w:r>
      <w:r w:rsidRPr="00637C48">
        <w:rPr>
          <w:color w:val="000000" w:themeColor="text1"/>
          <w:u w:color="000000" w:themeColor="text1"/>
        </w:rPr>
        <w:t>s companion, Alfred Goodley, Sr. The two were wed in November 1954, the Lord blessing their union with eleven children;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 xml:space="preserve">Whereas, this woman of faith served her God as a member of Brookland Baptist </w:t>
      </w:r>
      <w:r w:rsidR="00923696">
        <w:rPr>
          <w:color w:val="000000" w:themeColor="text1"/>
          <w:u w:color="000000" w:themeColor="text1"/>
        </w:rPr>
        <w:t xml:space="preserve">Church </w:t>
      </w:r>
      <w:r w:rsidRPr="00637C48">
        <w:rPr>
          <w:color w:val="000000" w:themeColor="text1"/>
          <w:u w:color="000000" w:themeColor="text1"/>
        </w:rPr>
        <w:t>of West Columbia, where she ministered with the Charles B</w:t>
      </w:r>
      <w:r w:rsidR="003E3373">
        <w:rPr>
          <w:color w:val="000000" w:themeColor="text1"/>
          <w:u w:color="000000" w:themeColor="text1"/>
        </w:rPr>
        <w:t>.</w:t>
      </w:r>
      <w:r w:rsidRPr="00637C48">
        <w:rPr>
          <w:color w:val="000000" w:themeColor="text1"/>
          <w:u w:color="000000" w:themeColor="text1"/>
        </w:rPr>
        <w:t xml:space="preserve"> Jackson Singers and Sanctuary Choir. She loved and trusted God with all her heart;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Whereas, at the age of seventy</w:t>
      </w:r>
      <w:r w:rsidR="008D1616">
        <w:rPr>
          <w:color w:val="000000" w:themeColor="text1"/>
          <w:u w:color="000000" w:themeColor="text1"/>
        </w:rPr>
        <w:noBreakHyphen/>
      </w:r>
      <w:r w:rsidRPr="00637C48">
        <w:rPr>
          <w:color w:val="000000" w:themeColor="text1"/>
          <w:u w:color="000000" w:themeColor="text1"/>
        </w:rPr>
        <w:t>three, Mrs. Goodley retired from Wildewood Downs Retirement Community in Columbia; and</w:t>
      </w: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4FA" w:rsidRPr="00637C48" w:rsidRDefault="003C04FA" w:rsidP="003C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C48">
        <w:rPr>
          <w:color w:val="000000" w:themeColor="text1"/>
          <w:u w:color="000000" w:themeColor="text1"/>
        </w:rPr>
        <w:t xml:space="preserve">Whereas, known as a hard worker who loved taking care of others, Beatrice Goodley always wore a smile on her face. This loving mother and grandmother enjoyed spending time with family and </w:t>
      </w:r>
      <w:r w:rsidRPr="00637C48">
        <w:rPr>
          <w:color w:val="000000" w:themeColor="text1"/>
          <w:u w:color="000000" w:themeColor="text1"/>
        </w:rPr>
        <w:lastRenderedPageBreak/>
        <w:t>friends and relished cooking, traveling, shopping, flowers, and wearing her many beautiful hats; and</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33F" w:rsidRPr="00807D62" w:rsidRDefault="0038571D"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027B">
        <w:rPr>
          <w:color w:val="000000" w:themeColor="text1"/>
          <w:u w:color="000000" w:themeColor="text1"/>
        </w:rPr>
        <w:t xml:space="preserve">preceded in death by several loved ones, </w:t>
      </w:r>
      <w:r>
        <w:rPr>
          <w:color w:val="000000" w:themeColor="text1"/>
          <w:u w:color="000000" w:themeColor="text1"/>
        </w:rPr>
        <w:t xml:space="preserve">Mrs. Goodley leaves to cherish </w:t>
      </w:r>
      <w:r w:rsidR="00B14403">
        <w:rPr>
          <w:color w:val="000000" w:themeColor="text1"/>
          <w:u w:color="000000" w:themeColor="text1"/>
        </w:rPr>
        <w:t xml:space="preserve">her memory her </w:t>
      </w:r>
      <w:r w:rsidR="00DD498E">
        <w:rPr>
          <w:color w:val="000000" w:themeColor="text1"/>
          <w:u w:color="000000" w:themeColor="text1"/>
        </w:rPr>
        <w:t xml:space="preserve">remaining </w:t>
      </w:r>
      <w:r>
        <w:rPr>
          <w:color w:val="000000" w:themeColor="text1"/>
          <w:u w:color="000000" w:themeColor="text1"/>
        </w:rPr>
        <w:t>c</w:t>
      </w:r>
      <w:r w:rsidRPr="00637C48">
        <w:rPr>
          <w:color w:val="000000" w:themeColor="text1"/>
          <w:u w:color="000000" w:themeColor="text1"/>
        </w:rPr>
        <w:t>hildren</w:t>
      </w:r>
      <w:r w:rsidR="00B14403">
        <w:rPr>
          <w:color w:val="000000" w:themeColor="text1"/>
          <w:u w:color="000000" w:themeColor="text1"/>
        </w:rPr>
        <w:t>,</w:t>
      </w:r>
      <w:r w:rsidRPr="00637C48">
        <w:rPr>
          <w:color w:val="000000" w:themeColor="text1"/>
          <w:u w:color="000000" w:themeColor="text1"/>
        </w:rPr>
        <w:t xml:space="preserve"> Thelma (Robert) Green, Maryann (Marshall) Green</w:t>
      </w:r>
      <w:r>
        <w:rPr>
          <w:color w:val="000000" w:themeColor="text1"/>
          <w:u w:color="000000" w:themeColor="text1"/>
        </w:rPr>
        <w:t xml:space="preserve">, </w:t>
      </w:r>
      <w:r w:rsidRPr="00637C48">
        <w:rPr>
          <w:color w:val="000000" w:themeColor="text1"/>
          <w:u w:color="000000" w:themeColor="text1"/>
        </w:rPr>
        <w:t>Margaret Legree</w:t>
      </w:r>
      <w:r>
        <w:rPr>
          <w:color w:val="000000" w:themeColor="text1"/>
          <w:u w:color="000000" w:themeColor="text1"/>
        </w:rPr>
        <w:t>, L</w:t>
      </w:r>
      <w:r w:rsidRPr="00637C48">
        <w:rPr>
          <w:color w:val="000000" w:themeColor="text1"/>
          <w:u w:color="000000" w:themeColor="text1"/>
        </w:rPr>
        <w:t>avern (O</w:t>
      </w:r>
      <w:r w:rsidR="00CD2198">
        <w:rPr>
          <w:color w:val="000000" w:themeColor="text1"/>
          <w:u w:color="000000" w:themeColor="text1"/>
        </w:rPr>
        <w:t>.</w:t>
      </w:r>
      <w:r w:rsidRPr="00637C48">
        <w:rPr>
          <w:color w:val="000000" w:themeColor="text1"/>
          <w:u w:color="000000" w:themeColor="text1"/>
        </w:rPr>
        <w:t>J</w:t>
      </w:r>
      <w:r w:rsidR="00CD2198">
        <w:rPr>
          <w:color w:val="000000" w:themeColor="text1"/>
          <w:u w:color="000000" w:themeColor="text1"/>
        </w:rPr>
        <w:t>.</w:t>
      </w:r>
      <w:r w:rsidRPr="00637C48">
        <w:rPr>
          <w:color w:val="000000" w:themeColor="text1"/>
          <w:u w:color="000000" w:themeColor="text1"/>
        </w:rPr>
        <w:t>) Harrison</w:t>
      </w:r>
      <w:r>
        <w:rPr>
          <w:color w:val="000000" w:themeColor="text1"/>
          <w:u w:color="000000" w:themeColor="text1"/>
        </w:rPr>
        <w:t xml:space="preserve">, </w:t>
      </w:r>
      <w:r w:rsidRPr="00637C48">
        <w:rPr>
          <w:color w:val="000000" w:themeColor="text1"/>
          <w:u w:color="000000" w:themeColor="text1"/>
        </w:rPr>
        <w:t>Alfred (Blondie) Goodley</w:t>
      </w:r>
      <w:r>
        <w:rPr>
          <w:color w:val="000000" w:themeColor="text1"/>
          <w:u w:color="000000" w:themeColor="text1"/>
        </w:rPr>
        <w:t xml:space="preserve">, </w:t>
      </w:r>
      <w:r w:rsidR="00B956BD">
        <w:rPr>
          <w:color w:val="000000" w:themeColor="text1"/>
          <w:u w:color="000000" w:themeColor="text1"/>
        </w:rPr>
        <w:t xml:space="preserve">Jr., </w:t>
      </w:r>
      <w:r w:rsidRPr="00637C48">
        <w:rPr>
          <w:color w:val="000000" w:themeColor="text1"/>
          <w:u w:color="000000" w:themeColor="text1"/>
        </w:rPr>
        <w:t>Darlene (Russell) Earle</w:t>
      </w:r>
      <w:r>
        <w:rPr>
          <w:color w:val="000000" w:themeColor="text1"/>
          <w:u w:color="000000" w:themeColor="text1"/>
        </w:rPr>
        <w:t xml:space="preserve">, </w:t>
      </w:r>
      <w:r w:rsidRPr="00637C48">
        <w:rPr>
          <w:color w:val="000000" w:themeColor="text1"/>
          <w:u w:color="000000" w:themeColor="text1"/>
        </w:rPr>
        <w:t>Nathaniel</w:t>
      </w:r>
      <w:r w:rsidR="00B14403">
        <w:rPr>
          <w:color w:val="000000" w:themeColor="text1"/>
          <w:u w:color="000000" w:themeColor="text1"/>
        </w:rPr>
        <w:t xml:space="preserve"> </w:t>
      </w:r>
      <w:r w:rsidRPr="00637C48">
        <w:rPr>
          <w:color w:val="000000" w:themeColor="text1"/>
          <w:u w:color="000000" w:themeColor="text1"/>
        </w:rPr>
        <w:t>(Robin) Goodley</w:t>
      </w:r>
      <w:r>
        <w:rPr>
          <w:color w:val="000000" w:themeColor="text1"/>
          <w:u w:color="000000" w:themeColor="text1"/>
        </w:rPr>
        <w:t xml:space="preserve">, </w:t>
      </w:r>
      <w:r w:rsidRPr="00637C48">
        <w:rPr>
          <w:color w:val="000000" w:themeColor="text1"/>
          <w:u w:color="000000" w:themeColor="text1"/>
        </w:rPr>
        <w:t>Nelson (Tammy) Goodley</w:t>
      </w:r>
      <w:r>
        <w:rPr>
          <w:color w:val="000000" w:themeColor="text1"/>
          <w:u w:color="000000" w:themeColor="text1"/>
        </w:rPr>
        <w:t xml:space="preserve">, </w:t>
      </w:r>
      <w:r w:rsidR="00E42DAD">
        <w:rPr>
          <w:color w:val="000000" w:themeColor="text1"/>
          <w:u w:color="000000" w:themeColor="text1"/>
        </w:rPr>
        <w:t xml:space="preserve">and </w:t>
      </w:r>
      <w:r w:rsidRPr="00637C48">
        <w:rPr>
          <w:color w:val="000000" w:themeColor="text1"/>
          <w:u w:color="000000" w:themeColor="text1"/>
        </w:rPr>
        <w:t>Janice Davis</w:t>
      </w:r>
      <w:r>
        <w:rPr>
          <w:color w:val="000000" w:themeColor="text1"/>
          <w:u w:color="000000" w:themeColor="text1"/>
        </w:rPr>
        <w:t>; her s</w:t>
      </w:r>
      <w:r w:rsidRPr="00637C48">
        <w:rPr>
          <w:color w:val="000000" w:themeColor="text1"/>
          <w:u w:color="000000" w:themeColor="text1"/>
        </w:rPr>
        <w:t>tepchildren, Annie Ruth (Leonard) Thorpe</w:t>
      </w:r>
      <w:r>
        <w:rPr>
          <w:color w:val="000000" w:themeColor="text1"/>
          <w:u w:color="000000" w:themeColor="text1"/>
        </w:rPr>
        <w:t xml:space="preserve"> and </w:t>
      </w:r>
      <w:r w:rsidRPr="00637C48">
        <w:rPr>
          <w:color w:val="000000" w:themeColor="text1"/>
          <w:u w:color="000000" w:themeColor="text1"/>
        </w:rPr>
        <w:t>James (Cynthia) Rowe</w:t>
      </w:r>
      <w:r>
        <w:rPr>
          <w:color w:val="000000" w:themeColor="text1"/>
          <w:u w:color="000000" w:themeColor="text1"/>
        </w:rPr>
        <w:t xml:space="preserve">; her </w:t>
      </w:r>
      <w:r w:rsidRPr="00637C48">
        <w:rPr>
          <w:color w:val="000000" w:themeColor="text1"/>
          <w:u w:color="000000" w:themeColor="text1"/>
        </w:rPr>
        <w:t xml:space="preserve">adopted </w:t>
      </w:r>
      <w:r>
        <w:rPr>
          <w:color w:val="000000" w:themeColor="text1"/>
          <w:u w:color="000000" w:themeColor="text1"/>
        </w:rPr>
        <w:t>s</w:t>
      </w:r>
      <w:r w:rsidRPr="00637C48">
        <w:rPr>
          <w:color w:val="000000" w:themeColor="text1"/>
          <w:u w:color="000000" w:themeColor="text1"/>
        </w:rPr>
        <w:t>on, Harold (Karen) Brooker</w:t>
      </w:r>
      <w:r>
        <w:rPr>
          <w:color w:val="000000" w:themeColor="text1"/>
          <w:u w:color="000000" w:themeColor="text1"/>
        </w:rPr>
        <w:t>; t</w:t>
      </w:r>
      <w:r w:rsidRPr="00637C48">
        <w:rPr>
          <w:color w:val="000000" w:themeColor="text1"/>
          <w:u w:color="000000" w:themeColor="text1"/>
        </w:rPr>
        <w:t>hirty</w:t>
      </w:r>
      <w:r w:rsidR="008D1616">
        <w:rPr>
          <w:color w:val="000000" w:themeColor="text1"/>
          <w:u w:color="000000" w:themeColor="text1"/>
        </w:rPr>
        <w:noBreakHyphen/>
      </w:r>
      <w:r w:rsidRPr="00637C48">
        <w:rPr>
          <w:color w:val="000000" w:themeColor="text1"/>
          <w:u w:color="000000" w:themeColor="text1"/>
        </w:rPr>
        <w:t>four grandchildren</w:t>
      </w:r>
      <w:r>
        <w:rPr>
          <w:color w:val="000000" w:themeColor="text1"/>
          <w:u w:color="000000" w:themeColor="text1"/>
        </w:rPr>
        <w:t>;</w:t>
      </w:r>
      <w:r w:rsidRPr="00637C48">
        <w:rPr>
          <w:color w:val="000000" w:themeColor="text1"/>
          <w:u w:color="000000" w:themeColor="text1"/>
        </w:rPr>
        <w:t xml:space="preserve"> fifty</w:t>
      </w:r>
      <w:r w:rsidR="008D1616">
        <w:rPr>
          <w:color w:val="000000" w:themeColor="text1"/>
          <w:u w:color="000000" w:themeColor="text1"/>
        </w:rPr>
        <w:noBreakHyphen/>
      </w:r>
      <w:r w:rsidRPr="00637C48">
        <w:rPr>
          <w:color w:val="000000" w:themeColor="text1"/>
          <w:u w:color="000000" w:themeColor="text1"/>
        </w:rPr>
        <w:t>eight great</w:t>
      </w:r>
      <w:r w:rsidR="008D1616">
        <w:rPr>
          <w:color w:val="000000" w:themeColor="text1"/>
          <w:u w:color="000000" w:themeColor="text1"/>
        </w:rPr>
        <w:noBreakHyphen/>
      </w:r>
      <w:r w:rsidRPr="00637C48">
        <w:rPr>
          <w:color w:val="000000" w:themeColor="text1"/>
          <w:u w:color="000000" w:themeColor="text1"/>
        </w:rPr>
        <w:t>grandchildren</w:t>
      </w:r>
      <w:r>
        <w:rPr>
          <w:color w:val="000000" w:themeColor="text1"/>
          <w:u w:color="000000" w:themeColor="text1"/>
        </w:rPr>
        <w:t xml:space="preserve">; and a </w:t>
      </w:r>
      <w:r w:rsidRPr="00637C48">
        <w:rPr>
          <w:color w:val="000000" w:themeColor="text1"/>
          <w:u w:color="000000" w:themeColor="text1"/>
        </w:rPr>
        <w:t xml:space="preserve">host of </w:t>
      </w:r>
      <w:r>
        <w:rPr>
          <w:color w:val="000000" w:themeColor="text1"/>
          <w:u w:color="000000" w:themeColor="text1"/>
        </w:rPr>
        <w:t>other relatives and friends. S</w:t>
      </w:r>
      <w:r w:rsidR="0064033F">
        <w:rPr>
          <w:color w:val="000000" w:themeColor="text1"/>
          <w:u w:color="000000" w:themeColor="text1"/>
        </w:rPr>
        <w:t xml:space="preserve">he will be missed. </w:t>
      </w:r>
      <w:r w:rsidR="0064033F">
        <w:t>Now, therefore,</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8D3CAE">
        <w:t>Beatrice Saylor Goodley of Columbia</w:t>
      </w:r>
      <w:r>
        <w:t xml:space="preserve"> and extend the deepest sympathy to her family and many friends.</w:t>
      </w: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3F" w:rsidRDefault="0064033F" w:rsidP="0064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F6C8D">
        <w:rPr>
          <w:color w:val="000000" w:themeColor="text1"/>
          <w:u w:color="000000" w:themeColor="text1"/>
        </w:rPr>
        <w:t xml:space="preserve">Thelma </w:t>
      </w:r>
      <w:r w:rsidR="002F6C8D" w:rsidRPr="00637C48">
        <w:rPr>
          <w:color w:val="000000" w:themeColor="text1"/>
          <w:u w:color="000000" w:themeColor="text1"/>
        </w:rPr>
        <w:t>Green</w:t>
      </w:r>
      <w:r w:rsidR="002F6C8D">
        <w:rPr>
          <w:color w:val="000000" w:themeColor="text1"/>
          <w:u w:color="000000" w:themeColor="text1"/>
        </w:rPr>
        <w:t xml:space="preserve"> </w:t>
      </w:r>
      <w:r>
        <w:rPr>
          <w:color w:val="000000" w:themeColor="text1"/>
          <w:u w:color="000000" w:themeColor="text1"/>
        </w:rPr>
        <w:t>f</w:t>
      </w:r>
      <w:r>
        <w:t>or the family.</w:t>
      </w:r>
    </w:p>
    <w:p w:rsidR="00BD09DA" w:rsidRDefault="008D16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4F7" w:rsidRDefault="00B514F7" w:rsidP="00B514F7">
      <w:pPr>
        <w:suppressAutoHyphens/>
      </w:pPr>
    </w:p>
    <w:sectPr w:rsidR="00B514F7" w:rsidSect="00B514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3E0" w:rsidRDefault="006443E0" w:rsidP="009F0C77">
      <w:r>
        <w:separator/>
      </w:r>
    </w:p>
  </w:endnote>
  <w:endnote w:type="continuationSeparator" w:id="0">
    <w:p w:rsidR="006443E0" w:rsidRDefault="00644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C2121A-8241-4946-B616-BB21FD35A1E8}"/>
    <w:embedBold r:id="rId2" w:fontKey="{8DE39D54-CA61-42CE-94B5-7E2B634B6F6F}"/>
  </w:font>
  <w:font w:name="Calibri">
    <w:panose1 w:val="020F0502020204030204"/>
    <w:charset w:val="00"/>
    <w:family w:val="swiss"/>
    <w:pitch w:val="variable"/>
    <w:sig w:usb0="E00002FF" w:usb1="4000ACFF" w:usb2="00000001" w:usb3="00000000" w:csb0="0000019F" w:csb1="00000000"/>
    <w:embedRegular r:id="rId3" w:fontKey="{5BD5E607-CEA4-4094-813F-585BD0180168}"/>
  </w:font>
  <w:font w:name="Segoe UI">
    <w:panose1 w:val="020B0502040204020203"/>
    <w:charset w:val="00"/>
    <w:family w:val="swiss"/>
    <w:pitch w:val="variable"/>
    <w:sig w:usb0="E10022FF" w:usb1="C000E47F" w:usb2="00000029" w:usb3="00000000" w:csb0="000001DF" w:csb1="00000000"/>
    <w:embedRegular r:id="rId4" w:fontKey="{07F35929-3E12-4F1F-A1C2-08294B8DA0C5}"/>
  </w:font>
  <w:font w:name="Cambria">
    <w:panose1 w:val="02040503050406030204"/>
    <w:charset w:val="00"/>
    <w:family w:val="roman"/>
    <w:pitch w:val="variable"/>
    <w:sig w:usb0="E00002FF" w:usb1="400004FF" w:usb2="00000000" w:usb3="00000000" w:csb0="0000019F" w:csb1="00000000"/>
    <w:embedRegular r:id="rId5" w:fontKey="{C7FF0806-E789-4A6E-B968-55E82A23F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4F7" w:rsidRPr="00382C92" w:rsidRDefault="00B514F7" w:rsidP="00382C92">
    <w:pPr>
      <w:pStyle w:val="Footer"/>
      <w:tabs>
        <w:tab w:val="clear" w:pos="4680"/>
        <w:tab w:val="clear" w:pos="9360"/>
        <w:tab w:val="center" w:pos="2995"/>
      </w:tabs>
      <w:spacing w:before="120"/>
    </w:pPr>
    <w:r>
      <w:t>[4223]</w:t>
    </w:r>
    <w:r>
      <w:tab/>
    </w:r>
    <w:r>
      <w:fldChar w:fldCharType="begin"/>
    </w:r>
    <w:r>
      <w:instrText xml:space="preserve"> PAGE  \* MERGEFORMAT </w:instrText>
    </w:r>
    <w:r>
      <w:fldChar w:fldCharType="separate"/>
    </w:r>
    <w:r w:rsidR="008A7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3E0" w:rsidRDefault="006443E0" w:rsidP="009F0C77">
      <w:r>
        <w:separator/>
      </w:r>
    </w:p>
  </w:footnote>
  <w:footnote w:type="continuationSeparator" w:id="0">
    <w:p w:rsidR="006443E0" w:rsidRDefault="00644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1CM15"/>
    <w:docVar w:name="CoverBillType" w:val="r"/>
    <w:docVar w:name="docpath" w:val="L:\Council\bills\RM\1291CM15.DOCX"/>
    <w:docVar w:name="dvBillNumber" w:val="4223"/>
    <w:docVar w:name="dvBillNumberPrefix" w:val="H. "/>
    <w:docVar w:name="dvOriginalBody" w:val="House"/>
    <w:docVar w:name="dvSteno" w:val="RM"/>
    <w:docVar w:name="NameofBody" w:val="h"/>
    <w:docVar w:name="vgroup2" w:val="Council"/>
  </w:docVars>
  <w:rsids>
    <w:rsidRoot w:val="005D3DC0"/>
    <w:rsid w:val="00011869"/>
    <w:rsid w:val="00015CD6"/>
    <w:rsid w:val="00040CDA"/>
    <w:rsid w:val="000B0C10"/>
    <w:rsid w:val="000E1785"/>
    <w:rsid w:val="000F40FA"/>
    <w:rsid w:val="0010776B"/>
    <w:rsid w:val="00133E66"/>
    <w:rsid w:val="001435A3"/>
    <w:rsid w:val="00146ED3"/>
    <w:rsid w:val="00151044"/>
    <w:rsid w:val="001D08F2"/>
    <w:rsid w:val="001D525B"/>
    <w:rsid w:val="001D7F4F"/>
    <w:rsid w:val="00205238"/>
    <w:rsid w:val="002321B6"/>
    <w:rsid w:val="002343FC"/>
    <w:rsid w:val="00250967"/>
    <w:rsid w:val="002543C8"/>
    <w:rsid w:val="0025541D"/>
    <w:rsid w:val="00284AAE"/>
    <w:rsid w:val="002E5912"/>
    <w:rsid w:val="002F6C8D"/>
    <w:rsid w:val="00301B21"/>
    <w:rsid w:val="00325348"/>
    <w:rsid w:val="0032732C"/>
    <w:rsid w:val="00336AD0"/>
    <w:rsid w:val="0037079A"/>
    <w:rsid w:val="00382C92"/>
    <w:rsid w:val="0038571D"/>
    <w:rsid w:val="00397B3C"/>
    <w:rsid w:val="003C04FA"/>
    <w:rsid w:val="003C4DAB"/>
    <w:rsid w:val="003D01E8"/>
    <w:rsid w:val="003E3373"/>
    <w:rsid w:val="003E5288"/>
    <w:rsid w:val="003F6D79"/>
    <w:rsid w:val="00407F91"/>
    <w:rsid w:val="0041760A"/>
    <w:rsid w:val="00417C01"/>
    <w:rsid w:val="004403BD"/>
    <w:rsid w:val="00461441"/>
    <w:rsid w:val="004809EE"/>
    <w:rsid w:val="004E2074"/>
    <w:rsid w:val="004E7D54"/>
    <w:rsid w:val="005273C6"/>
    <w:rsid w:val="00530A69"/>
    <w:rsid w:val="00530E41"/>
    <w:rsid w:val="00545593"/>
    <w:rsid w:val="00577C6C"/>
    <w:rsid w:val="005C2FE2"/>
    <w:rsid w:val="005D3DC0"/>
    <w:rsid w:val="005E2BC9"/>
    <w:rsid w:val="00605102"/>
    <w:rsid w:val="006215AA"/>
    <w:rsid w:val="0064033F"/>
    <w:rsid w:val="006443E0"/>
    <w:rsid w:val="006913C9"/>
    <w:rsid w:val="0069470D"/>
    <w:rsid w:val="006C6951"/>
    <w:rsid w:val="00731153"/>
    <w:rsid w:val="00734F00"/>
    <w:rsid w:val="007A70AE"/>
    <w:rsid w:val="008362E8"/>
    <w:rsid w:val="008A1768"/>
    <w:rsid w:val="008A27F7"/>
    <w:rsid w:val="008A7A60"/>
    <w:rsid w:val="008B2546"/>
    <w:rsid w:val="008D1616"/>
    <w:rsid w:val="008D3CAE"/>
    <w:rsid w:val="008F0F33"/>
    <w:rsid w:val="008F4429"/>
    <w:rsid w:val="00923696"/>
    <w:rsid w:val="0094021A"/>
    <w:rsid w:val="00974967"/>
    <w:rsid w:val="009B44AF"/>
    <w:rsid w:val="009C6A0B"/>
    <w:rsid w:val="009F0C77"/>
    <w:rsid w:val="009F4204"/>
    <w:rsid w:val="009F4DD1"/>
    <w:rsid w:val="00A41684"/>
    <w:rsid w:val="00A64E80"/>
    <w:rsid w:val="00A72BCD"/>
    <w:rsid w:val="00A741D9"/>
    <w:rsid w:val="00A833AB"/>
    <w:rsid w:val="00A9741D"/>
    <w:rsid w:val="00AD4B17"/>
    <w:rsid w:val="00B14403"/>
    <w:rsid w:val="00B412D4"/>
    <w:rsid w:val="00B514F7"/>
    <w:rsid w:val="00B60BF5"/>
    <w:rsid w:val="00B956BD"/>
    <w:rsid w:val="00BD09DA"/>
    <w:rsid w:val="00BD6E4D"/>
    <w:rsid w:val="00BE3C22"/>
    <w:rsid w:val="00C0345E"/>
    <w:rsid w:val="00C3483A"/>
    <w:rsid w:val="00C74E9D"/>
    <w:rsid w:val="00C82FD3"/>
    <w:rsid w:val="00C92819"/>
    <w:rsid w:val="00CC6B7B"/>
    <w:rsid w:val="00CD2089"/>
    <w:rsid w:val="00CD2198"/>
    <w:rsid w:val="00D66B1B"/>
    <w:rsid w:val="00D73A67"/>
    <w:rsid w:val="00D970A9"/>
    <w:rsid w:val="00DD498E"/>
    <w:rsid w:val="00DF3845"/>
    <w:rsid w:val="00E41911"/>
    <w:rsid w:val="00E42DAD"/>
    <w:rsid w:val="00E9027B"/>
    <w:rsid w:val="00E92EEF"/>
    <w:rsid w:val="00EF2368"/>
    <w:rsid w:val="00F1235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491B9-7FA1-467D-8434-DBED3CC7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3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96"/>
    <w:rPr>
      <w:rFonts w:ascii="Segoe UI" w:eastAsia="Times New Roman" w:hAnsi="Segoe UI" w:cs="Segoe UI"/>
      <w:sz w:val="18"/>
      <w:szCs w:val="18"/>
    </w:rPr>
  </w:style>
  <w:style w:type="character" w:styleId="Hyperlink">
    <w:name w:val="Hyperlink"/>
    <w:basedOn w:val="DefaultParagraphFont"/>
    <w:uiPriority w:val="99"/>
    <w:unhideWhenUsed/>
    <w:rsid w:val="00B51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3&amp;session=121&amp;summary=B" TargetMode="External"/><Relationship Id="rId3" Type="http://schemas.openxmlformats.org/officeDocument/2006/relationships/settings" Target="settings.xml"/><Relationship Id="rId7" Type="http://schemas.openxmlformats.org/officeDocument/2006/relationships/hyperlink" Target="file:///h:\HJ%20Archive\2015\05-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23_2015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21C3-FD3E-4895-8CB0-BA257A584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642</Words>
  <Characters>3662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4223: Beatrice Saylor Goodley - South Carolina Legislature Online</dc:title>
  <dc:creator>McDowell</dc:creator>
  <cp:lastModifiedBy>N Cumfer</cp:lastModifiedBy>
  <cp:revision>2</cp:revision>
  <cp:lastPrinted>2015-05-20T16:21:00Z</cp:lastPrinted>
  <dcterms:created xsi:type="dcterms:W3CDTF">2016-12-02T19:03:00Z</dcterms:created>
  <dcterms:modified xsi:type="dcterms:W3CDTF">2016-12-02T19:03:00Z</dcterms:modified>
</cp:coreProperties>
</file>