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C15A9">
        <w:rPr>
          <w:rFonts w:eastAsia="Times New Roman" w:cs="Times New Roman"/>
          <w:b/>
          <w:szCs w:val="20"/>
        </w:rPr>
        <w:t>South Carolina General Assembly</w:t>
      </w: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C15A9">
        <w:rPr>
          <w:rFonts w:eastAsia="Times New Roman" w:cs="Times New Roman"/>
          <w:szCs w:val="20"/>
        </w:rPr>
        <w:t>121st Session, 2015-2016</w:t>
      </w: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15A9" w:rsidRPr="000C15A9" w:rsidRDefault="00121754"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A167, R173, H4712</w:t>
      </w: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15A9">
        <w:rPr>
          <w:rFonts w:eastAsia="Times New Roman" w:cs="Times New Roman"/>
          <w:b/>
          <w:szCs w:val="20"/>
        </w:rPr>
        <w:t>STATUS INFORMATION</w:t>
      </w: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15A9">
        <w:rPr>
          <w:rFonts w:eastAsia="Times New Roman" w:cs="Times New Roman"/>
          <w:szCs w:val="20"/>
        </w:rPr>
        <w:t>General Bill</w:t>
      </w: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15A9">
        <w:rPr>
          <w:rFonts w:eastAsia="Times New Roman" w:cs="Times New Roman"/>
          <w:szCs w:val="20"/>
        </w:rPr>
        <w:t>Sponsors: Reps. White, Bannister, Rutherford, G.R. Smith, Lowe, Pitts, Hiott, Erickson, Clemmons, Loftis, G.M. Smith, Hayes, Sandifer, Whitmire, Cole, Simrill, Allison, Cobb</w:t>
      </w:r>
      <w:r w:rsidRPr="000C15A9">
        <w:rPr>
          <w:rFonts w:eastAsia="Times New Roman" w:cs="Times New Roman"/>
          <w:szCs w:val="20"/>
        </w:rPr>
        <w:noBreakHyphen/>
        <w:t>Hunter, Long, Huggins, Delleney, Pope and Bales</w:t>
      </w: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15A9">
        <w:rPr>
          <w:rFonts w:eastAsia="Times New Roman" w:cs="Times New Roman"/>
          <w:szCs w:val="20"/>
        </w:rPr>
        <w:t>Document Path: l:\council\bills\bbm\9420dg16.docx</w:t>
      </w: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15A9">
        <w:rPr>
          <w:rFonts w:eastAsia="Times New Roman" w:cs="Times New Roman"/>
          <w:szCs w:val="20"/>
        </w:rPr>
        <w:t>Companion/Similar bill(s): 995</w:t>
      </w: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7AC8" w:rsidRDefault="005B7AC8"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20, 2016</w:t>
      </w:r>
    </w:p>
    <w:p w:rsidR="005B7AC8" w:rsidRDefault="005B7AC8"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2016</w:t>
      </w:r>
    </w:p>
    <w:p w:rsidR="005B7AC8" w:rsidRDefault="005B7AC8"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7, 2016</w:t>
      </w:r>
    </w:p>
    <w:p w:rsidR="005B7AC8" w:rsidRDefault="005B7AC8"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2016</w:t>
      </w:r>
    </w:p>
    <w:p w:rsidR="005B7AC8" w:rsidRDefault="005B7AC8"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29, 2016, Signed</w:t>
      </w:r>
    </w:p>
    <w:p w:rsidR="005B7AC8" w:rsidRDefault="005B7AC8"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15A9">
        <w:rPr>
          <w:rFonts w:eastAsia="Times New Roman" w:cs="Times New Roman"/>
          <w:szCs w:val="20"/>
        </w:rPr>
        <w:t>Summary: Agricultural real property, mobile home, and lessee improvements</w:t>
      </w: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15A9" w:rsidRPr="000C15A9" w:rsidRDefault="000C15A9" w:rsidP="000C15A9">
      <w:pPr>
        <w:widowControl w:val="0"/>
        <w:tabs>
          <w:tab w:val="center" w:pos="590"/>
          <w:tab w:val="center" w:pos="1440"/>
          <w:tab w:val="left" w:pos="1872"/>
          <w:tab w:val="left" w:pos="9187"/>
        </w:tabs>
        <w:rPr>
          <w:rFonts w:eastAsia="Times New Roman" w:cs="Times New Roman"/>
          <w:szCs w:val="20"/>
        </w:rPr>
      </w:pPr>
      <w:r w:rsidRPr="000C15A9">
        <w:rPr>
          <w:rFonts w:eastAsia="Times New Roman" w:cs="Times New Roman"/>
          <w:b/>
          <w:szCs w:val="20"/>
        </w:rPr>
        <w:t>HISTORY OF LEGISLATIVE ACTIONS</w:t>
      </w:r>
    </w:p>
    <w:p w:rsidR="000C15A9" w:rsidRPr="000C15A9" w:rsidRDefault="000C15A9" w:rsidP="000C15A9">
      <w:pPr>
        <w:widowControl w:val="0"/>
        <w:tabs>
          <w:tab w:val="center" w:pos="590"/>
          <w:tab w:val="center" w:pos="1440"/>
          <w:tab w:val="left" w:pos="1872"/>
          <w:tab w:val="left" w:pos="9187"/>
        </w:tabs>
        <w:rPr>
          <w:rFonts w:eastAsia="Times New Roman" w:cs="Times New Roman"/>
          <w:szCs w:val="20"/>
        </w:rPr>
      </w:pPr>
    </w:p>
    <w:p w:rsidR="000C15A9" w:rsidRPr="000C15A9" w:rsidRDefault="000C15A9" w:rsidP="000C15A9">
      <w:pPr>
        <w:widowControl w:val="0"/>
        <w:tabs>
          <w:tab w:val="center" w:pos="590"/>
          <w:tab w:val="center" w:pos="1440"/>
          <w:tab w:val="left" w:pos="1872"/>
          <w:tab w:val="left" w:pos="9187"/>
        </w:tabs>
        <w:rPr>
          <w:rFonts w:eastAsia="Times New Roman" w:cs="Times New Roman"/>
          <w:szCs w:val="20"/>
        </w:rPr>
      </w:pPr>
      <w:r w:rsidRPr="000C15A9">
        <w:rPr>
          <w:rFonts w:eastAsia="Times New Roman" w:cs="Times New Roman"/>
          <w:szCs w:val="20"/>
          <w:u w:val="single"/>
        </w:rPr>
        <w:tab/>
        <w:t>Date</w:t>
      </w:r>
      <w:r w:rsidRPr="000C15A9">
        <w:rPr>
          <w:rFonts w:eastAsia="Times New Roman" w:cs="Times New Roman"/>
          <w:szCs w:val="20"/>
          <w:u w:val="single"/>
        </w:rPr>
        <w:tab/>
        <w:t>Body</w:t>
      </w:r>
      <w:r w:rsidRPr="000C15A9">
        <w:rPr>
          <w:rFonts w:eastAsia="Times New Roman" w:cs="Times New Roman"/>
          <w:szCs w:val="20"/>
          <w:u w:val="single"/>
        </w:rPr>
        <w:tab/>
        <w:t>Action Description with journal page number</w:t>
      </w:r>
      <w:r w:rsidRPr="000C15A9">
        <w:rPr>
          <w:rFonts w:eastAsia="Times New Roman" w:cs="Times New Roman"/>
          <w:szCs w:val="20"/>
          <w:u w:val="single"/>
        </w:rPr>
        <w:tab/>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House</w:t>
      </w:r>
      <w:r>
        <w:rPr>
          <w:rFonts w:cs="Times New Roman"/>
        </w:rPr>
        <w:tab/>
      </w:r>
      <w:r w:rsidRPr="008526FF">
        <w:rPr>
          <w:rFonts w:cs="Times New Roman"/>
        </w:rPr>
        <w:t>Introduced and read first time (</w:t>
      </w:r>
      <w:hyperlink r:id="rId7" w:history="1">
        <w:r w:rsidRPr="007326A0">
          <w:rPr>
            <w:rStyle w:val="Hyperlink"/>
            <w:rFonts w:cs="Times New Roman"/>
          </w:rPr>
          <w:t>House Journal</w:t>
        </w:r>
        <w:r w:rsidRPr="007326A0">
          <w:rPr>
            <w:rStyle w:val="Hyperlink"/>
            <w:rFonts w:cs="Times New Roman"/>
          </w:rPr>
          <w:noBreakHyphen/>
          <w:t>page 6</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House</w:t>
      </w:r>
      <w:r>
        <w:rPr>
          <w:rFonts w:cs="Times New Roman"/>
        </w:rPr>
        <w:tab/>
      </w:r>
      <w:r w:rsidRPr="008526FF">
        <w:rPr>
          <w:rFonts w:cs="Times New Roman"/>
        </w:rPr>
        <w:t xml:space="preserve">Referred to Committee on </w:t>
      </w:r>
      <w:r w:rsidRPr="008526FF">
        <w:rPr>
          <w:rFonts w:cs="Times New Roman"/>
          <w:b/>
        </w:rPr>
        <w:t>Ways and Means</w:t>
      </w:r>
      <w:r>
        <w:rPr>
          <w:rFonts w:cs="Times New Roman"/>
        </w:rPr>
        <w:t xml:space="preserve"> </w:t>
      </w:r>
      <w:r w:rsidRPr="008526FF">
        <w:rPr>
          <w:rFonts w:cs="Times New Roman"/>
        </w:rPr>
        <w:t>(</w:t>
      </w:r>
      <w:hyperlink r:id="rId8" w:history="1">
        <w:r w:rsidRPr="007326A0">
          <w:rPr>
            <w:rStyle w:val="Hyperlink"/>
            <w:rFonts w:cs="Times New Roman"/>
          </w:rPr>
          <w:t>House Journal</w:t>
        </w:r>
        <w:r w:rsidRPr="007326A0">
          <w:rPr>
            <w:rStyle w:val="Hyperlink"/>
            <w:rFonts w:cs="Times New Roman"/>
          </w:rPr>
          <w:noBreakHyphen/>
          <w:t>page 6</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8526FF">
        <w:rPr>
          <w:rFonts w:cs="Times New Roman"/>
        </w:rPr>
        <w:t>Committee report</w:t>
      </w:r>
      <w:r>
        <w:rPr>
          <w:rFonts w:cs="Times New Roman"/>
        </w:rPr>
        <w:t xml:space="preserve">: Favorable with amendment </w:t>
      </w:r>
      <w:r w:rsidRPr="008526FF">
        <w:rPr>
          <w:rFonts w:cs="Times New Roman"/>
          <w:b/>
        </w:rPr>
        <w:t>Ways and Means</w:t>
      </w:r>
      <w:r w:rsidRPr="008526FF">
        <w:rPr>
          <w:rFonts w:cs="Times New Roman"/>
        </w:rPr>
        <w:t xml:space="preserve"> (</w:t>
      </w:r>
      <w:hyperlink r:id="rId9" w:history="1">
        <w:r w:rsidRPr="007326A0">
          <w:rPr>
            <w:rStyle w:val="Hyperlink"/>
            <w:rFonts w:cs="Times New Roman"/>
          </w:rPr>
          <w:t>House Journal</w:t>
        </w:r>
        <w:r w:rsidRPr="007326A0">
          <w:rPr>
            <w:rStyle w:val="Hyperlink"/>
            <w:rFonts w:cs="Times New Roman"/>
          </w:rPr>
          <w:noBreakHyphen/>
          <w:t>page 85</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8526FF">
        <w:rPr>
          <w:rFonts w:cs="Times New Roman"/>
        </w:rPr>
        <w:t>Member(s) request name added as sponsor: Bales</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8526FF">
        <w:rPr>
          <w:rFonts w:cs="Times New Roman"/>
        </w:rPr>
        <w:t>Amended (</w:t>
      </w:r>
      <w:hyperlink r:id="rId10" w:history="1">
        <w:r w:rsidRPr="007326A0">
          <w:rPr>
            <w:rStyle w:val="Hyperlink"/>
            <w:rFonts w:cs="Times New Roman"/>
          </w:rPr>
          <w:t>House Journal</w:t>
        </w:r>
        <w:r w:rsidRPr="007326A0">
          <w:rPr>
            <w:rStyle w:val="Hyperlink"/>
            <w:rFonts w:cs="Times New Roman"/>
          </w:rPr>
          <w:noBreakHyphen/>
          <w:t>page 41</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8526FF">
        <w:rPr>
          <w:rFonts w:cs="Times New Roman"/>
        </w:rPr>
        <w:t>Read second time (</w:t>
      </w:r>
      <w:hyperlink r:id="rId11" w:history="1">
        <w:r w:rsidRPr="007326A0">
          <w:rPr>
            <w:rStyle w:val="Hyperlink"/>
            <w:rFonts w:cs="Times New Roman"/>
          </w:rPr>
          <w:t>House Journal</w:t>
        </w:r>
        <w:r w:rsidRPr="007326A0">
          <w:rPr>
            <w:rStyle w:val="Hyperlink"/>
            <w:rFonts w:cs="Times New Roman"/>
          </w:rPr>
          <w:noBreakHyphen/>
          <w:t>page 12</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8526FF">
        <w:rPr>
          <w:rFonts w:cs="Times New Roman"/>
        </w:rPr>
        <w:t>Roll call Yeas</w:t>
      </w:r>
      <w:r>
        <w:rPr>
          <w:rFonts w:cs="Times New Roman"/>
        </w:rPr>
        <w:noBreakHyphen/>
      </w:r>
      <w:r w:rsidRPr="008526FF">
        <w:rPr>
          <w:rFonts w:cs="Times New Roman"/>
        </w:rPr>
        <w:t>105  Nays</w:t>
      </w:r>
      <w:r>
        <w:rPr>
          <w:rFonts w:cs="Times New Roman"/>
        </w:rPr>
        <w:noBreakHyphen/>
      </w:r>
      <w:r w:rsidRPr="008526FF">
        <w:rPr>
          <w:rFonts w:cs="Times New Roman"/>
        </w:rPr>
        <w:t>0 (</w:t>
      </w:r>
      <w:hyperlink r:id="rId12" w:history="1">
        <w:r w:rsidRPr="007326A0">
          <w:rPr>
            <w:rStyle w:val="Hyperlink"/>
            <w:rFonts w:cs="Times New Roman"/>
          </w:rPr>
          <w:t>House Journal</w:t>
        </w:r>
        <w:r w:rsidRPr="007326A0">
          <w:rPr>
            <w:rStyle w:val="Hyperlink"/>
            <w:rFonts w:cs="Times New Roman"/>
          </w:rPr>
          <w:noBreakHyphen/>
          <w:t>page 13</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8526FF">
        <w:rPr>
          <w:rFonts w:cs="Times New Roman"/>
        </w:rPr>
        <w:t>Rea</w:t>
      </w:r>
      <w:r>
        <w:rPr>
          <w:rFonts w:cs="Times New Roman"/>
        </w:rPr>
        <w:t xml:space="preserve">d third time and sent to Senate </w:t>
      </w:r>
      <w:r w:rsidRPr="008526FF">
        <w:rPr>
          <w:rFonts w:cs="Times New Roman"/>
        </w:rPr>
        <w:t>(</w:t>
      </w:r>
      <w:hyperlink r:id="rId13" w:history="1">
        <w:r w:rsidRPr="007326A0">
          <w:rPr>
            <w:rStyle w:val="Hyperlink"/>
            <w:rFonts w:cs="Times New Roman"/>
          </w:rPr>
          <w:t>House Journal</w:t>
        </w:r>
        <w:r w:rsidRPr="007326A0">
          <w:rPr>
            <w:rStyle w:val="Hyperlink"/>
            <w:rFonts w:cs="Times New Roman"/>
          </w:rPr>
          <w:noBreakHyphen/>
          <w:t>page 18</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8526FF">
        <w:rPr>
          <w:rFonts w:cs="Times New Roman"/>
        </w:rPr>
        <w:t>Introduced and read first time (</w:t>
      </w:r>
      <w:hyperlink r:id="rId14" w:history="1">
        <w:r w:rsidRPr="007326A0">
          <w:rPr>
            <w:rStyle w:val="Hyperlink"/>
            <w:rFonts w:cs="Times New Roman"/>
          </w:rPr>
          <w:t>Senate Journal</w:t>
        </w:r>
        <w:r w:rsidRPr="007326A0">
          <w:rPr>
            <w:rStyle w:val="Hyperlink"/>
            <w:rFonts w:cs="Times New Roman"/>
          </w:rPr>
          <w:noBreakHyphen/>
          <w:t>page 7</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8526FF">
        <w:rPr>
          <w:rFonts w:cs="Times New Roman"/>
        </w:rPr>
        <w:t>R</w:t>
      </w:r>
      <w:r>
        <w:rPr>
          <w:rFonts w:cs="Times New Roman"/>
        </w:rPr>
        <w:t xml:space="preserve">eferred to Committee on </w:t>
      </w:r>
      <w:r w:rsidRPr="008526FF">
        <w:rPr>
          <w:rFonts w:cs="Times New Roman"/>
          <w:b/>
        </w:rPr>
        <w:t>Finance</w:t>
      </w:r>
      <w:r>
        <w:rPr>
          <w:rFonts w:cs="Times New Roman"/>
        </w:rPr>
        <w:t xml:space="preserve"> </w:t>
      </w:r>
      <w:r w:rsidRPr="008526FF">
        <w:rPr>
          <w:rFonts w:cs="Times New Roman"/>
        </w:rPr>
        <w:t>(</w:t>
      </w:r>
      <w:hyperlink r:id="rId15" w:history="1">
        <w:r w:rsidRPr="007326A0">
          <w:rPr>
            <w:rStyle w:val="Hyperlink"/>
            <w:rFonts w:cs="Times New Roman"/>
          </w:rPr>
          <w:t>Senate Journal</w:t>
        </w:r>
        <w:r w:rsidRPr="007326A0">
          <w:rPr>
            <w:rStyle w:val="Hyperlink"/>
            <w:rFonts w:cs="Times New Roman"/>
          </w:rPr>
          <w:noBreakHyphen/>
          <w:t>page 7</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4/6/2016</w:t>
      </w:r>
      <w:r>
        <w:rPr>
          <w:rFonts w:cs="Times New Roman"/>
        </w:rPr>
        <w:tab/>
        <w:t>Senate</w:t>
      </w:r>
      <w:r>
        <w:rPr>
          <w:rFonts w:cs="Times New Roman"/>
        </w:rPr>
        <w:tab/>
      </w:r>
      <w:r w:rsidRPr="008526FF">
        <w:rPr>
          <w:rFonts w:cs="Times New Roman"/>
        </w:rPr>
        <w:t>Committee r</w:t>
      </w:r>
      <w:r>
        <w:rPr>
          <w:rFonts w:cs="Times New Roman"/>
        </w:rPr>
        <w:t xml:space="preserve">eport: Favorable with amendment </w:t>
      </w:r>
      <w:r w:rsidRPr="008526FF">
        <w:rPr>
          <w:rFonts w:cs="Times New Roman"/>
          <w:b/>
        </w:rPr>
        <w:t>Finance</w:t>
      </w:r>
      <w:r w:rsidRPr="008526FF">
        <w:rPr>
          <w:rFonts w:cs="Times New Roman"/>
        </w:rPr>
        <w:t xml:space="preserve"> (</w:t>
      </w:r>
      <w:hyperlink r:id="rId16" w:history="1">
        <w:r w:rsidRPr="007326A0">
          <w:rPr>
            <w:rStyle w:val="Hyperlink"/>
            <w:rFonts w:cs="Times New Roman"/>
          </w:rPr>
          <w:t>Senate Journal</w:t>
        </w:r>
        <w:r w:rsidRPr="007326A0">
          <w:rPr>
            <w:rStyle w:val="Hyperlink"/>
            <w:rFonts w:cs="Times New Roman"/>
          </w:rPr>
          <w:noBreakHyphen/>
          <w:t>page 9</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8526FF">
        <w:rPr>
          <w:rFonts w:cs="Times New Roman"/>
        </w:rPr>
        <w:t>Committee Amendment Adopted (</w:t>
      </w:r>
      <w:hyperlink r:id="rId17" w:history="1">
        <w:r w:rsidRPr="007326A0">
          <w:rPr>
            <w:rStyle w:val="Hyperlink"/>
            <w:rFonts w:cs="Times New Roman"/>
          </w:rPr>
          <w:t>Senate Journal</w:t>
        </w:r>
        <w:r w:rsidRPr="007326A0">
          <w:rPr>
            <w:rStyle w:val="Hyperlink"/>
            <w:rFonts w:cs="Times New Roman"/>
          </w:rPr>
          <w:noBreakHyphen/>
          <w:t>page 40</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4/11/2016</w:t>
      </w:r>
      <w:r>
        <w:rPr>
          <w:rFonts w:cs="Times New Roman"/>
        </w:rPr>
        <w:tab/>
      </w:r>
      <w:r>
        <w:rPr>
          <w:rFonts w:cs="Times New Roman"/>
        </w:rPr>
        <w:tab/>
      </w:r>
      <w:r w:rsidRPr="008526FF">
        <w:rPr>
          <w:rFonts w:cs="Times New Roman"/>
        </w:rPr>
        <w:t>Scrivener's error corrected</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8526FF">
        <w:rPr>
          <w:rFonts w:cs="Times New Roman"/>
        </w:rPr>
        <w:t>Read second time (</w:t>
      </w:r>
      <w:hyperlink r:id="rId18" w:history="1">
        <w:r w:rsidRPr="007326A0">
          <w:rPr>
            <w:rStyle w:val="Hyperlink"/>
            <w:rFonts w:cs="Times New Roman"/>
          </w:rPr>
          <w:t>Senate Journal</w:t>
        </w:r>
        <w:r w:rsidRPr="007326A0">
          <w:rPr>
            <w:rStyle w:val="Hyperlink"/>
            <w:rFonts w:cs="Times New Roman"/>
          </w:rPr>
          <w:noBreakHyphen/>
          <w:t>page 15</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8526FF">
        <w:rPr>
          <w:rFonts w:cs="Times New Roman"/>
        </w:rPr>
        <w:t>Roll call Ayes</w:t>
      </w:r>
      <w:r>
        <w:rPr>
          <w:rFonts w:cs="Times New Roman"/>
        </w:rPr>
        <w:noBreakHyphen/>
      </w:r>
      <w:r w:rsidRPr="008526FF">
        <w:rPr>
          <w:rFonts w:cs="Times New Roman"/>
        </w:rPr>
        <w:t>42  Nays</w:t>
      </w:r>
      <w:r>
        <w:rPr>
          <w:rFonts w:cs="Times New Roman"/>
        </w:rPr>
        <w:noBreakHyphen/>
      </w:r>
      <w:r w:rsidRPr="008526FF">
        <w:rPr>
          <w:rFonts w:cs="Times New Roman"/>
        </w:rPr>
        <w:t>0 (</w:t>
      </w:r>
      <w:hyperlink r:id="rId19" w:history="1">
        <w:r w:rsidRPr="007326A0">
          <w:rPr>
            <w:rStyle w:val="Hyperlink"/>
            <w:rFonts w:cs="Times New Roman"/>
          </w:rPr>
          <w:t>Senate Journal</w:t>
        </w:r>
        <w:r w:rsidRPr="007326A0">
          <w:rPr>
            <w:rStyle w:val="Hyperlink"/>
            <w:rFonts w:cs="Times New Roman"/>
          </w:rPr>
          <w:noBreakHyphen/>
          <w:t>page 15</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8526FF">
        <w:rPr>
          <w:rFonts w:cs="Times New Roman"/>
        </w:rPr>
        <w:t xml:space="preserve">Read third </w:t>
      </w:r>
      <w:r>
        <w:rPr>
          <w:rFonts w:cs="Times New Roman"/>
        </w:rPr>
        <w:t xml:space="preserve">time and returned to House with </w:t>
      </w:r>
      <w:r w:rsidRPr="008526FF">
        <w:rPr>
          <w:rFonts w:cs="Times New Roman"/>
        </w:rPr>
        <w:t>amendments (</w:t>
      </w:r>
      <w:hyperlink r:id="rId20" w:history="1">
        <w:r w:rsidRPr="007326A0">
          <w:rPr>
            <w:rStyle w:val="Hyperlink"/>
            <w:rFonts w:cs="Times New Roman"/>
          </w:rPr>
          <w:t>Senate Journal</w:t>
        </w:r>
        <w:r w:rsidRPr="007326A0">
          <w:rPr>
            <w:rStyle w:val="Hyperlink"/>
            <w:rFonts w:cs="Times New Roman"/>
          </w:rPr>
          <w:noBreakHyphen/>
          <w:t>page 24</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8526FF">
        <w:rPr>
          <w:rFonts w:cs="Times New Roman"/>
        </w:rPr>
        <w:t>Concurred i</w:t>
      </w:r>
      <w:r>
        <w:rPr>
          <w:rFonts w:cs="Times New Roman"/>
        </w:rPr>
        <w:t xml:space="preserve">n Senate amendment and enrolled </w:t>
      </w:r>
      <w:r w:rsidRPr="008526FF">
        <w:rPr>
          <w:rFonts w:cs="Times New Roman"/>
        </w:rPr>
        <w:t>(</w:t>
      </w:r>
      <w:hyperlink r:id="rId21" w:history="1">
        <w:r w:rsidRPr="007326A0">
          <w:rPr>
            <w:rStyle w:val="Hyperlink"/>
            <w:rFonts w:cs="Times New Roman"/>
          </w:rPr>
          <w:t>House Journal</w:t>
        </w:r>
        <w:r w:rsidRPr="007326A0">
          <w:rPr>
            <w:rStyle w:val="Hyperlink"/>
            <w:rFonts w:cs="Times New Roman"/>
          </w:rPr>
          <w:noBreakHyphen/>
          <w:t>page 31</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8526FF">
        <w:rPr>
          <w:rFonts w:cs="Times New Roman"/>
        </w:rPr>
        <w:t>Roll call Yeas</w:t>
      </w:r>
      <w:r>
        <w:rPr>
          <w:rFonts w:cs="Times New Roman"/>
        </w:rPr>
        <w:noBreakHyphen/>
      </w:r>
      <w:r w:rsidRPr="008526FF">
        <w:rPr>
          <w:rFonts w:cs="Times New Roman"/>
        </w:rPr>
        <w:t>106  Nays</w:t>
      </w:r>
      <w:r>
        <w:rPr>
          <w:rFonts w:cs="Times New Roman"/>
        </w:rPr>
        <w:noBreakHyphen/>
      </w:r>
      <w:r w:rsidRPr="008526FF">
        <w:rPr>
          <w:rFonts w:cs="Times New Roman"/>
        </w:rPr>
        <w:t>0 (</w:t>
      </w:r>
      <w:hyperlink r:id="rId22" w:history="1">
        <w:r w:rsidRPr="007326A0">
          <w:rPr>
            <w:rStyle w:val="Hyperlink"/>
            <w:rFonts w:cs="Times New Roman"/>
          </w:rPr>
          <w:t>House Journal</w:t>
        </w:r>
        <w:r w:rsidRPr="007326A0">
          <w:rPr>
            <w:rStyle w:val="Hyperlink"/>
            <w:rFonts w:cs="Times New Roman"/>
          </w:rPr>
          <w:noBreakHyphen/>
          <w:t>page 32</w:t>
        </w:r>
      </w:hyperlink>
      <w:r w:rsidRPr="008526FF">
        <w:rPr>
          <w:rFonts w:cs="Times New Roman"/>
        </w:rPr>
        <w:t>)</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r>
      <w:r>
        <w:rPr>
          <w:rFonts w:cs="Times New Roman"/>
        </w:rPr>
        <w:tab/>
      </w:r>
      <w:r w:rsidRPr="008526FF">
        <w:rPr>
          <w:rFonts w:cs="Times New Roman"/>
        </w:rPr>
        <w:t>Ratified R 173</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4/29/2016</w:t>
      </w:r>
      <w:r>
        <w:rPr>
          <w:rFonts w:cs="Times New Roman"/>
        </w:rPr>
        <w:tab/>
      </w:r>
      <w:r>
        <w:rPr>
          <w:rFonts w:cs="Times New Roman"/>
        </w:rPr>
        <w:tab/>
      </w:r>
      <w:r w:rsidRPr="008526FF">
        <w:rPr>
          <w:rFonts w:cs="Times New Roman"/>
        </w:rPr>
        <w:t>Signed By Governor</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r>
      <w:r>
        <w:rPr>
          <w:rFonts w:cs="Times New Roman"/>
        </w:rPr>
        <w:tab/>
      </w:r>
      <w:r w:rsidRPr="008526FF">
        <w:rPr>
          <w:rFonts w:cs="Times New Roman"/>
        </w:rPr>
        <w:t>Effective date 04/29/16</w:t>
      </w:r>
    </w:p>
    <w:p w:rsidR="00121754" w:rsidRDefault="00121754" w:rsidP="00121754">
      <w:pPr>
        <w:widowControl w:val="0"/>
        <w:tabs>
          <w:tab w:val="right" w:pos="1008"/>
          <w:tab w:val="left" w:pos="1152"/>
          <w:tab w:val="left" w:pos="1872"/>
          <w:tab w:val="left" w:pos="9187"/>
        </w:tabs>
        <w:ind w:left="2088" w:hanging="2088"/>
        <w:rPr>
          <w:rFonts w:cs="Times New Roman"/>
        </w:rPr>
      </w:pPr>
      <w:r>
        <w:rPr>
          <w:rFonts w:cs="Times New Roman"/>
        </w:rPr>
        <w:tab/>
        <w:t>5/6/2016</w:t>
      </w:r>
      <w:r>
        <w:rPr>
          <w:rFonts w:cs="Times New Roman"/>
        </w:rPr>
        <w:tab/>
      </w:r>
      <w:r>
        <w:rPr>
          <w:rFonts w:cs="Times New Roman"/>
        </w:rPr>
        <w:tab/>
      </w:r>
      <w:r w:rsidRPr="008526FF">
        <w:rPr>
          <w:rFonts w:cs="Times New Roman"/>
        </w:rPr>
        <w:t>Act No</w:t>
      </w:r>
      <w:r>
        <w:rPr>
          <w:rFonts w:cs="Times New Roman"/>
        </w:rPr>
        <w:t>. </w:t>
      </w:r>
      <w:r w:rsidRPr="008526FF">
        <w:rPr>
          <w:rFonts w:cs="Times New Roman"/>
        </w:rPr>
        <w:t>167</w:t>
      </w:r>
    </w:p>
    <w:p w:rsidR="00121754" w:rsidRDefault="00121754" w:rsidP="00121754">
      <w:pPr>
        <w:widowControl w:val="0"/>
        <w:tabs>
          <w:tab w:val="right" w:pos="1008"/>
          <w:tab w:val="left" w:pos="1152"/>
          <w:tab w:val="left" w:pos="1872"/>
          <w:tab w:val="left" w:pos="9187"/>
        </w:tabs>
        <w:ind w:left="2088" w:hanging="2088"/>
        <w:rPr>
          <w:rFonts w:cs="Times New Roman"/>
        </w:rPr>
      </w:pPr>
    </w:p>
    <w:p w:rsidR="000C15A9" w:rsidRPr="000C15A9" w:rsidRDefault="000C15A9" w:rsidP="000C15A9">
      <w:pPr>
        <w:widowControl w:val="0"/>
        <w:tabs>
          <w:tab w:val="right" w:pos="1008"/>
          <w:tab w:val="left" w:pos="1152"/>
          <w:tab w:val="left" w:pos="1872"/>
          <w:tab w:val="left" w:pos="9187"/>
        </w:tabs>
        <w:ind w:left="2088" w:hanging="2088"/>
        <w:rPr>
          <w:rFonts w:eastAsia="Times New Roman" w:cs="Times New Roman"/>
          <w:szCs w:val="20"/>
        </w:rPr>
      </w:pPr>
      <w:r w:rsidRPr="000C15A9">
        <w:rPr>
          <w:rFonts w:eastAsia="Times New Roman" w:cs="Times New Roman"/>
          <w:szCs w:val="20"/>
        </w:rPr>
        <w:t xml:space="preserve">View the latest </w:t>
      </w:r>
      <w:hyperlink r:id="rId23" w:history="1">
        <w:r w:rsidRPr="000C15A9">
          <w:rPr>
            <w:rFonts w:eastAsia="Times New Roman" w:cs="Times New Roman"/>
            <w:color w:val="0000FF" w:themeColor="hyperlink"/>
            <w:szCs w:val="20"/>
            <w:u w:val="single"/>
          </w:rPr>
          <w:t>legislative information</w:t>
        </w:r>
      </w:hyperlink>
      <w:r w:rsidRPr="000C15A9">
        <w:rPr>
          <w:rFonts w:eastAsia="Times New Roman" w:cs="Times New Roman"/>
          <w:szCs w:val="20"/>
        </w:rPr>
        <w:t xml:space="preserve"> at the website</w:t>
      </w:r>
    </w:p>
    <w:p w:rsidR="000C15A9" w:rsidRPr="000C15A9" w:rsidRDefault="000C15A9" w:rsidP="000C15A9">
      <w:pPr>
        <w:widowControl w:val="0"/>
        <w:tabs>
          <w:tab w:val="right" w:pos="1008"/>
          <w:tab w:val="left" w:pos="1152"/>
          <w:tab w:val="left" w:pos="1872"/>
          <w:tab w:val="left" w:pos="9187"/>
        </w:tabs>
        <w:ind w:left="2088" w:hanging="2088"/>
        <w:rPr>
          <w:rFonts w:eastAsia="Times New Roman" w:cs="Times New Roman"/>
          <w:szCs w:val="20"/>
        </w:rPr>
      </w:pPr>
    </w:p>
    <w:p w:rsidR="000C15A9" w:rsidRPr="000C15A9" w:rsidRDefault="000C15A9" w:rsidP="000C15A9">
      <w:pPr>
        <w:widowControl w:val="0"/>
        <w:tabs>
          <w:tab w:val="right" w:pos="1008"/>
          <w:tab w:val="left" w:pos="1152"/>
          <w:tab w:val="left" w:pos="1872"/>
          <w:tab w:val="left" w:pos="9187"/>
        </w:tabs>
        <w:ind w:left="2088" w:hanging="2088"/>
        <w:rPr>
          <w:rFonts w:eastAsia="Times New Roman" w:cs="Times New Roman"/>
          <w:szCs w:val="20"/>
        </w:rPr>
      </w:pP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15A9">
        <w:rPr>
          <w:rFonts w:eastAsia="Times New Roman" w:cs="Times New Roman"/>
          <w:b/>
          <w:szCs w:val="20"/>
        </w:rPr>
        <w:t>VERSIONS OF THIS BILL</w:t>
      </w:r>
    </w:p>
    <w:p w:rsidR="000C15A9" w:rsidRPr="000C15A9" w:rsidRDefault="000C15A9"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15A9" w:rsidRPr="000C15A9" w:rsidRDefault="007326A0" w:rsidP="000C15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0C15A9" w:rsidRPr="000C15A9">
          <w:rPr>
            <w:rFonts w:eastAsia="Times New Roman" w:cs="Times New Roman"/>
            <w:color w:val="0000FF" w:themeColor="hyperlink"/>
            <w:szCs w:val="20"/>
            <w:u w:val="single"/>
          </w:rPr>
          <w:t>1/20/2016</w:t>
        </w:r>
      </w:hyperlink>
    </w:p>
    <w:p w:rsidR="000C15A9" w:rsidRPr="000C15A9" w:rsidRDefault="007326A0" w:rsidP="000C1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C15A9" w:rsidRPr="000C15A9">
          <w:rPr>
            <w:rFonts w:eastAsia="Times New Roman" w:cs="Times New Roman"/>
            <w:color w:val="0000FF" w:themeColor="hyperlink"/>
            <w:szCs w:val="20"/>
            <w:u w:val="single"/>
          </w:rPr>
          <w:t>2/11/2016</w:t>
        </w:r>
      </w:hyperlink>
    </w:p>
    <w:p w:rsidR="000C15A9" w:rsidRPr="000C15A9" w:rsidRDefault="007326A0" w:rsidP="000C1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C15A9" w:rsidRPr="000C15A9">
          <w:rPr>
            <w:rFonts w:eastAsia="Times New Roman" w:cs="Times New Roman"/>
            <w:color w:val="0000FF" w:themeColor="hyperlink"/>
            <w:szCs w:val="20"/>
            <w:u w:val="single"/>
          </w:rPr>
          <w:t>2/23/2016</w:t>
        </w:r>
      </w:hyperlink>
    </w:p>
    <w:p w:rsidR="000C15A9" w:rsidRPr="000C15A9" w:rsidRDefault="007326A0" w:rsidP="000C1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C15A9" w:rsidRPr="000C15A9">
          <w:rPr>
            <w:rFonts w:eastAsia="Times New Roman" w:cs="Times New Roman"/>
            <w:color w:val="0000FF" w:themeColor="hyperlink"/>
            <w:szCs w:val="20"/>
            <w:u w:val="single"/>
          </w:rPr>
          <w:t>2/24/2016</w:t>
        </w:r>
      </w:hyperlink>
    </w:p>
    <w:p w:rsidR="000C15A9" w:rsidRPr="000C15A9" w:rsidRDefault="007326A0" w:rsidP="000C1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C15A9" w:rsidRPr="000C15A9">
          <w:rPr>
            <w:rFonts w:eastAsia="Times New Roman" w:cs="Times New Roman"/>
            <w:color w:val="0000FF" w:themeColor="hyperlink"/>
            <w:szCs w:val="20"/>
            <w:u w:val="single"/>
          </w:rPr>
          <w:t>4/6/2016</w:t>
        </w:r>
      </w:hyperlink>
    </w:p>
    <w:p w:rsidR="000C15A9" w:rsidRPr="000C15A9" w:rsidRDefault="007326A0" w:rsidP="000C1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C15A9" w:rsidRPr="000C15A9">
          <w:rPr>
            <w:rFonts w:eastAsia="Times New Roman" w:cs="Times New Roman"/>
            <w:color w:val="0000FF" w:themeColor="hyperlink"/>
            <w:szCs w:val="20"/>
            <w:u w:val="single"/>
          </w:rPr>
          <w:t>4/7/2016</w:t>
        </w:r>
      </w:hyperlink>
    </w:p>
    <w:p w:rsidR="000C15A9" w:rsidRPr="000C15A9" w:rsidRDefault="007326A0" w:rsidP="000C1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C15A9" w:rsidRPr="000C15A9">
          <w:rPr>
            <w:rFonts w:eastAsia="Times New Roman" w:cs="Times New Roman"/>
            <w:color w:val="0000FF" w:themeColor="hyperlink"/>
            <w:szCs w:val="20"/>
            <w:u w:val="single"/>
          </w:rPr>
          <w:t>4/11/2016</w:t>
        </w:r>
      </w:hyperlink>
    </w:p>
    <w:p w:rsidR="000C15A9" w:rsidRPr="000C15A9" w:rsidRDefault="000C15A9" w:rsidP="000C1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15A9" w:rsidRDefault="000C15A9" w:rsidP="000C15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C15A9" w:rsidSect="000C15A9">
          <w:pgSz w:w="12240" w:h="15840" w:code="1"/>
          <w:pgMar w:top="1080" w:right="1440" w:bottom="1080" w:left="1440" w:header="720" w:footer="720" w:gutter="0"/>
          <w:pgNumType w:start="1"/>
          <w:cols w:space="720"/>
          <w:noEndnote/>
          <w:docGrid w:linePitch="360"/>
        </w:sectPr>
      </w:pPr>
    </w:p>
    <w:p w:rsidR="003C7D5A"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(A167, R173, H4712)</w:t>
      </w:r>
    </w:p>
    <w:p w:rsidR="003C7D5A" w:rsidRPr="008836A5"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C7D5A" w:rsidRPr="000C15A9"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C15A9">
        <w:rPr>
          <w:rFonts w:cs="Times New Roman"/>
          <w:b/>
          <w:color w:val="000000" w:themeColor="text1"/>
          <w:szCs w:val="36"/>
        </w:rPr>
        <w:t xml:space="preserve">AN ACT </w:t>
      </w:r>
      <w:r w:rsidRPr="000C15A9">
        <w:rPr>
          <w:rFonts w:cs="Times New Roman"/>
          <w:b/>
        </w:rPr>
        <w:t>T</w:t>
      </w:r>
      <w:r w:rsidRPr="000C15A9">
        <w:rPr>
          <w:rFonts w:cs="Times New Roman"/>
          <w:b/>
          <w:color w:val="000000" w:themeColor="text1"/>
          <w:u w:color="000000" w:themeColor="text1"/>
        </w:rPr>
        <w:t>O AMEND SECTION 12</w:t>
      </w:r>
      <w:r w:rsidRPr="000C15A9">
        <w:rPr>
          <w:rFonts w:cs="Times New Roman"/>
          <w:b/>
          <w:color w:val="000000" w:themeColor="text1"/>
          <w:u w:color="000000" w:themeColor="text1"/>
        </w:rPr>
        <w:noBreakHyphen/>
        <w:t>43</w:t>
      </w:r>
      <w:r w:rsidRPr="000C15A9">
        <w:rPr>
          <w:rFonts w:cs="Times New Roman"/>
          <w:b/>
          <w:color w:val="000000" w:themeColor="text1"/>
          <w:u w:color="000000" w:themeColor="text1"/>
        </w:rPr>
        <w:noBreakHyphen/>
        <w:t>230, CODE OF LAWS OF SOUTH CAROLINA, 1976, RELATING TO THE TREATMENT OF AGRICULTURAL REAL PROPERTY, MOBILE HOME, AND LESSEE IMPROVEMENTS TO REAL PROPERTY, SO AS TO CLASSIFY OFF</w:t>
      </w:r>
      <w:r w:rsidRPr="000C15A9">
        <w:rPr>
          <w:rFonts w:cs="Times New Roman"/>
          <w:b/>
          <w:color w:val="000000" w:themeColor="text1"/>
          <w:u w:color="000000" w:themeColor="text1"/>
        </w:rPr>
        <w:noBreakHyphen/>
        <w:t>PREMISES OUTDOOR ADVERTISING SIGNS AS PERSONAL PROPERTY AND TO PROVIDE THAT UNDER CERTAIN CIRCUMSTANCES AN OFF</w:t>
      </w:r>
      <w:r w:rsidRPr="000C15A9">
        <w:rPr>
          <w:rFonts w:cs="Times New Roman"/>
          <w:b/>
          <w:color w:val="000000" w:themeColor="text1"/>
          <w:u w:color="000000" w:themeColor="text1"/>
        </w:rPr>
        <w:noBreakHyphen/>
        <w:t>PREMISES SIGN SITE MUST BE TAXED AT ITS VALUE WHICH EXISTED BEFORE THE ERECTION OF THE SIGN.</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4368">
        <w:rPr>
          <w:rFonts w:cs="Times New Roman"/>
        </w:rPr>
        <w:t>Be it enacted by the General Assembly of the State of South Carolina:</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7D5A" w:rsidRPr="00CF244A"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Off</w:t>
      </w:r>
      <w:r>
        <w:rPr>
          <w:rFonts w:cs="Times New Roman"/>
          <w:b/>
        </w:rPr>
        <w:noBreakHyphen/>
        <w:t>premises outdoor advertising signs</w:t>
      </w:r>
    </w:p>
    <w:p w:rsidR="003C7D5A"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4368">
        <w:rPr>
          <w:rFonts w:cs="Times New Roman"/>
        </w:rPr>
        <w:t>SECTION</w:t>
      </w:r>
      <w:r w:rsidRPr="00704368">
        <w:rPr>
          <w:rFonts w:cs="Times New Roman"/>
        </w:rPr>
        <w:tab/>
        <w:t>1.</w:t>
      </w:r>
      <w:r w:rsidRPr="00704368">
        <w:rPr>
          <w:rFonts w:cs="Times New Roman"/>
        </w:rPr>
        <w:tab/>
      </w:r>
      <w:r w:rsidRPr="00704368">
        <w:rPr>
          <w:rFonts w:cs="Times New Roman"/>
          <w:color w:val="000000" w:themeColor="text1"/>
          <w:u w:color="000000" w:themeColor="text1"/>
        </w:rPr>
        <w:t>Section 12</w:t>
      </w:r>
      <w:r>
        <w:rPr>
          <w:rFonts w:cs="Times New Roman"/>
          <w:color w:val="000000" w:themeColor="text1"/>
          <w:u w:color="000000" w:themeColor="text1"/>
        </w:rPr>
        <w:noBreakHyphen/>
      </w:r>
      <w:r w:rsidRPr="00704368">
        <w:rPr>
          <w:rFonts w:cs="Times New Roman"/>
          <w:color w:val="000000" w:themeColor="text1"/>
          <w:u w:color="000000" w:themeColor="text1"/>
        </w:rPr>
        <w:t>43</w:t>
      </w:r>
      <w:r>
        <w:rPr>
          <w:rFonts w:cs="Times New Roman"/>
          <w:color w:val="000000" w:themeColor="text1"/>
          <w:u w:color="000000" w:themeColor="text1"/>
        </w:rPr>
        <w:noBreakHyphen/>
      </w:r>
      <w:r w:rsidRPr="00704368">
        <w:rPr>
          <w:rFonts w:cs="Times New Roman"/>
          <w:color w:val="000000" w:themeColor="text1"/>
          <w:u w:color="000000" w:themeColor="text1"/>
        </w:rPr>
        <w:t>230 of the 1976 Code is amended by adding a new subsection to read:</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4368">
        <w:rPr>
          <w:rFonts w:cs="Times New Roman"/>
          <w:color w:val="000000" w:themeColor="text1"/>
          <w:u w:color="000000" w:themeColor="text1"/>
        </w:rPr>
        <w:tab/>
        <w:t>“(e)(1)</w:t>
      </w:r>
      <w:r w:rsidRPr="00704368">
        <w:rPr>
          <w:rFonts w:cs="Times New Roman"/>
          <w:color w:val="000000" w:themeColor="text1"/>
          <w:u w:color="000000" w:themeColor="text1"/>
        </w:rPr>
        <w:tab/>
        <w:t>For ad valorem property tax purposes, an off</w:t>
      </w:r>
      <w:r>
        <w:rPr>
          <w:rFonts w:cs="Times New Roman"/>
          <w:color w:val="000000" w:themeColor="text1"/>
          <w:u w:color="000000" w:themeColor="text1"/>
        </w:rPr>
        <w:noBreakHyphen/>
      </w:r>
      <w:r w:rsidRPr="00704368">
        <w:rPr>
          <w:rFonts w:cs="Times New Roman"/>
          <w:color w:val="000000" w:themeColor="text1"/>
          <w:u w:color="000000" w:themeColor="text1"/>
        </w:rPr>
        <w:t>premises outdoor advertising sign must be classified as tangible personal property.  The sign owner must file a business personal property tax return annually with the South Carolina Department of Revenue based upon the original cost of the sign structure less allowable depreciation.  Any sign permit required by local, state, or federal law must be considered as intangible personal property for ad valorem property tax purposes.</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04368">
        <w:rPr>
          <w:rFonts w:cs="Times New Roman"/>
          <w:color w:val="000000" w:themeColor="text1"/>
          <w:u w:color="000000" w:themeColor="text1"/>
        </w:rPr>
        <w:tab/>
      </w:r>
      <w:r w:rsidRPr="00704368">
        <w:rPr>
          <w:rFonts w:cs="Times New Roman"/>
          <w:color w:val="000000" w:themeColor="text1"/>
          <w:u w:color="000000" w:themeColor="text1"/>
        </w:rPr>
        <w:tab/>
      </w:r>
      <w:r w:rsidRPr="00704368">
        <w:rPr>
          <w:rFonts w:cs="Times New Roman"/>
          <w:u w:color="000000" w:themeColor="text1"/>
        </w:rPr>
        <w:t>(2)(a)</w:t>
      </w:r>
      <w:r w:rsidRPr="00704368">
        <w:rPr>
          <w:rFonts w:cs="Times New Roman"/>
          <w:u w:color="000000" w:themeColor="text1"/>
        </w:rPr>
        <w:tab/>
        <w:t>If an off</w:t>
      </w:r>
      <w:r>
        <w:rPr>
          <w:rFonts w:cs="Times New Roman"/>
          <w:u w:color="000000" w:themeColor="text1"/>
        </w:rPr>
        <w:noBreakHyphen/>
      </w:r>
      <w:r w:rsidRPr="00704368">
        <w:rPr>
          <w:rFonts w:cs="Times New Roman"/>
          <w:u w:color="000000" w:themeColor="text1"/>
        </w:rPr>
        <w:t>premises outdoor advertising sign site is one</w:t>
      </w:r>
      <w:r>
        <w:rPr>
          <w:rFonts w:cs="Times New Roman"/>
          <w:u w:color="000000" w:themeColor="text1"/>
        </w:rPr>
        <w:noBreakHyphen/>
      </w:r>
      <w:r w:rsidRPr="00704368">
        <w:rPr>
          <w:rFonts w:cs="Times New Roman"/>
          <w:u w:color="000000" w:themeColor="text1"/>
        </w:rPr>
        <w:t>quarter of an acre or less, or is otherwise limited to an area large enough only to accommodate the necessary building structure, foundation, and provide for service or maintenance, is leased from an unrelated third party, or the sign is owned by the owner of the site, and the sign owner has filed a business personal property tax return with the Department of Revenue, then the off</w:t>
      </w:r>
      <w:r>
        <w:rPr>
          <w:rFonts w:cs="Times New Roman"/>
          <w:u w:color="000000" w:themeColor="text1"/>
        </w:rPr>
        <w:noBreakHyphen/>
      </w:r>
      <w:r w:rsidRPr="00704368">
        <w:rPr>
          <w:rFonts w:cs="Times New Roman"/>
          <w:u w:color="000000" w:themeColor="text1"/>
        </w:rPr>
        <w:t>premises outdoor advertising sign site real property must be assessed to the site owner at its value before the lease or construction of the sign without regard to the structure, the lease, or lease income, and no separate assessment may be issued for the sign company</w:t>
      </w:r>
      <w:r w:rsidRPr="00CF244A">
        <w:rPr>
          <w:rFonts w:cs="Times New Roman"/>
          <w:u w:color="000000" w:themeColor="text1"/>
        </w:rPr>
        <w:t>’</w:t>
      </w:r>
      <w:r w:rsidRPr="00704368">
        <w:rPr>
          <w:rFonts w:cs="Times New Roman"/>
          <w:u w:color="000000" w:themeColor="text1"/>
        </w:rPr>
        <w:t>s lease or ownership interest.  The lease or construction of such property does not constitute an assessable transfer of interest pursuant to Article 25, Chapter 37, Title 12, and the real property constituting the sign site must maintain its same property tax classification as commercial, manufacturing, agricultural, or utility property as it had before the lease.</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sidRPr="00704368">
        <w:rPr>
          <w:rFonts w:cs="Times New Roman"/>
          <w:u w:color="000000" w:themeColor="text1"/>
        </w:rPr>
        <w:t>(b)</w:t>
      </w:r>
      <w:r w:rsidRPr="00704368">
        <w:rPr>
          <w:rFonts w:cs="Times New Roman"/>
          <w:u w:color="000000" w:themeColor="text1"/>
        </w:rPr>
        <w:tab/>
        <w:t>The provisions of this item do not apply to:</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04368">
        <w:rPr>
          <w:rFonts w:cs="Times New Roman"/>
          <w:u w:color="000000" w:themeColor="text1"/>
        </w:rPr>
        <w:tab/>
      </w:r>
      <w:r w:rsidRPr="00704368">
        <w:rPr>
          <w:rFonts w:cs="Times New Roman"/>
          <w:u w:color="000000" w:themeColor="text1"/>
        </w:rPr>
        <w:tab/>
      </w:r>
      <w:r w:rsidRPr="00704368">
        <w:rPr>
          <w:rFonts w:cs="Times New Roman"/>
          <w:u w:color="000000" w:themeColor="text1"/>
        </w:rPr>
        <w:tab/>
      </w:r>
      <w:r w:rsidRPr="00704368">
        <w:rPr>
          <w:rFonts w:cs="Times New Roman"/>
          <w:u w:color="000000" w:themeColor="text1"/>
        </w:rPr>
        <w:tab/>
        <w:t>(i)</w:t>
      </w:r>
      <w:r w:rsidRPr="00704368">
        <w:rPr>
          <w:rFonts w:cs="Times New Roman"/>
          <w:u w:color="000000" w:themeColor="text1"/>
        </w:rPr>
        <w:tab/>
      </w:r>
      <w:r w:rsidRPr="00704368">
        <w:rPr>
          <w:rFonts w:cs="Times New Roman"/>
          <w:u w:color="000000" w:themeColor="text1"/>
        </w:rPr>
        <w:tab/>
        <w:t>real property whose property tax classification is subject to change due to the addition of buildings, structures, or other improvements subsequent to the erection of the sign on the property; and</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4368">
        <w:rPr>
          <w:rFonts w:cs="Times New Roman"/>
          <w:u w:color="000000" w:themeColor="text1"/>
        </w:rPr>
        <w:tab/>
      </w:r>
      <w:r w:rsidRPr="00704368">
        <w:rPr>
          <w:rFonts w:cs="Times New Roman"/>
          <w:u w:color="000000" w:themeColor="text1"/>
        </w:rPr>
        <w:tab/>
      </w:r>
      <w:r w:rsidRPr="00704368">
        <w:rPr>
          <w:rFonts w:cs="Times New Roman"/>
          <w:u w:color="000000" w:themeColor="text1"/>
        </w:rPr>
        <w:tab/>
      </w:r>
      <w:r w:rsidRPr="00704368">
        <w:rPr>
          <w:rFonts w:cs="Times New Roman"/>
          <w:u w:color="000000" w:themeColor="text1"/>
        </w:rPr>
        <w:tab/>
        <w:t>(ii)</w:t>
      </w:r>
      <w:r w:rsidRPr="00704368">
        <w:rPr>
          <w:rFonts w:cs="Times New Roman"/>
          <w:u w:color="000000" w:themeColor="text1"/>
        </w:rPr>
        <w:tab/>
        <w:t>real property whose property tax classification was changed due to the erection of an on</w:t>
      </w:r>
      <w:r>
        <w:rPr>
          <w:rFonts w:cs="Times New Roman"/>
          <w:u w:color="000000" w:themeColor="text1"/>
        </w:rPr>
        <w:noBreakHyphen/>
      </w:r>
      <w:r w:rsidRPr="00704368">
        <w:rPr>
          <w:rFonts w:cs="Times New Roman"/>
          <w:u w:color="000000" w:themeColor="text1"/>
        </w:rPr>
        <w:t>premises outdoor advertising sign on existing buildings, structures, or other improvements unless the existing buildings, structures, or other improvements qualify within the same property tax classification pursuant to Chapter 43 of this title.</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4368">
        <w:rPr>
          <w:rFonts w:cs="Times New Roman"/>
          <w:color w:val="000000" w:themeColor="text1"/>
          <w:u w:color="000000" w:themeColor="text1"/>
        </w:rPr>
        <w:tab/>
      </w:r>
      <w:r w:rsidRPr="00704368">
        <w:rPr>
          <w:rFonts w:cs="Times New Roman"/>
          <w:color w:val="000000" w:themeColor="text1"/>
          <w:u w:color="000000" w:themeColor="text1"/>
        </w:rPr>
        <w:tab/>
        <w:t>(3)</w:t>
      </w:r>
      <w:r w:rsidRPr="00704368">
        <w:rPr>
          <w:rFonts w:cs="Times New Roman"/>
          <w:color w:val="000000" w:themeColor="text1"/>
          <w:u w:color="000000" w:themeColor="text1"/>
        </w:rPr>
        <w:tab/>
        <w:t>For purposes of this subsection:</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4368">
        <w:rPr>
          <w:rFonts w:cs="Times New Roman"/>
          <w:color w:val="000000" w:themeColor="text1"/>
          <w:u w:color="000000" w:themeColor="text1"/>
        </w:rPr>
        <w:tab/>
      </w:r>
      <w:r w:rsidRPr="00704368">
        <w:rPr>
          <w:rFonts w:cs="Times New Roman"/>
          <w:color w:val="000000" w:themeColor="text1"/>
          <w:u w:color="000000" w:themeColor="text1"/>
        </w:rPr>
        <w:tab/>
      </w:r>
      <w:r w:rsidRPr="00704368">
        <w:rPr>
          <w:rFonts w:cs="Times New Roman"/>
          <w:color w:val="000000" w:themeColor="text1"/>
          <w:u w:color="000000" w:themeColor="text1"/>
        </w:rPr>
        <w:tab/>
        <w:t>(a)</w:t>
      </w:r>
      <w:r w:rsidRPr="00704368">
        <w:rPr>
          <w:rFonts w:cs="Times New Roman"/>
          <w:color w:val="000000" w:themeColor="text1"/>
          <w:u w:color="000000" w:themeColor="text1"/>
        </w:rPr>
        <w:tab/>
      </w:r>
      <w:r w:rsidRPr="00CF244A">
        <w:rPr>
          <w:rFonts w:cs="Times New Roman"/>
          <w:color w:val="000000" w:themeColor="text1"/>
          <w:u w:color="000000" w:themeColor="text1"/>
        </w:rPr>
        <w:t>‘</w:t>
      </w:r>
      <w:r w:rsidRPr="00704368">
        <w:rPr>
          <w:rFonts w:cs="Times New Roman"/>
          <w:color w:val="000000" w:themeColor="text1"/>
          <w:u w:color="000000" w:themeColor="text1"/>
        </w:rPr>
        <w:t>Intangible personal property</w:t>
      </w:r>
      <w:r w:rsidRPr="00CF244A">
        <w:rPr>
          <w:rFonts w:cs="Times New Roman"/>
          <w:color w:val="000000" w:themeColor="text1"/>
          <w:u w:color="000000" w:themeColor="text1"/>
        </w:rPr>
        <w:t>’</w:t>
      </w:r>
      <w:r w:rsidRPr="00704368">
        <w:rPr>
          <w:rFonts w:cs="Times New Roman"/>
          <w:color w:val="000000" w:themeColor="text1"/>
          <w:u w:color="000000" w:themeColor="text1"/>
        </w:rPr>
        <w:t xml:space="preserve"> has the same meaning as contained in Section 3(j), Article X, of the Constitution of this State.</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4368">
        <w:rPr>
          <w:rFonts w:cs="Times New Roman"/>
          <w:color w:val="000000" w:themeColor="text1"/>
          <w:u w:color="000000" w:themeColor="text1"/>
        </w:rPr>
        <w:tab/>
      </w:r>
      <w:r w:rsidRPr="00704368">
        <w:rPr>
          <w:rFonts w:cs="Times New Roman"/>
          <w:color w:val="000000" w:themeColor="text1"/>
          <w:u w:color="000000" w:themeColor="text1"/>
        </w:rPr>
        <w:tab/>
      </w:r>
      <w:r w:rsidRPr="00704368">
        <w:rPr>
          <w:rFonts w:cs="Times New Roman"/>
          <w:color w:val="000000" w:themeColor="text1"/>
          <w:u w:color="000000" w:themeColor="text1"/>
        </w:rPr>
        <w:tab/>
        <w:t>(b)</w:t>
      </w:r>
      <w:r w:rsidRPr="00704368">
        <w:rPr>
          <w:rFonts w:cs="Times New Roman"/>
          <w:color w:val="000000" w:themeColor="text1"/>
          <w:u w:color="000000" w:themeColor="text1"/>
        </w:rPr>
        <w:tab/>
      </w:r>
      <w:r w:rsidRPr="00CF244A">
        <w:rPr>
          <w:rFonts w:cs="Times New Roman"/>
          <w:color w:val="000000" w:themeColor="text1"/>
          <w:u w:color="000000" w:themeColor="text1"/>
        </w:rPr>
        <w:t>‘</w:t>
      </w:r>
      <w:r w:rsidRPr="00704368">
        <w:rPr>
          <w:rFonts w:cs="Times New Roman"/>
          <w:color w:val="000000" w:themeColor="text1"/>
          <w:u w:color="000000" w:themeColor="text1"/>
        </w:rPr>
        <w:t>Off</w:t>
      </w:r>
      <w:r>
        <w:rPr>
          <w:rFonts w:cs="Times New Roman"/>
          <w:color w:val="000000" w:themeColor="text1"/>
          <w:u w:color="000000" w:themeColor="text1"/>
        </w:rPr>
        <w:noBreakHyphen/>
      </w:r>
      <w:r w:rsidRPr="00704368">
        <w:rPr>
          <w:rFonts w:cs="Times New Roman"/>
          <w:color w:val="000000" w:themeColor="text1"/>
          <w:u w:color="000000" w:themeColor="text1"/>
        </w:rPr>
        <w:t>premises outdoor advertising sign</w:t>
      </w:r>
      <w:r w:rsidRPr="00CF244A">
        <w:rPr>
          <w:rFonts w:cs="Times New Roman"/>
          <w:color w:val="000000" w:themeColor="text1"/>
          <w:u w:color="000000" w:themeColor="text1"/>
        </w:rPr>
        <w:t>’</w:t>
      </w:r>
      <w:r w:rsidRPr="00704368">
        <w:rPr>
          <w:rFonts w:cs="Times New Roman"/>
          <w:color w:val="000000" w:themeColor="text1"/>
          <w:u w:color="000000" w:themeColor="text1"/>
        </w:rPr>
        <w:t xml:space="preserve"> means a lawfully erected, permanent sign which relates in its subject matter to products, accommodations, services, or activities sold or offered elsewhere other than upon the premises on which the sign is located.</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4368">
        <w:rPr>
          <w:rFonts w:cs="Times New Roman"/>
          <w:color w:val="000000" w:themeColor="text1"/>
          <w:u w:color="000000" w:themeColor="text1"/>
        </w:rPr>
        <w:tab/>
      </w:r>
      <w:r w:rsidRPr="00704368">
        <w:rPr>
          <w:rFonts w:cs="Times New Roman"/>
          <w:color w:val="000000" w:themeColor="text1"/>
          <w:u w:color="000000" w:themeColor="text1"/>
        </w:rPr>
        <w:tab/>
      </w:r>
      <w:r w:rsidRPr="00704368">
        <w:rPr>
          <w:rFonts w:cs="Times New Roman"/>
          <w:color w:val="000000" w:themeColor="text1"/>
          <w:u w:color="000000" w:themeColor="text1"/>
        </w:rPr>
        <w:tab/>
        <w:t>(c)</w:t>
      </w:r>
      <w:r w:rsidRPr="00704368">
        <w:rPr>
          <w:rFonts w:cs="Times New Roman"/>
          <w:color w:val="000000" w:themeColor="text1"/>
          <w:u w:color="000000" w:themeColor="text1"/>
        </w:rPr>
        <w:tab/>
      </w:r>
      <w:r w:rsidRPr="00CF244A">
        <w:rPr>
          <w:rFonts w:cs="Times New Roman"/>
          <w:color w:val="000000" w:themeColor="text1"/>
          <w:u w:color="000000" w:themeColor="text1"/>
        </w:rPr>
        <w:t>‘</w:t>
      </w:r>
      <w:r w:rsidRPr="00704368">
        <w:rPr>
          <w:rFonts w:cs="Times New Roman"/>
          <w:color w:val="000000" w:themeColor="text1"/>
          <w:u w:color="000000" w:themeColor="text1"/>
        </w:rPr>
        <w:t>Sign owner</w:t>
      </w:r>
      <w:r w:rsidRPr="00CF244A">
        <w:rPr>
          <w:rFonts w:cs="Times New Roman"/>
          <w:color w:val="000000" w:themeColor="text1"/>
          <w:u w:color="000000" w:themeColor="text1"/>
        </w:rPr>
        <w:t>’</w:t>
      </w:r>
      <w:r w:rsidRPr="00704368">
        <w:rPr>
          <w:rFonts w:cs="Times New Roman"/>
          <w:color w:val="000000" w:themeColor="text1"/>
          <w:u w:color="000000" w:themeColor="text1"/>
        </w:rPr>
        <w:t xml:space="preserve"> means the owner of an off</w:t>
      </w:r>
      <w:r>
        <w:rPr>
          <w:rFonts w:cs="Times New Roman"/>
          <w:color w:val="000000" w:themeColor="text1"/>
          <w:u w:color="000000" w:themeColor="text1"/>
        </w:rPr>
        <w:noBreakHyphen/>
      </w:r>
      <w:r w:rsidRPr="00704368">
        <w:rPr>
          <w:rFonts w:cs="Times New Roman"/>
          <w:color w:val="000000" w:themeColor="text1"/>
          <w:u w:color="000000" w:themeColor="text1"/>
        </w:rPr>
        <w:t>premises outdoor advertising sign.”</w:t>
      </w: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C7D5A" w:rsidRPr="00CF244A"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C7D5A"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7D5A" w:rsidRPr="00704368"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4368">
        <w:rPr>
          <w:rFonts w:cs="Times New Roman"/>
        </w:rPr>
        <w:t>SECTION</w:t>
      </w:r>
      <w:r w:rsidRPr="00704368">
        <w:rPr>
          <w:rFonts w:cs="Times New Roman"/>
        </w:rPr>
        <w:tab/>
        <w:t>2.</w:t>
      </w:r>
      <w:r w:rsidRPr="00704368">
        <w:rPr>
          <w:rFonts w:cs="Times New Roman"/>
        </w:rPr>
        <w:tab/>
      </w:r>
      <w:r w:rsidRPr="00704368">
        <w:rPr>
          <w:rFonts w:cs="Times New Roman"/>
          <w:u w:color="000000" w:themeColor="text1"/>
        </w:rPr>
        <w:t xml:space="preserve">This act takes effect upon approval by the Governor and first applies to property tax years after 2014.  Upon the site owner providing written or electronic notice to the county assessor that his affected property was assessed other than as provided by this act, county tax officials shall adjust values and assessment ratios to reflect the provisions of this act, but no refund is allowed on account of the provisions of this act. </w:t>
      </w:r>
    </w:p>
    <w:p w:rsidR="003C7D5A"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C7D5A" w:rsidRDefault="003C7D5A"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April, 2016.</w:t>
      </w:r>
    </w:p>
    <w:p w:rsidR="003C7D5A" w:rsidRDefault="003C7D5A" w:rsidP="003C7D5A">
      <w:pPr>
        <w:jc w:val="both"/>
        <w:rPr>
          <w:color w:val="000000" w:themeColor="text1"/>
        </w:rPr>
      </w:pPr>
    </w:p>
    <w:p w:rsidR="003C7D5A" w:rsidRDefault="003C7D5A" w:rsidP="003C7D5A">
      <w:pPr>
        <w:jc w:val="both"/>
        <w:rPr>
          <w:color w:val="000000" w:themeColor="text1"/>
        </w:rPr>
      </w:pPr>
      <w:r>
        <w:rPr>
          <w:color w:val="000000" w:themeColor="text1"/>
        </w:rPr>
        <w:t>Approved the 29</w:t>
      </w:r>
      <w:r w:rsidRPr="00DD064A">
        <w:rPr>
          <w:color w:val="000000" w:themeColor="text1"/>
          <w:vertAlign w:val="superscript"/>
        </w:rPr>
        <w:t>th</w:t>
      </w:r>
      <w:r>
        <w:rPr>
          <w:color w:val="000000" w:themeColor="text1"/>
        </w:rPr>
        <w:t xml:space="preserve"> day of April, 2016. </w:t>
      </w:r>
    </w:p>
    <w:p w:rsidR="003C7D5A" w:rsidRDefault="003C7D5A" w:rsidP="003C7D5A">
      <w:pPr>
        <w:jc w:val="center"/>
        <w:rPr>
          <w:color w:val="000000" w:themeColor="text1"/>
        </w:rPr>
      </w:pPr>
    </w:p>
    <w:p w:rsidR="003C7D5A" w:rsidRDefault="003C7D5A" w:rsidP="003C7D5A">
      <w:pPr>
        <w:jc w:val="center"/>
        <w:rPr>
          <w:color w:val="000000" w:themeColor="text1"/>
        </w:rPr>
      </w:pPr>
      <w:r>
        <w:rPr>
          <w:color w:val="000000" w:themeColor="text1"/>
        </w:rPr>
        <w:t>__________</w:t>
      </w:r>
    </w:p>
    <w:p w:rsidR="000C15A9" w:rsidRPr="000F7E69" w:rsidRDefault="000C15A9" w:rsidP="003C7D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C15A9" w:rsidRPr="000F7E69" w:rsidSect="000C15A9">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C9C" w:rsidRDefault="007A7C9C" w:rsidP="007D5FAC">
      <w:r>
        <w:separator/>
      </w:r>
    </w:p>
  </w:endnote>
  <w:endnote w:type="continuationSeparator" w:id="0">
    <w:p w:rsidR="007A7C9C" w:rsidRDefault="007A7C9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A9" w:rsidRPr="000C15A9" w:rsidRDefault="000C15A9" w:rsidP="000C15A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C7D5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5A9" w:rsidRDefault="000C1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C9C" w:rsidRDefault="007A7C9C" w:rsidP="007D5FAC">
      <w:r>
        <w:separator/>
      </w:r>
    </w:p>
  </w:footnote>
  <w:footnote w:type="continuationSeparator" w:id="0">
    <w:p w:rsidR="007A7C9C" w:rsidRDefault="007A7C9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712"/>
    <w:docVar w:name="ActSecretary" w:val="Melton"/>
    <w:docVar w:name="ActSIdno" w:val="(111)  4712DG16"/>
    <w:docVar w:name="clipname" w:val="4712DG16"/>
    <w:docVar w:name="dvBillNumber" w:val="4712"/>
    <w:docVar w:name="dvBillNumberPrefix" w:val="H"/>
    <w:docVar w:name="dvOriginalBody" w:val="House"/>
    <w:docVar w:name="HOUSEACTFULLPATH" w:val="L:\COUNCIL\ACTS\4712DG16.DOCX"/>
    <w:docVar w:name="OrigHOUSEBillNo" w:val="4712"/>
    <w:docVar w:name="WhatActtype" w:val="AN ACT"/>
  </w:docVars>
  <w:rsids>
    <w:rsidRoot w:val="007A7C9C"/>
    <w:rsid w:val="00002DE0"/>
    <w:rsid w:val="00020349"/>
    <w:rsid w:val="00020977"/>
    <w:rsid w:val="00021B0B"/>
    <w:rsid w:val="0003631D"/>
    <w:rsid w:val="00036DAD"/>
    <w:rsid w:val="00040C05"/>
    <w:rsid w:val="0004579B"/>
    <w:rsid w:val="00051B4F"/>
    <w:rsid w:val="00060E60"/>
    <w:rsid w:val="000673E4"/>
    <w:rsid w:val="0007088D"/>
    <w:rsid w:val="000731E9"/>
    <w:rsid w:val="00074565"/>
    <w:rsid w:val="00076A1A"/>
    <w:rsid w:val="00077DA3"/>
    <w:rsid w:val="00081300"/>
    <w:rsid w:val="0008513C"/>
    <w:rsid w:val="00085C37"/>
    <w:rsid w:val="00092EE6"/>
    <w:rsid w:val="00096A9B"/>
    <w:rsid w:val="00096BDA"/>
    <w:rsid w:val="000A6151"/>
    <w:rsid w:val="000B316D"/>
    <w:rsid w:val="000B56CB"/>
    <w:rsid w:val="000C15A9"/>
    <w:rsid w:val="000D6F51"/>
    <w:rsid w:val="000F7E69"/>
    <w:rsid w:val="001030FE"/>
    <w:rsid w:val="001031AE"/>
    <w:rsid w:val="00103295"/>
    <w:rsid w:val="00103D2E"/>
    <w:rsid w:val="00104519"/>
    <w:rsid w:val="00106968"/>
    <w:rsid w:val="00114917"/>
    <w:rsid w:val="00121754"/>
    <w:rsid w:val="001237B9"/>
    <w:rsid w:val="00131CE5"/>
    <w:rsid w:val="00135DDF"/>
    <w:rsid w:val="00136AA0"/>
    <w:rsid w:val="00141278"/>
    <w:rsid w:val="0014525A"/>
    <w:rsid w:val="00146AA1"/>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7D5A"/>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2F6"/>
    <w:rsid w:val="004A76F3"/>
    <w:rsid w:val="004B1DA6"/>
    <w:rsid w:val="004B27E8"/>
    <w:rsid w:val="004B3536"/>
    <w:rsid w:val="004B402A"/>
    <w:rsid w:val="004B41E5"/>
    <w:rsid w:val="004C0A66"/>
    <w:rsid w:val="004C115D"/>
    <w:rsid w:val="004C190F"/>
    <w:rsid w:val="004D1144"/>
    <w:rsid w:val="004D29AD"/>
    <w:rsid w:val="004D6971"/>
    <w:rsid w:val="004D716F"/>
    <w:rsid w:val="004E275E"/>
    <w:rsid w:val="004E6C25"/>
    <w:rsid w:val="004E747B"/>
    <w:rsid w:val="004E7E53"/>
    <w:rsid w:val="004F0258"/>
    <w:rsid w:val="004F0E6F"/>
    <w:rsid w:val="004F4494"/>
    <w:rsid w:val="004F4608"/>
    <w:rsid w:val="004F5867"/>
    <w:rsid w:val="004F6446"/>
    <w:rsid w:val="00501E22"/>
    <w:rsid w:val="005062D2"/>
    <w:rsid w:val="005065EC"/>
    <w:rsid w:val="005208D0"/>
    <w:rsid w:val="005253C4"/>
    <w:rsid w:val="00530D7F"/>
    <w:rsid w:val="00531A4F"/>
    <w:rsid w:val="00531C6C"/>
    <w:rsid w:val="005325C5"/>
    <w:rsid w:val="0053326B"/>
    <w:rsid w:val="005352AA"/>
    <w:rsid w:val="0053576C"/>
    <w:rsid w:val="00540347"/>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7AC8"/>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26A0"/>
    <w:rsid w:val="00733A16"/>
    <w:rsid w:val="00733C4C"/>
    <w:rsid w:val="00737039"/>
    <w:rsid w:val="007373C7"/>
    <w:rsid w:val="00740BEB"/>
    <w:rsid w:val="00744EA6"/>
    <w:rsid w:val="007469F9"/>
    <w:rsid w:val="0074783A"/>
    <w:rsid w:val="007514EF"/>
    <w:rsid w:val="00765D0A"/>
    <w:rsid w:val="007746C2"/>
    <w:rsid w:val="00775B87"/>
    <w:rsid w:val="00784A23"/>
    <w:rsid w:val="007946C3"/>
    <w:rsid w:val="007A44AD"/>
    <w:rsid w:val="007A4BCD"/>
    <w:rsid w:val="007A73EA"/>
    <w:rsid w:val="007A7C9C"/>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06D3"/>
    <w:rsid w:val="0081729E"/>
    <w:rsid w:val="0082073C"/>
    <w:rsid w:val="00832F5E"/>
    <w:rsid w:val="00836D7F"/>
    <w:rsid w:val="00837771"/>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272E"/>
    <w:rsid w:val="008B2051"/>
    <w:rsid w:val="008B347C"/>
    <w:rsid w:val="008B48BD"/>
    <w:rsid w:val="008C325E"/>
    <w:rsid w:val="008E03BA"/>
    <w:rsid w:val="008F419B"/>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1009"/>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154F"/>
    <w:rsid w:val="00CE13B0"/>
    <w:rsid w:val="00CE1407"/>
    <w:rsid w:val="00CE54EA"/>
    <w:rsid w:val="00CE5B85"/>
    <w:rsid w:val="00CE62ED"/>
    <w:rsid w:val="00CF244A"/>
    <w:rsid w:val="00CF5814"/>
    <w:rsid w:val="00D00681"/>
    <w:rsid w:val="00D068E7"/>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206C"/>
    <w:rsid w:val="00F06DF9"/>
    <w:rsid w:val="00F07446"/>
    <w:rsid w:val="00F16F4D"/>
    <w:rsid w:val="00F178BC"/>
    <w:rsid w:val="00F21DD7"/>
    <w:rsid w:val="00F24361"/>
    <w:rsid w:val="00F25311"/>
    <w:rsid w:val="00F30608"/>
    <w:rsid w:val="00F30AAF"/>
    <w:rsid w:val="00F310E4"/>
    <w:rsid w:val="00F348D3"/>
    <w:rsid w:val="00F34BF1"/>
    <w:rsid w:val="00F410D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25D8"/>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A088259-F9FA-4515-88FC-F50E31A22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C15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F24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44A"/>
    <w:rPr>
      <w:rFonts w:ascii="Segoe UI" w:hAnsi="Segoe UI" w:cs="Segoe UI"/>
      <w:sz w:val="18"/>
      <w:szCs w:val="18"/>
    </w:rPr>
  </w:style>
  <w:style w:type="table" w:styleId="TableGrid">
    <w:name w:val="Table Grid"/>
    <w:basedOn w:val="TableNormal"/>
    <w:uiPriority w:val="59"/>
    <w:rsid w:val="008A272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C15A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36D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20-16.docx" TargetMode="External"/><Relationship Id="rId13" Type="http://schemas.openxmlformats.org/officeDocument/2006/relationships/hyperlink" Target="file:///h:\HJ%20Archive\2016\02-25-16.docx" TargetMode="External"/><Relationship Id="rId18" Type="http://schemas.openxmlformats.org/officeDocument/2006/relationships/hyperlink" Target="file:///h:\SJ%20Archive\2016\04-12-16.docx" TargetMode="External"/><Relationship Id="rId26" Type="http://schemas.openxmlformats.org/officeDocument/2006/relationships/hyperlink" Target="file:///p:\pprever\2015-16\4712_20160223.docx" TargetMode="External"/><Relationship Id="rId3" Type="http://schemas.openxmlformats.org/officeDocument/2006/relationships/settings" Target="settings.xml"/><Relationship Id="rId21" Type="http://schemas.openxmlformats.org/officeDocument/2006/relationships/hyperlink" Target="file:///h:\HJ%20Archive\2016\04-21-16.docx" TargetMode="External"/><Relationship Id="rId34" Type="http://schemas.openxmlformats.org/officeDocument/2006/relationships/theme" Target="theme/theme1.xml"/><Relationship Id="rId7" Type="http://schemas.openxmlformats.org/officeDocument/2006/relationships/hyperlink" Target="file:///h:\HJ%20Archive\2016\01-20-16.docx" TargetMode="External"/><Relationship Id="rId12" Type="http://schemas.openxmlformats.org/officeDocument/2006/relationships/hyperlink" Target="file:///h:\HJ%20Archive\2016\02-24-16.docx" TargetMode="External"/><Relationship Id="rId17" Type="http://schemas.openxmlformats.org/officeDocument/2006/relationships/hyperlink" Target="file:///h:\SJ%20Archive\2016\04-07-16.docx" TargetMode="External"/><Relationship Id="rId25" Type="http://schemas.openxmlformats.org/officeDocument/2006/relationships/hyperlink" Target="file:///p:\pprever\2015-16\4712_2016021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6\04-06-16.docx" TargetMode="External"/><Relationship Id="rId20" Type="http://schemas.openxmlformats.org/officeDocument/2006/relationships/hyperlink" Target="file:///h:\SJ%20Archive\2016\04-13-16.docx" TargetMode="External"/><Relationship Id="rId29" Type="http://schemas.openxmlformats.org/officeDocument/2006/relationships/hyperlink" Target="file:///p:\pprever\2015-16\4712_201604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24-16.docx" TargetMode="External"/><Relationship Id="rId24" Type="http://schemas.openxmlformats.org/officeDocument/2006/relationships/hyperlink" Target="file:///p:\pprever\2015-16\4712_20160120.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6\02-25-16.docx" TargetMode="External"/><Relationship Id="rId23" Type="http://schemas.openxmlformats.org/officeDocument/2006/relationships/hyperlink" Target="http://www.scstatehouse.gov/billsearch.php?billnumbers=4712&amp;session=121&amp;summary=B" TargetMode="External"/><Relationship Id="rId28" Type="http://schemas.openxmlformats.org/officeDocument/2006/relationships/hyperlink" Target="file:///p:\pprever\2015-16\4712_20160406.docx" TargetMode="External"/><Relationship Id="rId10" Type="http://schemas.openxmlformats.org/officeDocument/2006/relationships/hyperlink" Target="file:///h:\HJ%20Archive\2016\02-23-16.docx" TargetMode="External"/><Relationship Id="rId19" Type="http://schemas.openxmlformats.org/officeDocument/2006/relationships/hyperlink" Target="file:///h:\SJ%20Archive\2016\04-12-16.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6\02-11-16.docx" TargetMode="External"/><Relationship Id="rId14" Type="http://schemas.openxmlformats.org/officeDocument/2006/relationships/hyperlink" Target="file:///h:\SJ%20Archive\2016\02-25-16.docx" TargetMode="External"/><Relationship Id="rId22" Type="http://schemas.openxmlformats.org/officeDocument/2006/relationships/hyperlink" Target="file:///h:\HJ%20Archive\2016\04-21-16.docx" TargetMode="External"/><Relationship Id="rId27" Type="http://schemas.openxmlformats.org/officeDocument/2006/relationships/hyperlink" Target="file:///p:\pprever\2015-16\4712_20160224.docx" TargetMode="External"/><Relationship Id="rId30" Type="http://schemas.openxmlformats.org/officeDocument/2006/relationships/hyperlink" Target="file:///p:\pprever\2015-16\4712_201604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710A-B933-4357-9A6A-E4BFBEF41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4712: Agricultural real property, mobile home, and lessee improvements - South Carolina Legislature Online</dc:title>
  <dc:subject/>
  <dc:creator>BRENDA MELTON</dc:creator>
  <cp:keywords/>
  <dc:description/>
  <cp:lastModifiedBy>N Cumfer</cp:lastModifiedBy>
  <cp:revision>2</cp:revision>
  <cp:lastPrinted>2016-04-21T16:15:00Z</cp:lastPrinted>
  <dcterms:created xsi:type="dcterms:W3CDTF">2016-12-02T19:16:00Z</dcterms:created>
  <dcterms:modified xsi:type="dcterms:W3CDTF">2016-12-02T19:16:00Z</dcterms:modified>
</cp:coreProperties>
</file>