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9BF" w:rsidRPr="007479BF" w:rsidRDefault="007479BF"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479BF">
        <w:rPr>
          <w:rFonts w:eastAsia="Times New Roman" w:cs="Times New Roman"/>
          <w:b/>
          <w:szCs w:val="20"/>
        </w:rPr>
        <w:t>South Carolina General Assembly</w:t>
      </w:r>
    </w:p>
    <w:p w:rsidR="007479BF" w:rsidRPr="007479BF" w:rsidRDefault="007479BF"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479BF">
        <w:rPr>
          <w:rFonts w:eastAsia="Times New Roman" w:cs="Times New Roman"/>
          <w:szCs w:val="20"/>
        </w:rPr>
        <w:t>121st Session, 2015-2016</w:t>
      </w:r>
    </w:p>
    <w:p w:rsidR="007479BF" w:rsidRPr="007479BF" w:rsidRDefault="007479BF"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479BF" w:rsidRPr="007479BF" w:rsidRDefault="001E7772"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A276, R268, H4762</w:t>
      </w:r>
    </w:p>
    <w:p w:rsidR="007479BF" w:rsidRPr="007479BF" w:rsidRDefault="007479BF"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479BF" w:rsidRPr="007479BF" w:rsidRDefault="007479BF"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479BF">
        <w:rPr>
          <w:rFonts w:eastAsia="Times New Roman" w:cs="Times New Roman"/>
          <w:b/>
          <w:szCs w:val="20"/>
        </w:rPr>
        <w:t>STATUS INFORMATION</w:t>
      </w:r>
    </w:p>
    <w:p w:rsidR="007479BF" w:rsidRPr="007479BF" w:rsidRDefault="007479BF"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479BF" w:rsidRPr="007479BF" w:rsidRDefault="007479BF"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479BF">
        <w:rPr>
          <w:rFonts w:eastAsia="Times New Roman" w:cs="Times New Roman"/>
          <w:szCs w:val="20"/>
        </w:rPr>
        <w:t>General Bill</w:t>
      </w:r>
    </w:p>
    <w:p w:rsidR="007479BF" w:rsidRPr="007479BF" w:rsidRDefault="007479BF"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479BF">
        <w:rPr>
          <w:rFonts w:eastAsia="Times New Roman" w:cs="Times New Roman"/>
          <w:szCs w:val="20"/>
        </w:rPr>
        <w:t>Sponsors: Reps. Anthony, Yow and W.J. McLeod</w:t>
      </w:r>
    </w:p>
    <w:p w:rsidR="007479BF" w:rsidRPr="007479BF" w:rsidRDefault="007479BF"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479BF">
        <w:rPr>
          <w:rFonts w:eastAsia="Times New Roman" w:cs="Times New Roman"/>
          <w:szCs w:val="20"/>
        </w:rPr>
        <w:t>Document Path: l:\council\bills\nl\13578sd16.docx</w:t>
      </w:r>
    </w:p>
    <w:p w:rsidR="007479BF" w:rsidRPr="007479BF" w:rsidRDefault="007479BF"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177C" w:rsidRDefault="00EA177C"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2016</w:t>
      </w:r>
    </w:p>
    <w:p w:rsidR="00EA177C" w:rsidRDefault="00EA177C"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2016</w:t>
      </w:r>
    </w:p>
    <w:p w:rsidR="00EA177C" w:rsidRDefault="00EA177C"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2016</w:t>
      </w:r>
    </w:p>
    <w:p w:rsidR="00EA177C" w:rsidRDefault="00EA177C"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2016, Vetoed</w:t>
      </w:r>
    </w:p>
    <w:p w:rsidR="00EA177C" w:rsidRDefault="00EA177C"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EA177C" w:rsidRDefault="00EA177C"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479BF" w:rsidRPr="007479BF" w:rsidRDefault="007479BF"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479BF">
        <w:rPr>
          <w:rFonts w:eastAsia="Times New Roman" w:cs="Times New Roman"/>
          <w:szCs w:val="20"/>
        </w:rPr>
        <w:t>Summary: Millage rate increase limits and exceptions</w:t>
      </w:r>
    </w:p>
    <w:p w:rsidR="007479BF" w:rsidRPr="007479BF" w:rsidRDefault="007479BF"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479BF" w:rsidRPr="007479BF" w:rsidRDefault="007479BF"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479BF" w:rsidRPr="007479BF" w:rsidRDefault="007479BF" w:rsidP="007479BF">
      <w:pPr>
        <w:widowControl w:val="0"/>
        <w:tabs>
          <w:tab w:val="center" w:pos="590"/>
          <w:tab w:val="center" w:pos="1440"/>
          <w:tab w:val="left" w:pos="1872"/>
          <w:tab w:val="left" w:pos="9187"/>
        </w:tabs>
        <w:rPr>
          <w:rFonts w:eastAsia="Times New Roman" w:cs="Times New Roman"/>
          <w:szCs w:val="20"/>
        </w:rPr>
      </w:pPr>
      <w:r w:rsidRPr="007479BF">
        <w:rPr>
          <w:rFonts w:eastAsia="Times New Roman" w:cs="Times New Roman"/>
          <w:b/>
          <w:szCs w:val="20"/>
        </w:rPr>
        <w:t>HISTORY OF LEGISLATIVE ACTIONS</w:t>
      </w:r>
    </w:p>
    <w:p w:rsidR="007479BF" w:rsidRPr="007479BF" w:rsidRDefault="007479BF" w:rsidP="007479BF">
      <w:pPr>
        <w:widowControl w:val="0"/>
        <w:tabs>
          <w:tab w:val="center" w:pos="590"/>
          <w:tab w:val="center" w:pos="1440"/>
          <w:tab w:val="left" w:pos="1872"/>
          <w:tab w:val="left" w:pos="9187"/>
        </w:tabs>
        <w:rPr>
          <w:rFonts w:eastAsia="Times New Roman" w:cs="Times New Roman"/>
          <w:szCs w:val="20"/>
        </w:rPr>
      </w:pPr>
    </w:p>
    <w:p w:rsidR="007479BF" w:rsidRPr="007479BF" w:rsidRDefault="007479BF" w:rsidP="007479BF">
      <w:pPr>
        <w:widowControl w:val="0"/>
        <w:tabs>
          <w:tab w:val="center" w:pos="590"/>
          <w:tab w:val="center" w:pos="1440"/>
          <w:tab w:val="left" w:pos="1872"/>
          <w:tab w:val="left" w:pos="9187"/>
        </w:tabs>
        <w:rPr>
          <w:rFonts w:eastAsia="Times New Roman" w:cs="Times New Roman"/>
          <w:szCs w:val="20"/>
        </w:rPr>
      </w:pPr>
      <w:r w:rsidRPr="007479BF">
        <w:rPr>
          <w:rFonts w:eastAsia="Times New Roman" w:cs="Times New Roman"/>
          <w:szCs w:val="20"/>
          <w:u w:val="single"/>
        </w:rPr>
        <w:tab/>
        <w:t>Date</w:t>
      </w:r>
      <w:r w:rsidRPr="007479BF">
        <w:rPr>
          <w:rFonts w:eastAsia="Times New Roman" w:cs="Times New Roman"/>
          <w:szCs w:val="20"/>
          <w:u w:val="single"/>
        </w:rPr>
        <w:tab/>
        <w:t>Body</w:t>
      </w:r>
      <w:r w:rsidRPr="007479BF">
        <w:rPr>
          <w:rFonts w:eastAsia="Times New Roman" w:cs="Times New Roman"/>
          <w:szCs w:val="20"/>
          <w:u w:val="single"/>
        </w:rPr>
        <w:tab/>
        <w:t>Action Description with journal page number</w:t>
      </w:r>
      <w:r w:rsidRPr="007479BF">
        <w:rPr>
          <w:rFonts w:eastAsia="Times New Roman" w:cs="Times New Roman"/>
          <w:szCs w:val="20"/>
          <w:u w:val="single"/>
        </w:rPr>
        <w:tab/>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House</w:t>
      </w:r>
      <w:r>
        <w:rPr>
          <w:rFonts w:cs="Times New Roman"/>
        </w:rPr>
        <w:tab/>
      </w:r>
      <w:r w:rsidRPr="000C6C50">
        <w:rPr>
          <w:rFonts w:cs="Times New Roman"/>
        </w:rPr>
        <w:t>Introduced and read first time (</w:t>
      </w:r>
      <w:hyperlink r:id="rId7" w:history="1">
        <w:r w:rsidRPr="00AB29B5">
          <w:rPr>
            <w:rStyle w:val="Hyperlink"/>
            <w:rFonts w:cs="Times New Roman"/>
          </w:rPr>
          <w:t>House Journal</w:t>
        </w:r>
        <w:r w:rsidRPr="00AB29B5">
          <w:rPr>
            <w:rStyle w:val="Hyperlink"/>
            <w:rFonts w:cs="Times New Roman"/>
          </w:rPr>
          <w:noBreakHyphen/>
          <w:t>page 83</w:t>
        </w:r>
      </w:hyperlink>
      <w:r w:rsidRPr="000C6C50">
        <w:rPr>
          <w:rFonts w:cs="Times New Roman"/>
        </w:rPr>
        <w:t>)</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House</w:t>
      </w:r>
      <w:r>
        <w:rPr>
          <w:rFonts w:cs="Times New Roman"/>
        </w:rPr>
        <w:tab/>
      </w:r>
      <w:r w:rsidRPr="000C6C50">
        <w:rPr>
          <w:rFonts w:cs="Times New Roman"/>
        </w:rPr>
        <w:t xml:space="preserve">Referred to </w:t>
      </w:r>
      <w:r>
        <w:rPr>
          <w:rFonts w:cs="Times New Roman"/>
        </w:rPr>
        <w:t xml:space="preserve">Committee on </w:t>
      </w:r>
      <w:r w:rsidRPr="000C6C50">
        <w:rPr>
          <w:rFonts w:cs="Times New Roman"/>
          <w:b/>
        </w:rPr>
        <w:t>Ways and Means</w:t>
      </w:r>
      <w:r>
        <w:rPr>
          <w:rFonts w:cs="Times New Roman"/>
        </w:rPr>
        <w:t xml:space="preserve"> </w:t>
      </w:r>
      <w:r w:rsidRPr="000C6C50">
        <w:rPr>
          <w:rFonts w:cs="Times New Roman"/>
        </w:rPr>
        <w:t>(</w:t>
      </w:r>
      <w:hyperlink r:id="rId8" w:history="1">
        <w:r w:rsidRPr="00AB29B5">
          <w:rPr>
            <w:rStyle w:val="Hyperlink"/>
            <w:rFonts w:cs="Times New Roman"/>
          </w:rPr>
          <w:t>House Journal</w:t>
        </w:r>
        <w:r w:rsidRPr="00AB29B5">
          <w:rPr>
            <w:rStyle w:val="Hyperlink"/>
            <w:rFonts w:cs="Times New Roman"/>
          </w:rPr>
          <w:noBreakHyphen/>
          <w:t>page 83</w:t>
        </w:r>
      </w:hyperlink>
      <w:r w:rsidRPr="000C6C50">
        <w:rPr>
          <w:rFonts w:cs="Times New Roman"/>
        </w:rPr>
        <w:t>)</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0C6C50">
        <w:rPr>
          <w:rFonts w:cs="Times New Roman"/>
        </w:rPr>
        <w:t>Member(s) request name added as sponsor: Yow</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0C6C50">
        <w:rPr>
          <w:rFonts w:cs="Times New Roman"/>
        </w:rPr>
        <w:t>Committee r</w:t>
      </w:r>
      <w:r>
        <w:rPr>
          <w:rFonts w:cs="Times New Roman"/>
        </w:rPr>
        <w:t xml:space="preserve">eport: Favorable </w:t>
      </w:r>
      <w:r w:rsidRPr="000C6C50">
        <w:rPr>
          <w:rFonts w:cs="Times New Roman"/>
          <w:b/>
        </w:rPr>
        <w:t>Ways and Means</w:t>
      </w:r>
      <w:r>
        <w:rPr>
          <w:rFonts w:cs="Times New Roman"/>
        </w:rPr>
        <w:t xml:space="preserve"> </w:t>
      </w:r>
      <w:r w:rsidRPr="000C6C50">
        <w:rPr>
          <w:rFonts w:cs="Times New Roman"/>
        </w:rPr>
        <w:t>(</w:t>
      </w:r>
      <w:hyperlink r:id="rId9" w:history="1">
        <w:r w:rsidRPr="00AB29B5">
          <w:rPr>
            <w:rStyle w:val="Hyperlink"/>
            <w:rFonts w:cs="Times New Roman"/>
          </w:rPr>
          <w:t>House Journal</w:t>
        </w:r>
        <w:r w:rsidRPr="00AB29B5">
          <w:rPr>
            <w:rStyle w:val="Hyperlink"/>
            <w:rFonts w:cs="Times New Roman"/>
          </w:rPr>
          <w:noBreakHyphen/>
          <w:t>page 353</w:t>
        </w:r>
      </w:hyperlink>
      <w:r w:rsidRPr="000C6C50">
        <w:rPr>
          <w:rFonts w:cs="Times New Roman"/>
        </w:rPr>
        <w:t>)</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0C6C50">
        <w:rPr>
          <w:rFonts w:cs="Times New Roman"/>
        </w:rPr>
        <w:t>Member(s) request name added as sponsor: W.J.McLeod</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0C6C50">
        <w:rPr>
          <w:rFonts w:cs="Times New Roman"/>
        </w:rPr>
        <w:t>Scrivener's error corrected</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0C6C50">
        <w:rPr>
          <w:rFonts w:cs="Times New Roman"/>
        </w:rPr>
        <w:t>Read second time (</w:t>
      </w:r>
      <w:hyperlink r:id="rId10" w:history="1">
        <w:r w:rsidRPr="00AB29B5">
          <w:rPr>
            <w:rStyle w:val="Hyperlink"/>
            <w:rFonts w:cs="Times New Roman"/>
          </w:rPr>
          <w:t>House Journal</w:t>
        </w:r>
        <w:r w:rsidRPr="00AB29B5">
          <w:rPr>
            <w:rStyle w:val="Hyperlink"/>
            <w:rFonts w:cs="Times New Roman"/>
          </w:rPr>
          <w:noBreakHyphen/>
          <w:t>page 45</w:t>
        </w:r>
      </w:hyperlink>
      <w:r w:rsidRPr="000C6C50">
        <w:rPr>
          <w:rFonts w:cs="Times New Roman"/>
        </w:rPr>
        <w:t>)</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0C6C50">
        <w:rPr>
          <w:rFonts w:cs="Times New Roman"/>
        </w:rPr>
        <w:t>Roll call Yeas</w:t>
      </w:r>
      <w:r>
        <w:rPr>
          <w:rFonts w:cs="Times New Roman"/>
        </w:rPr>
        <w:noBreakHyphen/>
      </w:r>
      <w:r w:rsidRPr="000C6C50">
        <w:rPr>
          <w:rFonts w:cs="Times New Roman"/>
        </w:rPr>
        <w:t>101  Nays</w:t>
      </w:r>
      <w:r>
        <w:rPr>
          <w:rFonts w:cs="Times New Roman"/>
        </w:rPr>
        <w:noBreakHyphen/>
      </w:r>
      <w:r w:rsidRPr="000C6C50">
        <w:rPr>
          <w:rFonts w:cs="Times New Roman"/>
        </w:rPr>
        <w:t>0 (</w:t>
      </w:r>
      <w:hyperlink r:id="rId11" w:history="1">
        <w:r w:rsidRPr="00AB29B5">
          <w:rPr>
            <w:rStyle w:val="Hyperlink"/>
            <w:rFonts w:cs="Times New Roman"/>
          </w:rPr>
          <w:t>House Journal</w:t>
        </w:r>
        <w:r w:rsidRPr="00AB29B5">
          <w:rPr>
            <w:rStyle w:val="Hyperlink"/>
            <w:rFonts w:cs="Times New Roman"/>
          </w:rPr>
          <w:noBreakHyphen/>
          <w:t>page 46</w:t>
        </w:r>
      </w:hyperlink>
      <w:r w:rsidRPr="000C6C50">
        <w:rPr>
          <w:rFonts w:cs="Times New Roman"/>
        </w:rPr>
        <w:t>)</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0C6C50">
        <w:rPr>
          <w:rFonts w:cs="Times New Roman"/>
        </w:rPr>
        <w:t>Rea</w:t>
      </w:r>
      <w:r>
        <w:rPr>
          <w:rFonts w:cs="Times New Roman"/>
        </w:rPr>
        <w:t xml:space="preserve">d third time and sent to Senate </w:t>
      </w:r>
      <w:r w:rsidRPr="000C6C50">
        <w:rPr>
          <w:rFonts w:cs="Times New Roman"/>
        </w:rPr>
        <w:t>(</w:t>
      </w:r>
      <w:hyperlink r:id="rId12" w:history="1">
        <w:r w:rsidRPr="00AB29B5">
          <w:rPr>
            <w:rStyle w:val="Hyperlink"/>
            <w:rFonts w:cs="Times New Roman"/>
          </w:rPr>
          <w:t>House Journal</w:t>
        </w:r>
        <w:r w:rsidRPr="00AB29B5">
          <w:rPr>
            <w:rStyle w:val="Hyperlink"/>
            <w:rFonts w:cs="Times New Roman"/>
          </w:rPr>
          <w:noBreakHyphen/>
          <w:t>page 16</w:t>
        </w:r>
      </w:hyperlink>
      <w:r w:rsidRPr="000C6C50">
        <w:rPr>
          <w:rFonts w:cs="Times New Roman"/>
        </w:rPr>
        <w:t>)</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0C6C50">
        <w:rPr>
          <w:rFonts w:cs="Times New Roman"/>
        </w:rPr>
        <w:t>Introduced and read first time (</w:t>
      </w:r>
      <w:hyperlink r:id="rId13" w:history="1">
        <w:r w:rsidRPr="00AB29B5">
          <w:rPr>
            <w:rStyle w:val="Hyperlink"/>
            <w:rFonts w:cs="Times New Roman"/>
          </w:rPr>
          <w:t>Senate Journal</w:t>
        </w:r>
        <w:r w:rsidRPr="00AB29B5">
          <w:rPr>
            <w:rStyle w:val="Hyperlink"/>
            <w:rFonts w:cs="Times New Roman"/>
          </w:rPr>
          <w:noBreakHyphen/>
          <w:t>page 9</w:t>
        </w:r>
      </w:hyperlink>
      <w:r w:rsidRPr="000C6C50">
        <w:rPr>
          <w:rFonts w:cs="Times New Roman"/>
        </w:rPr>
        <w:t>)</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0C6C50">
        <w:rPr>
          <w:rFonts w:cs="Times New Roman"/>
        </w:rPr>
        <w:t>R</w:t>
      </w:r>
      <w:r>
        <w:rPr>
          <w:rFonts w:cs="Times New Roman"/>
        </w:rPr>
        <w:t xml:space="preserve">eferred to Committee on </w:t>
      </w:r>
      <w:r w:rsidRPr="000C6C50">
        <w:rPr>
          <w:rFonts w:cs="Times New Roman"/>
          <w:b/>
        </w:rPr>
        <w:t>Finance</w:t>
      </w:r>
      <w:r>
        <w:rPr>
          <w:rFonts w:cs="Times New Roman"/>
        </w:rPr>
        <w:t xml:space="preserve"> </w:t>
      </w:r>
      <w:r w:rsidRPr="000C6C50">
        <w:rPr>
          <w:rFonts w:cs="Times New Roman"/>
        </w:rPr>
        <w:t>(</w:t>
      </w:r>
      <w:hyperlink r:id="rId14" w:history="1">
        <w:r w:rsidRPr="00AB29B5">
          <w:rPr>
            <w:rStyle w:val="Hyperlink"/>
            <w:rFonts w:cs="Times New Roman"/>
          </w:rPr>
          <w:t>Senate Journal</w:t>
        </w:r>
        <w:r w:rsidRPr="00AB29B5">
          <w:rPr>
            <w:rStyle w:val="Hyperlink"/>
            <w:rFonts w:cs="Times New Roman"/>
          </w:rPr>
          <w:noBreakHyphen/>
          <w:t>page 9</w:t>
        </w:r>
      </w:hyperlink>
      <w:r w:rsidRPr="000C6C50">
        <w:rPr>
          <w:rFonts w:cs="Times New Roman"/>
        </w:rPr>
        <w:t>)</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0C6C50">
        <w:rPr>
          <w:rFonts w:cs="Times New Roman"/>
        </w:rPr>
        <w:t>Comm</w:t>
      </w:r>
      <w:r>
        <w:rPr>
          <w:rFonts w:cs="Times New Roman"/>
        </w:rPr>
        <w:t xml:space="preserve">ittee report: Favorable </w:t>
      </w:r>
      <w:r w:rsidRPr="000C6C50">
        <w:rPr>
          <w:rFonts w:cs="Times New Roman"/>
          <w:b/>
        </w:rPr>
        <w:t>Finance</w:t>
      </w:r>
      <w:r>
        <w:rPr>
          <w:rFonts w:cs="Times New Roman"/>
        </w:rPr>
        <w:t xml:space="preserve"> </w:t>
      </w:r>
      <w:r w:rsidRPr="000C6C50">
        <w:rPr>
          <w:rFonts w:cs="Times New Roman"/>
        </w:rPr>
        <w:t>(</w:t>
      </w:r>
      <w:hyperlink r:id="rId15" w:history="1">
        <w:r w:rsidRPr="00AB29B5">
          <w:rPr>
            <w:rStyle w:val="Hyperlink"/>
            <w:rFonts w:cs="Times New Roman"/>
          </w:rPr>
          <w:t>Senate Journal</w:t>
        </w:r>
        <w:r w:rsidRPr="00AB29B5">
          <w:rPr>
            <w:rStyle w:val="Hyperlink"/>
            <w:rFonts w:cs="Times New Roman"/>
          </w:rPr>
          <w:noBreakHyphen/>
          <w:t>page 17</w:t>
        </w:r>
      </w:hyperlink>
      <w:r w:rsidRPr="000C6C50">
        <w:rPr>
          <w:rFonts w:cs="Times New Roman"/>
        </w:rPr>
        <w:t>)</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r>
      <w:r>
        <w:rPr>
          <w:rFonts w:cs="Times New Roman"/>
        </w:rPr>
        <w:tab/>
      </w:r>
      <w:r w:rsidRPr="000C6C50">
        <w:rPr>
          <w:rFonts w:cs="Times New Roman"/>
        </w:rPr>
        <w:t>Scrivener's error corrected</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0C6C50">
        <w:rPr>
          <w:rFonts w:cs="Times New Roman"/>
        </w:rPr>
        <w:t>Read second time (</w:t>
      </w:r>
      <w:hyperlink r:id="rId16" w:history="1">
        <w:r w:rsidRPr="00AB29B5">
          <w:rPr>
            <w:rStyle w:val="Hyperlink"/>
            <w:rFonts w:cs="Times New Roman"/>
          </w:rPr>
          <w:t>Senate Journal</w:t>
        </w:r>
        <w:r w:rsidRPr="00AB29B5">
          <w:rPr>
            <w:rStyle w:val="Hyperlink"/>
            <w:rFonts w:cs="Times New Roman"/>
          </w:rPr>
          <w:noBreakHyphen/>
          <w:t>page 63</w:t>
        </w:r>
      </w:hyperlink>
      <w:r w:rsidRPr="000C6C50">
        <w:rPr>
          <w:rFonts w:cs="Times New Roman"/>
        </w:rPr>
        <w:t>)</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0C6C50">
        <w:rPr>
          <w:rFonts w:cs="Times New Roman"/>
        </w:rPr>
        <w:t>Roll call Ayes</w:t>
      </w:r>
      <w:r>
        <w:rPr>
          <w:rFonts w:cs="Times New Roman"/>
        </w:rPr>
        <w:noBreakHyphen/>
      </w:r>
      <w:r w:rsidRPr="000C6C50">
        <w:rPr>
          <w:rFonts w:cs="Times New Roman"/>
        </w:rPr>
        <w:t>40  Nays</w:t>
      </w:r>
      <w:r>
        <w:rPr>
          <w:rFonts w:cs="Times New Roman"/>
        </w:rPr>
        <w:noBreakHyphen/>
      </w:r>
      <w:r w:rsidRPr="000C6C50">
        <w:rPr>
          <w:rFonts w:cs="Times New Roman"/>
        </w:rPr>
        <w:t>2 (</w:t>
      </w:r>
      <w:hyperlink r:id="rId17" w:history="1">
        <w:r w:rsidRPr="00AB29B5">
          <w:rPr>
            <w:rStyle w:val="Hyperlink"/>
            <w:rFonts w:cs="Times New Roman"/>
          </w:rPr>
          <w:t>Senate Journal</w:t>
        </w:r>
        <w:r w:rsidRPr="00AB29B5">
          <w:rPr>
            <w:rStyle w:val="Hyperlink"/>
            <w:rFonts w:cs="Times New Roman"/>
          </w:rPr>
          <w:noBreakHyphen/>
          <w:t>page 63</w:t>
        </w:r>
      </w:hyperlink>
      <w:r w:rsidRPr="000C6C50">
        <w:rPr>
          <w:rFonts w:cs="Times New Roman"/>
        </w:rPr>
        <w:t>)</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0C6C50">
        <w:rPr>
          <w:rFonts w:cs="Times New Roman"/>
        </w:rPr>
        <w:t>Read third time and enrolled (</w:t>
      </w:r>
      <w:hyperlink r:id="rId18" w:history="1">
        <w:r w:rsidRPr="00AB29B5">
          <w:rPr>
            <w:rStyle w:val="Hyperlink"/>
            <w:rFonts w:cs="Times New Roman"/>
          </w:rPr>
          <w:t>Senate Journal</w:t>
        </w:r>
        <w:r w:rsidRPr="00AB29B5">
          <w:rPr>
            <w:rStyle w:val="Hyperlink"/>
            <w:rFonts w:cs="Times New Roman"/>
          </w:rPr>
          <w:noBreakHyphen/>
          <w:t>page 18</w:t>
        </w:r>
      </w:hyperlink>
      <w:r w:rsidRPr="000C6C50">
        <w:rPr>
          <w:rFonts w:cs="Times New Roman"/>
        </w:rPr>
        <w:t>)</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0C6C50">
        <w:rPr>
          <w:rFonts w:cs="Times New Roman"/>
        </w:rPr>
        <w:t>Ratified R 268</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0C6C50">
        <w:rPr>
          <w:rFonts w:cs="Times New Roman"/>
        </w:rPr>
        <w:t>Vetoed by Governor</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0C6C50">
        <w:rPr>
          <w:rFonts w:cs="Times New Roman"/>
        </w:rPr>
        <w:t>Veto overridd</w:t>
      </w:r>
      <w:r>
        <w:rPr>
          <w:rFonts w:cs="Times New Roman"/>
        </w:rPr>
        <w:t>en by originating body Yeas</w:t>
      </w:r>
      <w:r>
        <w:rPr>
          <w:rFonts w:cs="Times New Roman"/>
        </w:rPr>
        <w:noBreakHyphen/>
        <w:t xml:space="preserve">95  </w:t>
      </w:r>
      <w:r w:rsidRPr="000C6C50">
        <w:rPr>
          <w:rFonts w:cs="Times New Roman"/>
        </w:rPr>
        <w:t>Nays</w:t>
      </w:r>
      <w:r>
        <w:rPr>
          <w:rFonts w:cs="Times New Roman"/>
        </w:rPr>
        <w:noBreakHyphen/>
      </w:r>
      <w:r w:rsidRPr="000C6C50">
        <w:rPr>
          <w:rFonts w:cs="Times New Roman"/>
        </w:rPr>
        <w:t>3 (</w:t>
      </w:r>
      <w:hyperlink r:id="rId19" w:history="1">
        <w:r w:rsidRPr="00AB29B5">
          <w:rPr>
            <w:rStyle w:val="Hyperlink"/>
            <w:rFonts w:cs="Times New Roman"/>
          </w:rPr>
          <w:t>House Journal</w:t>
        </w:r>
        <w:r w:rsidRPr="00AB29B5">
          <w:rPr>
            <w:rStyle w:val="Hyperlink"/>
            <w:rFonts w:cs="Times New Roman"/>
          </w:rPr>
          <w:noBreakHyphen/>
          <w:t>page 38</w:t>
        </w:r>
      </w:hyperlink>
      <w:r w:rsidRPr="000C6C50">
        <w:rPr>
          <w:rFonts w:cs="Times New Roman"/>
        </w:rPr>
        <w:t>)</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t>Veto overridden Ayes</w:t>
      </w:r>
      <w:r>
        <w:rPr>
          <w:rFonts w:cs="Times New Roman"/>
        </w:rPr>
        <w:noBreakHyphen/>
        <w:t>33  Nays</w:t>
      </w:r>
      <w:r>
        <w:rPr>
          <w:rFonts w:cs="Times New Roman"/>
        </w:rPr>
        <w:noBreakHyphen/>
        <w:t xml:space="preserve">7 </w:t>
      </w:r>
      <w:r w:rsidRPr="000C6C50">
        <w:rPr>
          <w:rFonts w:cs="Times New Roman"/>
        </w:rPr>
        <w:t>(</w:t>
      </w:r>
      <w:hyperlink r:id="rId20" w:history="1">
        <w:r w:rsidRPr="00AB29B5">
          <w:rPr>
            <w:rStyle w:val="Hyperlink"/>
            <w:rFonts w:cs="Times New Roman"/>
          </w:rPr>
          <w:t>Senate Journal</w:t>
        </w:r>
        <w:r w:rsidRPr="00AB29B5">
          <w:rPr>
            <w:rStyle w:val="Hyperlink"/>
            <w:rFonts w:cs="Times New Roman"/>
          </w:rPr>
          <w:noBreakHyphen/>
          <w:t>page 44</w:t>
        </w:r>
      </w:hyperlink>
      <w:r w:rsidRPr="000C6C50">
        <w:rPr>
          <w:rFonts w:cs="Times New Roman"/>
        </w:rPr>
        <w:t>)</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6/21/2016</w:t>
      </w:r>
      <w:r>
        <w:rPr>
          <w:rFonts w:cs="Times New Roman"/>
        </w:rPr>
        <w:tab/>
      </w:r>
      <w:r>
        <w:rPr>
          <w:rFonts w:cs="Times New Roman"/>
        </w:rPr>
        <w:tab/>
      </w:r>
      <w:r w:rsidRPr="000C6C50">
        <w:rPr>
          <w:rFonts w:cs="Times New Roman"/>
        </w:rPr>
        <w:t>Effective date 06/15/16</w:t>
      </w:r>
    </w:p>
    <w:p w:rsidR="001E7772" w:rsidRDefault="001E7772" w:rsidP="001E7772">
      <w:pPr>
        <w:widowControl w:val="0"/>
        <w:tabs>
          <w:tab w:val="right" w:pos="1008"/>
          <w:tab w:val="left" w:pos="1152"/>
          <w:tab w:val="left" w:pos="1872"/>
          <w:tab w:val="left" w:pos="9187"/>
        </w:tabs>
        <w:ind w:left="2088" w:hanging="2088"/>
        <w:rPr>
          <w:rFonts w:cs="Times New Roman"/>
        </w:rPr>
      </w:pPr>
      <w:r>
        <w:rPr>
          <w:rFonts w:cs="Times New Roman"/>
        </w:rPr>
        <w:tab/>
        <w:t>6/21/2016</w:t>
      </w:r>
      <w:r>
        <w:rPr>
          <w:rFonts w:cs="Times New Roman"/>
        </w:rPr>
        <w:tab/>
      </w:r>
      <w:r>
        <w:rPr>
          <w:rFonts w:cs="Times New Roman"/>
        </w:rPr>
        <w:tab/>
      </w:r>
      <w:r w:rsidRPr="000C6C50">
        <w:rPr>
          <w:rFonts w:cs="Times New Roman"/>
        </w:rPr>
        <w:t>Act No</w:t>
      </w:r>
      <w:r>
        <w:rPr>
          <w:rFonts w:cs="Times New Roman"/>
        </w:rPr>
        <w:t>. </w:t>
      </w:r>
      <w:r w:rsidRPr="000C6C50">
        <w:rPr>
          <w:rFonts w:cs="Times New Roman"/>
        </w:rPr>
        <w:t>276</w:t>
      </w:r>
    </w:p>
    <w:p w:rsidR="001E7772" w:rsidRDefault="001E7772" w:rsidP="001E7772">
      <w:pPr>
        <w:widowControl w:val="0"/>
        <w:tabs>
          <w:tab w:val="right" w:pos="1008"/>
          <w:tab w:val="left" w:pos="1152"/>
          <w:tab w:val="left" w:pos="1872"/>
          <w:tab w:val="left" w:pos="9187"/>
        </w:tabs>
        <w:ind w:left="2088" w:hanging="2088"/>
        <w:rPr>
          <w:rFonts w:cs="Times New Roman"/>
        </w:rPr>
      </w:pPr>
    </w:p>
    <w:p w:rsidR="007479BF" w:rsidRPr="007479BF" w:rsidRDefault="007479BF" w:rsidP="007479BF">
      <w:pPr>
        <w:widowControl w:val="0"/>
        <w:tabs>
          <w:tab w:val="right" w:pos="1008"/>
          <w:tab w:val="left" w:pos="1152"/>
          <w:tab w:val="left" w:pos="1872"/>
          <w:tab w:val="left" w:pos="9187"/>
        </w:tabs>
        <w:ind w:left="2088" w:hanging="2088"/>
        <w:rPr>
          <w:rFonts w:eastAsia="Times New Roman" w:cs="Times New Roman"/>
          <w:szCs w:val="20"/>
        </w:rPr>
      </w:pPr>
      <w:r w:rsidRPr="007479BF">
        <w:rPr>
          <w:rFonts w:eastAsia="Times New Roman" w:cs="Times New Roman"/>
          <w:szCs w:val="20"/>
        </w:rPr>
        <w:t xml:space="preserve">View the latest </w:t>
      </w:r>
      <w:hyperlink r:id="rId21" w:history="1">
        <w:r w:rsidRPr="007479BF">
          <w:rPr>
            <w:rFonts w:eastAsia="Times New Roman" w:cs="Times New Roman"/>
            <w:color w:val="0000FF" w:themeColor="hyperlink"/>
            <w:szCs w:val="20"/>
            <w:u w:val="single"/>
          </w:rPr>
          <w:t>legislative information</w:t>
        </w:r>
      </w:hyperlink>
      <w:r w:rsidRPr="007479BF">
        <w:rPr>
          <w:rFonts w:eastAsia="Times New Roman" w:cs="Times New Roman"/>
          <w:szCs w:val="20"/>
        </w:rPr>
        <w:t xml:space="preserve"> at the website</w:t>
      </w:r>
    </w:p>
    <w:p w:rsidR="007479BF" w:rsidRPr="007479BF" w:rsidRDefault="007479BF" w:rsidP="007479BF">
      <w:pPr>
        <w:widowControl w:val="0"/>
        <w:tabs>
          <w:tab w:val="right" w:pos="1008"/>
          <w:tab w:val="left" w:pos="1152"/>
          <w:tab w:val="left" w:pos="1872"/>
          <w:tab w:val="left" w:pos="9187"/>
        </w:tabs>
        <w:ind w:left="2088" w:hanging="2088"/>
        <w:rPr>
          <w:rFonts w:eastAsia="Times New Roman" w:cs="Times New Roman"/>
          <w:szCs w:val="20"/>
        </w:rPr>
      </w:pPr>
    </w:p>
    <w:p w:rsidR="007479BF" w:rsidRPr="007479BF" w:rsidRDefault="007479BF" w:rsidP="007479BF">
      <w:pPr>
        <w:widowControl w:val="0"/>
        <w:tabs>
          <w:tab w:val="right" w:pos="1008"/>
          <w:tab w:val="left" w:pos="1152"/>
          <w:tab w:val="left" w:pos="1872"/>
          <w:tab w:val="left" w:pos="9187"/>
        </w:tabs>
        <w:ind w:left="2088" w:hanging="2088"/>
        <w:rPr>
          <w:rFonts w:eastAsia="Times New Roman" w:cs="Times New Roman"/>
          <w:szCs w:val="20"/>
        </w:rPr>
      </w:pPr>
    </w:p>
    <w:p w:rsidR="007479BF" w:rsidRPr="007479BF" w:rsidRDefault="007479BF"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479BF">
        <w:rPr>
          <w:rFonts w:eastAsia="Times New Roman" w:cs="Times New Roman"/>
          <w:b/>
          <w:szCs w:val="20"/>
        </w:rPr>
        <w:t>VERSIONS OF THIS BILL</w:t>
      </w:r>
    </w:p>
    <w:p w:rsidR="007479BF" w:rsidRPr="007479BF" w:rsidRDefault="007479BF"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479BF" w:rsidRPr="007479BF" w:rsidRDefault="00AB29B5" w:rsidP="00747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7479BF" w:rsidRPr="007479BF">
          <w:rPr>
            <w:rFonts w:eastAsia="Times New Roman" w:cs="Times New Roman"/>
            <w:color w:val="0000FF" w:themeColor="hyperlink"/>
            <w:szCs w:val="20"/>
            <w:u w:val="single"/>
          </w:rPr>
          <w:t>1/27/2016</w:t>
        </w:r>
      </w:hyperlink>
    </w:p>
    <w:p w:rsidR="007479BF" w:rsidRPr="007479BF" w:rsidRDefault="00AB29B5" w:rsidP="00747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479BF" w:rsidRPr="007479BF">
          <w:rPr>
            <w:rFonts w:eastAsia="Times New Roman" w:cs="Times New Roman"/>
            <w:color w:val="0000FF" w:themeColor="hyperlink"/>
            <w:szCs w:val="20"/>
            <w:u w:val="single"/>
          </w:rPr>
          <w:t>4/20/2016</w:t>
        </w:r>
      </w:hyperlink>
    </w:p>
    <w:p w:rsidR="007479BF" w:rsidRPr="007479BF" w:rsidRDefault="00AB29B5" w:rsidP="00747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479BF" w:rsidRPr="007479BF">
          <w:rPr>
            <w:rFonts w:eastAsia="Times New Roman" w:cs="Times New Roman"/>
            <w:color w:val="0000FF" w:themeColor="hyperlink"/>
            <w:szCs w:val="20"/>
            <w:u w:val="single"/>
          </w:rPr>
          <w:t>4/21/2016</w:t>
        </w:r>
      </w:hyperlink>
    </w:p>
    <w:p w:rsidR="007479BF" w:rsidRPr="007479BF" w:rsidRDefault="00AB29B5" w:rsidP="00747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479BF" w:rsidRPr="007479BF">
          <w:rPr>
            <w:rFonts w:eastAsia="Times New Roman" w:cs="Times New Roman"/>
            <w:color w:val="0000FF" w:themeColor="hyperlink"/>
            <w:szCs w:val="20"/>
            <w:u w:val="single"/>
          </w:rPr>
          <w:t>5/18/2016</w:t>
        </w:r>
      </w:hyperlink>
    </w:p>
    <w:p w:rsidR="007479BF" w:rsidRPr="007479BF" w:rsidRDefault="00AB29B5" w:rsidP="00747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479BF" w:rsidRPr="007479BF">
          <w:rPr>
            <w:rFonts w:eastAsia="Times New Roman" w:cs="Times New Roman"/>
            <w:color w:val="0000FF" w:themeColor="hyperlink"/>
            <w:szCs w:val="20"/>
            <w:u w:val="single"/>
          </w:rPr>
          <w:t>5/19/2016</w:t>
        </w:r>
      </w:hyperlink>
    </w:p>
    <w:p w:rsidR="007479BF" w:rsidRPr="007479BF" w:rsidRDefault="007479BF" w:rsidP="00747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479BF" w:rsidRDefault="007479BF" w:rsidP="00747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479BF" w:rsidSect="007479BF">
          <w:pgSz w:w="12240" w:h="15840" w:code="1"/>
          <w:pgMar w:top="1080" w:right="1440" w:bottom="1080" w:left="1440" w:header="720" w:footer="720" w:gutter="0"/>
          <w:pgNumType w:start="1"/>
          <w:cols w:space="720"/>
          <w:noEndnote/>
          <w:docGrid w:linePitch="360"/>
        </w:sectPr>
      </w:pPr>
    </w:p>
    <w:p w:rsidR="00C36DCF"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(A276, R268, H4762)</w:t>
      </w:r>
    </w:p>
    <w:p w:rsidR="00C36DCF" w:rsidRPr="008836A5"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36DCF" w:rsidRPr="007479BF"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479BF">
        <w:rPr>
          <w:rFonts w:cs="Times New Roman"/>
          <w:b/>
          <w:color w:val="000000" w:themeColor="text1"/>
          <w:szCs w:val="36"/>
        </w:rPr>
        <w:t xml:space="preserve">AN ACT </w:t>
      </w:r>
      <w:r w:rsidRPr="007479BF">
        <w:rPr>
          <w:rFonts w:cs="Times New Roman"/>
          <w:b/>
        </w:rPr>
        <w:t>TO AMEND SECTION 6</w:t>
      </w:r>
      <w:r w:rsidRPr="007479BF">
        <w:rPr>
          <w:rFonts w:cs="Times New Roman"/>
          <w:b/>
        </w:rPr>
        <w:noBreakHyphen/>
        <w:t>1</w:t>
      </w:r>
      <w:r w:rsidRPr="007479BF">
        <w:rPr>
          <w:rFonts w:cs="Times New Roman"/>
          <w:b/>
        </w:rPr>
        <w:noBreakHyphen/>
        <w:t>320, AS AMENDED, CODE OF LAWS OF SOUTH CAROLINA, 1976,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CHANGING THE TERM “STATE FOREST LAND” IN THIS EXCEPTION TO THE TERM “STATE OR NATIONAL FOREST LAND”.</w:t>
      </w:r>
    </w:p>
    <w:p w:rsidR="00C36DCF" w:rsidRPr="004A3231"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36DCF" w:rsidRPr="004A3231"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3231">
        <w:rPr>
          <w:rFonts w:cs="Times New Roman"/>
        </w:rPr>
        <w:t>Be it enacted by the General Assembly of the State of South Carolina:</w:t>
      </w:r>
    </w:p>
    <w:p w:rsidR="00C36DCF"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6DCF" w:rsidRPr="003A0636"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Exception revised</w:t>
      </w:r>
    </w:p>
    <w:p w:rsidR="00C36DCF" w:rsidRPr="004A3231"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6DCF" w:rsidRPr="004A3231"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3231">
        <w:rPr>
          <w:rFonts w:cs="Times New Roman"/>
        </w:rPr>
        <w:t>SECTION</w:t>
      </w:r>
      <w:r w:rsidRPr="004A3231">
        <w:rPr>
          <w:rFonts w:cs="Times New Roman"/>
        </w:rPr>
        <w:tab/>
        <w:t>1.</w:t>
      </w:r>
      <w:r w:rsidRPr="004A3231">
        <w:rPr>
          <w:rFonts w:cs="Times New Roman"/>
        </w:rPr>
        <w:tab/>
        <w:t>Section 6</w:t>
      </w:r>
      <w:r w:rsidRPr="004A3231">
        <w:rPr>
          <w:rFonts w:cs="Times New Roman"/>
        </w:rPr>
        <w:noBreakHyphen/>
        <w:t>1</w:t>
      </w:r>
      <w:r w:rsidRPr="004A3231">
        <w:rPr>
          <w:rFonts w:cs="Times New Roman"/>
        </w:rPr>
        <w:noBreakHyphen/>
        <w:t xml:space="preserve">320(B)(7) of the 1976 Code, as </w:t>
      </w:r>
      <w:r>
        <w:rPr>
          <w:rFonts w:cs="Times New Roman"/>
        </w:rPr>
        <w:t>added</w:t>
      </w:r>
      <w:r w:rsidRPr="004A3231">
        <w:rPr>
          <w:rFonts w:cs="Times New Roman"/>
        </w:rPr>
        <w:t xml:space="preserve"> by Act 410 of 2008, is amended to read:</w:t>
      </w:r>
    </w:p>
    <w:p w:rsidR="00C36DCF" w:rsidRPr="004A3231"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6DCF" w:rsidRPr="004A3231"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3231">
        <w:rPr>
          <w:rFonts w:cs="Times New Roman"/>
        </w:rPr>
        <w:tab/>
        <w:t>“(7)</w:t>
      </w:r>
      <w:r w:rsidRPr="004A3231">
        <w:rPr>
          <w:rFonts w:cs="Times New Roman"/>
        </w:rPr>
        <w:tab/>
        <w:t>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or national forest land. For purposes of this section, ‘capital equipment’ means an article of nonexpendable, tangible, personal property, to include communication software when purchased with a computer, having a useful life of more than one year and an acquisition cost of fifty thousand dollars or more for each unit.”</w:t>
      </w:r>
    </w:p>
    <w:p w:rsidR="00C36DCF"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6DCF" w:rsidRPr="003A0636"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36DCF" w:rsidRPr="004A3231"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6DCF" w:rsidRPr="004A3231"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3231">
        <w:rPr>
          <w:rFonts w:cs="Times New Roman"/>
        </w:rPr>
        <w:t>SECTION</w:t>
      </w:r>
      <w:r w:rsidRPr="004A3231">
        <w:rPr>
          <w:rFonts w:cs="Times New Roman"/>
        </w:rPr>
        <w:tab/>
        <w:t>2.</w:t>
      </w:r>
      <w:r w:rsidRPr="004A3231">
        <w:rPr>
          <w:rFonts w:cs="Times New Roman"/>
        </w:rPr>
        <w:tab/>
        <w:t>This act takes effect upon approval by the Governor.</w:t>
      </w:r>
    </w:p>
    <w:p w:rsidR="00C36DCF"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36DCF" w:rsidRDefault="00C36DC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C36DCF" w:rsidRDefault="00C36DCF" w:rsidP="00C36DCF">
      <w:pPr>
        <w:jc w:val="both"/>
        <w:rPr>
          <w:color w:val="000000" w:themeColor="text1"/>
        </w:rPr>
      </w:pPr>
    </w:p>
    <w:p w:rsidR="00C36DCF" w:rsidRDefault="00C36DCF" w:rsidP="00C36DCF">
      <w:pPr>
        <w:jc w:val="both"/>
        <w:rPr>
          <w:color w:val="000000" w:themeColor="text1"/>
        </w:rPr>
      </w:pPr>
      <w:r>
        <w:rPr>
          <w:color w:val="000000" w:themeColor="text1"/>
        </w:rPr>
        <w:t>Vetoed by the Governor -- 6/6/2016.</w:t>
      </w:r>
    </w:p>
    <w:p w:rsidR="00C36DCF" w:rsidRDefault="00C36DCF" w:rsidP="00C36DCF">
      <w:pPr>
        <w:jc w:val="both"/>
        <w:rPr>
          <w:color w:val="000000" w:themeColor="text1"/>
        </w:rPr>
      </w:pPr>
      <w:r>
        <w:rPr>
          <w:color w:val="000000" w:themeColor="text1"/>
        </w:rPr>
        <w:t>Veto overridden by House -- 6/15/6016.</w:t>
      </w:r>
    </w:p>
    <w:p w:rsidR="00C36DCF" w:rsidRDefault="00C36DCF" w:rsidP="00C36DCF">
      <w:pPr>
        <w:jc w:val="both"/>
        <w:rPr>
          <w:color w:val="000000" w:themeColor="text1"/>
        </w:rPr>
      </w:pPr>
      <w:r>
        <w:rPr>
          <w:color w:val="000000" w:themeColor="text1"/>
        </w:rPr>
        <w:t xml:space="preserve">Veto overridden by Senate -- 6/15/2016. </w:t>
      </w:r>
    </w:p>
    <w:p w:rsidR="00C36DCF" w:rsidRDefault="00C36DCF" w:rsidP="00C36DCF">
      <w:pPr>
        <w:jc w:val="center"/>
        <w:rPr>
          <w:color w:val="000000" w:themeColor="text1"/>
        </w:rPr>
      </w:pPr>
    </w:p>
    <w:p w:rsidR="00C36DCF" w:rsidRDefault="00C36DCF" w:rsidP="00C36DCF">
      <w:pPr>
        <w:jc w:val="center"/>
        <w:rPr>
          <w:color w:val="000000" w:themeColor="text1"/>
        </w:rPr>
      </w:pPr>
      <w:r>
        <w:rPr>
          <w:color w:val="000000" w:themeColor="text1"/>
        </w:rPr>
        <w:t>__________</w:t>
      </w:r>
    </w:p>
    <w:p w:rsidR="007479BF" w:rsidRPr="00CA2115" w:rsidRDefault="007479BF" w:rsidP="00C36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479BF" w:rsidRPr="00CA2115" w:rsidSect="007479BF">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50B" w:rsidRDefault="0092550B" w:rsidP="007D5FAC">
      <w:r>
        <w:separator/>
      </w:r>
    </w:p>
  </w:endnote>
  <w:endnote w:type="continuationSeparator" w:id="0">
    <w:p w:rsidR="0092550B" w:rsidRDefault="0092550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BF" w:rsidRPr="007479BF" w:rsidRDefault="007479BF" w:rsidP="007479B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36DC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9BF" w:rsidRDefault="00747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50B" w:rsidRDefault="0092550B" w:rsidP="007D5FAC">
      <w:r>
        <w:separator/>
      </w:r>
    </w:p>
  </w:footnote>
  <w:footnote w:type="continuationSeparator" w:id="0">
    <w:p w:rsidR="0092550B" w:rsidRDefault="0092550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4762"/>
    <w:docVar w:name="ActSecretary" w:val="Lee"/>
    <w:docVar w:name="ActSIdno" w:val="(138)  4762AHB16"/>
    <w:docVar w:name="clipname" w:val="4762AHB16"/>
    <w:docVar w:name="dvBillNumber" w:val="4762"/>
    <w:docVar w:name="dvBillNumberPrefix" w:val="H"/>
    <w:docVar w:name="dvOriginalBody" w:val="House"/>
    <w:docVar w:name="HOUSEACTFULLPATH" w:val="L:\COUNCIL\ACTS\4762AHB16.DOCX"/>
    <w:docVar w:name="OrigHOUSEBillNo" w:val="4762"/>
    <w:docVar w:name="WhatActtype" w:val="AN ACT"/>
  </w:docVars>
  <w:rsids>
    <w:rsidRoot w:val="0092550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7772"/>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04DB"/>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677B1"/>
    <w:rsid w:val="00370DA1"/>
    <w:rsid w:val="00372564"/>
    <w:rsid w:val="00372FF8"/>
    <w:rsid w:val="003768B0"/>
    <w:rsid w:val="0038005A"/>
    <w:rsid w:val="00385E2B"/>
    <w:rsid w:val="0039655A"/>
    <w:rsid w:val="00396C58"/>
    <w:rsid w:val="003A0636"/>
    <w:rsid w:val="003A6D96"/>
    <w:rsid w:val="003A7517"/>
    <w:rsid w:val="003B105A"/>
    <w:rsid w:val="003B1A01"/>
    <w:rsid w:val="003B2E6E"/>
    <w:rsid w:val="003B355D"/>
    <w:rsid w:val="003B6BB7"/>
    <w:rsid w:val="003B746E"/>
    <w:rsid w:val="003C030C"/>
    <w:rsid w:val="003D2A73"/>
    <w:rsid w:val="003D5D65"/>
    <w:rsid w:val="003E2FE8"/>
    <w:rsid w:val="003F12B8"/>
    <w:rsid w:val="003F31C3"/>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0680"/>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4AA6"/>
    <w:rsid w:val="005A7D5F"/>
    <w:rsid w:val="005B2750"/>
    <w:rsid w:val="005B3E85"/>
    <w:rsid w:val="005B4DB1"/>
    <w:rsid w:val="005C2EF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479BF"/>
    <w:rsid w:val="007514EF"/>
    <w:rsid w:val="00765D0A"/>
    <w:rsid w:val="007746C2"/>
    <w:rsid w:val="00775B87"/>
    <w:rsid w:val="00781A7A"/>
    <w:rsid w:val="00784A23"/>
    <w:rsid w:val="007946C3"/>
    <w:rsid w:val="007A44AD"/>
    <w:rsid w:val="007A4BCD"/>
    <w:rsid w:val="007A73EA"/>
    <w:rsid w:val="007A7F6B"/>
    <w:rsid w:val="007B0E40"/>
    <w:rsid w:val="007B296A"/>
    <w:rsid w:val="007B2D27"/>
    <w:rsid w:val="007B59FD"/>
    <w:rsid w:val="007C3D08"/>
    <w:rsid w:val="007C3EC8"/>
    <w:rsid w:val="007C512F"/>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0F7"/>
    <w:rsid w:val="00900319"/>
    <w:rsid w:val="00906538"/>
    <w:rsid w:val="009076FA"/>
    <w:rsid w:val="00916EE8"/>
    <w:rsid w:val="009254E2"/>
    <w:rsid w:val="0092550B"/>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1DB6"/>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9B5"/>
    <w:rsid w:val="00AB2F1E"/>
    <w:rsid w:val="00AB355F"/>
    <w:rsid w:val="00AC0BD6"/>
    <w:rsid w:val="00AC14ED"/>
    <w:rsid w:val="00AC1E2F"/>
    <w:rsid w:val="00AC2313"/>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5CE0"/>
    <w:rsid w:val="00B303AC"/>
    <w:rsid w:val="00B374C4"/>
    <w:rsid w:val="00B408FD"/>
    <w:rsid w:val="00B42FD3"/>
    <w:rsid w:val="00B4797F"/>
    <w:rsid w:val="00B516BA"/>
    <w:rsid w:val="00B520A2"/>
    <w:rsid w:val="00B60515"/>
    <w:rsid w:val="00B62CAB"/>
    <w:rsid w:val="00B678FA"/>
    <w:rsid w:val="00B72ED3"/>
    <w:rsid w:val="00B73571"/>
    <w:rsid w:val="00B80C16"/>
    <w:rsid w:val="00B83DA1"/>
    <w:rsid w:val="00B846E9"/>
    <w:rsid w:val="00B9204C"/>
    <w:rsid w:val="00B92CEA"/>
    <w:rsid w:val="00BB1593"/>
    <w:rsid w:val="00BB43F6"/>
    <w:rsid w:val="00BB6EF3"/>
    <w:rsid w:val="00BC5FF9"/>
    <w:rsid w:val="00BC6307"/>
    <w:rsid w:val="00BC7DF0"/>
    <w:rsid w:val="00BD5BC1"/>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6DCF"/>
    <w:rsid w:val="00C45263"/>
    <w:rsid w:val="00C46AB4"/>
    <w:rsid w:val="00C55195"/>
    <w:rsid w:val="00C7071A"/>
    <w:rsid w:val="00C748CB"/>
    <w:rsid w:val="00C74E9D"/>
    <w:rsid w:val="00C81812"/>
    <w:rsid w:val="00C837F6"/>
    <w:rsid w:val="00C92B7D"/>
    <w:rsid w:val="00C94E59"/>
    <w:rsid w:val="00C97CB8"/>
    <w:rsid w:val="00CA2115"/>
    <w:rsid w:val="00CA4CD7"/>
    <w:rsid w:val="00CA5358"/>
    <w:rsid w:val="00CA7497"/>
    <w:rsid w:val="00CB08A1"/>
    <w:rsid w:val="00CB12FE"/>
    <w:rsid w:val="00CC2825"/>
    <w:rsid w:val="00CE0033"/>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177C"/>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05F0"/>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0982"/>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7F734D64-5450-4115-BF11-5FD6C963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479B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F7098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479B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F31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27-16.docx" TargetMode="External"/><Relationship Id="rId13" Type="http://schemas.openxmlformats.org/officeDocument/2006/relationships/hyperlink" Target="file:///h:\SJ%20Archive\2016\04-28-16.docx" TargetMode="External"/><Relationship Id="rId18" Type="http://schemas.openxmlformats.org/officeDocument/2006/relationships/hyperlink" Target="file:///h:\SJ%20Archive\2016\05-26-16.docx" TargetMode="External"/><Relationship Id="rId26" Type="http://schemas.openxmlformats.org/officeDocument/2006/relationships/hyperlink" Target="file:///p:\pprever\2015-16\4762_20160519.docx" TargetMode="External"/><Relationship Id="rId3" Type="http://schemas.openxmlformats.org/officeDocument/2006/relationships/settings" Target="settings.xml"/><Relationship Id="rId21" Type="http://schemas.openxmlformats.org/officeDocument/2006/relationships/hyperlink" Target="http://www.scstatehouse.gov/billsearch.php?billnumbers=4762&amp;session=121&amp;summary=B" TargetMode="External"/><Relationship Id="rId7" Type="http://schemas.openxmlformats.org/officeDocument/2006/relationships/hyperlink" Target="file:///h:\HJ%20Archive\2016\01-27-16.docx" TargetMode="External"/><Relationship Id="rId12" Type="http://schemas.openxmlformats.org/officeDocument/2006/relationships/hyperlink" Target="file:///h:\HJ%20Archive\2016\04-27-16.docx" TargetMode="External"/><Relationship Id="rId17" Type="http://schemas.openxmlformats.org/officeDocument/2006/relationships/hyperlink" Target="file:///h:\SJ%20Archive\2016\05-24-16.docx" TargetMode="External"/><Relationship Id="rId25" Type="http://schemas.openxmlformats.org/officeDocument/2006/relationships/hyperlink" Target="file:///p:\pprever\2015-16\4762_20160518.docx" TargetMode="External"/><Relationship Id="rId2" Type="http://schemas.openxmlformats.org/officeDocument/2006/relationships/styles" Target="styles.xml"/><Relationship Id="rId16" Type="http://schemas.openxmlformats.org/officeDocument/2006/relationships/hyperlink" Target="file:///h:\SJ%20Archive\2016\05-24-16.docx" TargetMode="External"/><Relationship Id="rId20" Type="http://schemas.openxmlformats.org/officeDocument/2006/relationships/hyperlink" Target="file:///h:\SJ%20Archive\2016\06-15-16.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6-16.docx" TargetMode="External"/><Relationship Id="rId24" Type="http://schemas.openxmlformats.org/officeDocument/2006/relationships/hyperlink" Target="file:///p:\pprever\2015-16\4762_20160421.docx" TargetMode="External"/><Relationship Id="rId5" Type="http://schemas.openxmlformats.org/officeDocument/2006/relationships/footnotes" Target="footnotes.xml"/><Relationship Id="rId15" Type="http://schemas.openxmlformats.org/officeDocument/2006/relationships/hyperlink" Target="file:///h:\SJ%20Archive\2016\05-18-16.docx" TargetMode="External"/><Relationship Id="rId23" Type="http://schemas.openxmlformats.org/officeDocument/2006/relationships/hyperlink" Target="file:///p:\pprever\2015-16\4762_20160420.docx" TargetMode="External"/><Relationship Id="rId28" Type="http://schemas.openxmlformats.org/officeDocument/2006/relationships/footer" Target="footer2.xml"/><Relationship Id="rId10" Type="http://schemas.openxmlformats.org/officeDocument/2006/relationships/hyperlink" Target="file:///h:\HJ%20Archive\2016\04-26-16.docx" TargetMode="External"/><Relationship Id="rId19" Type="http://schemas.openxmlformats.org/officeDocument/2006/relationships/hyperlink" Target="file:///h:\HJ%20Archive\2016\06-15-16.docx" TargetMode="External"/><Relationship Id="rId4" Type="http://schemas.openxmlformats.org/officeDocument/2006/relationships/webSettings" Target="webSettings.xml"/><Relationship Id="rId9" Type="http://schemas.openxmlformats.org/officeDocument/2006/relationships/hyperlink" Target="file:///h:\HJ%20Archive\2016\04-20-16.docx" TargetMode="External"/><Relationship Id="rId14" Type="http://schemas.openxmlformats.org/officeDocument/2006/relationships/hyperlink" Target="file:///h:\SJ%20Archive\2016\04-28-16.docx" TargetMode="External"/><Relationship Id="rId22" Type="http://schemas.openxmlformats.org/officeDocument/2006/relationships/hyperlink" Target="file:///p:\pprever\2015-16\4762_20160127.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E47BF-678C-42F3-B400-C2519892D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4762: Millage rate increase limits and exceptions - South Carolina Legislature Online</dc:title>
  <dc:subject/>
  <dc:creator>nancylee</dc:creator>
  <cp:keywords/>
  <dc:description/>
  <cp:lastModifiedBy>N Cumfer</cp:lastModifiedBy>
  <cp:revision>2</cp:revision>
  <cp:lastPrinted>2016-05-26T20:36:00Z</cp:lastPrinted>
  <dcterms:created xsi:type="dcterms:W3CDTF">2016-12-02T19:18:00Z</dcterms:created>
  <dcterms:modified xsi:type="dcterms:W3CDTF">2016-12-02T19:18:00Z</dcterms:modified>
</cp:coreProperties>
</file>