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182" w:rsidRDefault="00EA0182" w:rsidP="00EA0182">
      <w:pPr>
        <w:widowControl w:val="0"/>
        <w:jc w:val="center"/>
      </w:pPr>
      <w:bookmarkStart w:id="0" w:name="_GoBack"/>
      <w:bookmarkEnd w:id="0"/>
      <w:r w:rsidRPr="00EA0182">
        <w:rPr>
          <w:b/>
        </w:rPr>
        <w:t>South Carolina General Assembly</w:t>
      </w:r>
    </w:p>
    <w:p w:rsidR="00EA0182" w:rsidRDefault="00EA0182" w:rsidP="00EA0182">
      <w:pPr>
        <w:widowControl w:val="0"/>
        <w:jc w:val="center"/>
      </w:pPr>
      <w:r>
        <w:t>121st Session, 2015-2016</w:t>
      </w:r>
    </w:p>
    <w:p w:rsidR="00EA0182" w:rsidRDefault="00EA0182" w:rsidP="00EA0182">
      <w:pPr>
        <w:widowControl w:val="0"/>
        <w:jc w:val="left"/>
      </w:pPr>
    </w:p>
    <w:p w:rsidR="00EA0182" w:rsidRDefault="00EA0182" w:rsidP="00EA0182">
      <w:pPr>
        <w:widowControl w:val="0"/>
        <w:jc w:val="left"/>
        <w:rPr>
          <w:b/>
        </w:rPr>
      </w:pPr>
      <w:r w:rsidRPr="00EA0182">
        <w:rPr>
          <w:b/>
        </w:rPr>
        <w:t>H. 4797</w:t>
      </w:r>
    </w:p>
    <w:p w:rsidR="00EA0182" w:rsidRDefault="00EA0182" w:rsidP="00EA0182">
      <w:pPr>
        <w:widowControl w:val="0"/>
        <w:jc w:val="left"/>
        <w:rPr>
          <w:b/>
        </w:rPr>
      </w:pPr>
    </w:p>
    <w:p w:rsidR="00EA0182" w:rsidRDefault="00EA0182" w:rsidP="00EA0182">
      <w:pPr>
        <w:widowControl w:val="0"/>
        <w:jc w:val="left"/>
      </w:pPr>
      <w:r w:rsidRPr="00EA0182">
        <w:rPr>
          <w:b/>
        </w:rPr>
        <w:t>STATUS INFORMATION</w:t>
      </w:r>
    </w:p>
    <w:p w:rsidR="00EA0182" w:rsidRDefault="00EA0182" w:rsidP="00EA0182">
      <w:pPr>
        <w:widowControl w:val="0"/>
        <w:jc w:val="left"/>
      </w:pPr>
    </w:p>
    <w:p w:rsidR="00EA0182" w:rsidRDefault="00EA0182" w:rsidP="00EA0182">
      <w:pPr>
        <w:widowControl w:val="0"/>
        <w:jc w:val="left"/>
      </w:pPr>
      <w:r>
        <w:t>General Bill</w:t>
      </w:r>
    </w:p>
    <w:p w:rsidR="00EA0182" w:rsidRDefault="00EA0182" w:rsidP="00EA0182">
      <w:pPr>
        <w:widowControl w:val="0"/>
        <w:jc w:val="left"/>
      </w:pPr>
      <w:r>
        <w:t>Sponsors: Rep. King</w:t>
      </w:r>
    </w:p>
    <w:p w:rsidR="00EA0182" w:rsidRDefault="00EA0182" w:rsidP="00EA0182">
      <w:pPr>
        <w:widowControl w:val="0"/>
        <w:jc w:val="left"/>
      </w:pPr>
      <w:r>
        <w:t>Document Path: l:\council\bills\bbm\9435dg16.docx</w:t>
      </w:r>
    </w:p>
    <w:p w:rsidR="00EA0182" w:rsidRDefault="00EA0182" w:rsidP="00EA0182">
      <w:pPr>
        <w:widowControl w:val="0"/>
        <w:jc w:val="left"/>
      </w:pPr>
    </w:p>
    <w:p w:rsidR="00EA0182" w:rsidRDefault="00EA0182" w:rsidP="00EA0182">
      <w:pPr>
        <w:widowControl w:val="0"/>
        <w:jc w:val="left"/>
      </w:pPr>
      <w:r>
        <w:t>Introduced in the House on February 2, 2016</w:t>
      </w:r>
    </w:p>
    <w:p w:rsidR="00EA0182" w:rsidRDefault="00EA0182" w:rsidP="00EA0182">
      <w:pPr>
        <w:widowControl w:val="0"/>
        <w:jc w:val="left"/>
      </w:pPr>
      <w:r>
        <w:t xml:space="preserve">Currently residing in the House Committee on </w:t>
      </w:r>
      <w:r w:rsidRPr="00EA0182">
        <w:rPr>
          <w:b/>
        </w:rPr>
        <w:t>Ways and Means</w:t>
      </w:r>
    </w:p>
    <w:p w:rsidR="00EA0182" w:rsidRDefault="00EA0182" w:rsidP="00EA0182">
      <w:pPr>
        <w:widowControl w:val="0"/>
        <w:jc w:val="left"/>
      </w:pPr>
    </w:p>
    <w:p w:rsidR="00EA0182" w:rsidRDefault="00EA0182" w:rsidP="00EA0182">
      <w:pPr>
        <w:widowControl w:val="0"/>
        <w:jc w:val="left"/>
      </w:pPr>
      <w:r>
        <w:t xml:space="preserve">Summary: </w:t>
      </w:r>
      <w:r w:rsidR="00D01165">
        <w:t>Property tax payments</w:t>
      </w:r>
    </w:p>
    <w:p w:rsidR="00EA0182" w:rsidRDefault="00EA0182" w:rsidP="00EA0182">
      <w:pPr>
        <w:widowControl w:val="0"/>
        <w:jc w:val="left"/>
      </w:pPr>
    </w:p>
    <w:p w:rsidR="00EA0182" w:rsidRDefault="00EA0182" w:rsidP="00EA0182">
      <w:pPr>
        <w:widowControl w:val="0"/>
        <w:jc w:val="left"/>
      </w:pPr>
    </w:p>
    <w:p w:rsidR="00EA0182" w:rsidRDefault="00EA0182" w:rsidP="00EA01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0182">
        <w:rPr>
          <w:b/>
        </w:rPr>
        <w:t>HISTORY OF LEGISLATIVE ACTIONS</w:t>
      </w:r>
    </w:p>
    <w:p w:rsidR="00EA0182" w:rsidRDefault="00EA0182" w:rsidP="00EA01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0182" w:rsidRPr="00EA0182" w:rsidRDefault="00EA0182" w:rsidP="00EA018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0182">
        <w:rPr>
          <w:u w:val="single"/>
        </w:rPr>
        <w:tab/>
        <w:t>Date</w:t>
      </w:r>
      <w:r w:rsidRPr="00EA0182">
        <w:rPr>
          <w:u w:val="single"/>
        </w:rPr>
        <w:tab/>
        <w:t>Body</w:t>
      </w:r>
      <w:r w:rsidRPr="00EA0182">
        <w:rPr>
          <w:u w:val="single"/>
        </w:rPr>
        <w:tab/>
        <w:t>Action Description with journal page number</w:t>
      </w:r>
      <w:r w:rsidRPr="00EA0182">
        <w:rPr>
          <w:u w:val="single"/>
        </w:rPr>
        <w:tab/>
      </w:r>
    </w:p>
    <w:p w:rsidR="00D03704" w:rsidRDefault="00D03704" w:rsidP="00D03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D02A4F">
        <w:t>Introduced and read first time (</w:t>
      </w:r>
      <w:hyperlink r:id="rId7" w:history="1">
        <w:r w:rsidRPr="00B8707A">
          <w:rPr>
            <w:rStyle w:val="Hyperlink"/>
          </w:rPr>
          <w:t>House Journal</w:t>
        </w:r>
        <w:r w:rsidRPr="00B8707A">
          <w:rPr>
            <w:rStyle w:val="Hyperlink"/>
          </w:rPr>
          <w:noBreakHyphen/>
          <w:t>page 12</w:t>
        </w:r>
      </w:hyperlink>
      <w:r w:rsidRPr="00D02A4F">
        <w:t>)</w:t>
      </w:r>
    </w:p>
    <w:p w:rsidR="00D03704" w:rsidRDefault="00D03704" w:rsidP="00D03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D02A4F">
        <w:t>Referred to Committee o</w:t>
      </w:r>
      <w:r>
        <w:t xml:space="preserve">n </w:t>
      </w:r>
      <w:r w:rsidRPr="00D02A4F">
        <w:rPr>
          <w:b/>
        </w:rPr>
        <w:t>Ways and Means</w:t>
      </w:r>
      <w:r>
        <w:t xml:space="preserve"> </w:t>
      </w:r>
      <w:r w:rsidRPr="00D02A4F">
        <w:t>(</w:t>
      </w:r>
      <w:hyperlink r:id="rId8" w:history="1">
        <w:r w:rsidRPr="00B8707A">
          <w:rPr>
            <w:rStyle w:val="Hyperlink"/>
          </w:rPr>
          <w:t>House Journal</w:t>
        </w:r>
        <w:r w:rsidRPr="00B8707A">
          <w:rPr>
            <w:rStyle w:val="Hyperlink"/>
          </w:rPr>
          <w:noBreakHyphen/>
          <w:t>page 12</w:t>
        </w:r>
      </w:hyperlink>
      <w:r w:rsidRPr="00D02A4F">
        <w:t>)</w:t>
      </w:r>
    </w:p>
    <w:p w:rsidR="00D03704" w:rsidRDefault="00D03704" w:rsidP="00D03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0182" w:rsidRDefault="00EA0182" w:rsidP="00EA0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A0182">
          <w:rPr>
            <w:rStyle w:val="Hyperlink"/>
          </w:rPr>
          <w:t>legislative information</w:t>
        </w:r>
      </w:hyperlink>
      <w:r>
        <w:t xml:space="preserve"> at the website</w:t>
      </w:r>
    </w:p>
    <w:p w:rsidR="00EA0182" w:rsidRDefault="00EA0182" w:rsidP="00EA0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0182" w:rsidRPr="00EA0182" w:rsidRDefault="00EA0182" w:rsidP="00EA0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0182" w:rsidRDefault="00EA0182" w:rsidP="00EA0182">
      <w:pPr>
        <w:widowControl w:val="0"/>
        <w:jc w:val="left"/>
      </w:pPr>
      <w:r w:rsidRPr="00EA0182">
        <w:rPr>
          <w:b/>
        </w:rPr>
        <w:t>VERSIONS OF THIS BILL</w:t>
      </w:r>
    </w:p>
    <w:p w:rsidR="00EA0182" w:rsidRDefault="00EA0182" w:rsidP="00EA0182">
      <w:pPr>
        <w:widowControl w:val="0"/>
        <w:jc w:val="left"/>
      </w:pPr>
    </w:p>
    <w:p w:rsidR="00EA0182" w:rsidRDefault="00B8707A" w:rsidP="00EA0182">
      <w:pPr>
        <w:widowControl w:val="0"/>
        <w:jc w:val="left"/>
      </w:pPr>
      <w:hyperlink r:id="rId10" w:history="1">
        <w:r w:rsidR="00EA0182">
          <w:rPr>
            <w:rStyle w:val="Hyperlink"/>
          </w:rPr>
          <w:t>2/2/2016</w:t>
        </w:r>
      </w:hyperlink>
    </w:p>
    <w:p w:rsidR="00EA0182" w:rsidRDefault="00EA0182" w:rsidP="00EA0182"/>
    <w:p w:rsidR="00EA0182" w:rsidRDefault="00EA0182" w:rsidP="00EA0182">
      <w:pPr>
        <w:sectPr w:rsidR="00EA0182" w:rsidSect="00EA01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049F" w:rsidRDefault="0029049F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319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0E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14A5">
        <w:rPr>
          <w:color w:val="000000" w:themeColor="text1"/>
          <w:u w:color="000000" w:themeColor="text1"/>
        </w:rPr>
        <w:t>TO AMEND THE CODE OF LAWS OF SOUTH CAROLINA, 1976, BY ADDING SECTION 12</w:t>
      </w:r>
      <w:r w:rsidR="00C85DC2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 w:rsidR="00C85DC2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 SO AS TO PROHIBIT A COUNTY TREASURER FROM REFUSING TO ACCEPT FULL PAYMENT OF PROPERTY TAXES ON A MOTOR VEHICLE OR REFUSING TO ISSUE A TAX RECEIPT ON A MOTOR VEHICLE SOLELY BECAUSE THE TAXPAYER IS DELINQUENT ON ANOTHER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319B" w:rsidRDefault="00833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319B" w:rsidRDefault="00833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E16" w:rsidRPr="007914A5" w:rsidRDefault="0083319B" w:rsidP="008D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D0E16" w:rsidRPr="007914A5">
        <w:rPr>
          <w:color w:val="000000" w:themeColor="text1"/>
          <w:u w:color="000000" w:themeColor="text1"/>
        </w:rPr>
        <w:t>Chapter 45, Title 12 of the 1976 Code is amended by adding:</w:t>
      </w:r>
    </w:p>
    <w:p w:rsidR="008D0E16" w:rsidRPr="007914A5" w:rsidRDefault="008D0E16" w:rsidP="008D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E16" w:rsidRPr="007914A5" w:rsidRDefault="008D0E16" w:rsidP="008D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4A5">
        <w:rPr>
          <w:color w:val="000000" w:themeColor="text1"/>
          <w:u w:color="000000" w:themeColor="text1"/>
        </w:rPr>
        <w:tab/>
        <w:t>“Section 12</w:t>
      </w:r>
      <w:r w:rsidR="00C85DC2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 w:rsidR="00C85DC2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440.</w:t>
      </w:r>
      <w:r w:rsidRPr="007914A5">
        <w:rPr>
          <w:color w:val="000000" w:themeColor="text1"/>
          <w:u w:color="000000" w:themeColor="text1"/>
        </w:rPr>
        <w:tab/>
        <w:t>Notwithstanding any other provision of law, a county treasurer may not refuse to accept full payment of property taxes on a motor vehicle or refuse to issue a tax receipt, upon full payment, to a taxpayer on a motor vehicle solely because the taxpayer is delinquent on another property.”</w:t>
      </w:r>
    </w:p>
    <w:p w:rsidR="008D0E16" w:rsidRPr="007914A5" w:rsidRDefault="008D0E16" w:rsidP="008D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19B" w:rsidRDefault="00833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0E16">
        <w:t>2</w:t>
      </w:r>
      <w:r>
        <w:t>.</w:t>
      </w:r>
      <w:r>
        <w:tab/>
        <w:t>This act takes effect upon approval by the Governor.</w:t>
      </w:r>
    </w:p>
    <w:p w:rsidR="00C21646" w:rsidRDefault="00C85D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0182" w:rsidRDefault="00EA0182" w:rsidP="00EA0182">
      <w:pPr>
        <w:suppressAutoHyphens/>
      </w:pPr>
    </w:p>
    <w:sectPr w:rsidR="00EA0182" w:rsidSect="00EA018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19B" w:rsidRDefault="0083319B" w:rsidP="009F0C77">
      <w:r>
        <w:separator/>
      </w:r>
    </w:p>
  </w:endnote>
  <w:endnote w:type="continuationSeparator" w:id="0">
    <w:p w:rsidR="0083319B" w:rsidRDefault="008331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EE1B37-B450-4C1F-B466-0A3AFC4301CE}"/>
    <w:embedBold r:id="rId2" w:fontKey="{F21E7DD1-1727-47BC-AC81-0F02541691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AF1016-9838-4E04-AB0C-80625FCB99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89A144-EE5F-422D-BFC8-E1478B180A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182" w:rsidRPr="0029049F" w:rsidRDefault="00EA0182" w:rsidP="002904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70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19B" w:rsidRDefault="0083319B" w:rsidP="009F0C77">
      <w:r>
        <w:separator/>
      </w:r>
    </w:p>
  </w:footnote>
  <w:footnote w:type="continuationSeparator" w:id="0">
    <w:p w:rsidR="0083319B" w:rsidRDefault="008331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35DG16"/>
    <w:docVar w:name="CoverBillType" w:val="b"/>
    <w:docVar w:name="docpath" w:val="L:\Council\bills\BBM\9435DG16.DOCX"/>
    <w:docVar w:name="dvBillNumber" w:val="479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331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539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049F"/>
    <w:rsid w:val="002A2CAA"/>
    <w:rsid w:val="002E5912"/>
    <w:rsid w:val="00301B21"/>
    <w:rsid w:val="00325348"/>
    <w:rsid w:val="0032732C"/>
    <w:rsid w:val="00336AD0"/>
    <w:rsid w:val="00347C9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848"/>
    <w:rsid w:val="006215AA"/>
    <w:rsid w:val="006913C9"/>
    <w:rsid w:val="0069470D"/>
    <w:rsid w:val="00734F00"/>
    <w:rsid w:val="007A70AE"/>
    <w:rsid w:val="0083319B"/>
    <w:rsid w:val="008362E8"/>
    <w:rsid w:val="008A1768"/>
    <w:rsid w:val="008D0E1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707A"/>
    <w:rsid w:val="00BE3C22"/>
    <w:rsid w:val="00C0345E"/>
    <w:rsid w:val="00C21646"/>
    <w:rsid w:val="00C3483A"/>
    <w:rsid w:val="00C74E9D"/>
    <w:rsid w:val="00C82FD3"/>
    <w:rsid w:val="00C85DC2"/>
    <w:rsid w:val="00C92819"/>
    <w:rsid w:val="00CC6B7B"/>
    <w:rsid w:val="00CD2089"/>
    <w:rsid w:val="00D01165"/>
    <w:rsid w:val="00D03704"/>
    <w:rsid w:val="00D73A67"/>
    <w:rsid w:val="00D970A9"/>
    <w:rsid w:val="00DF3845"/>
    <w:rsid w:val="00E41911"/>
    <w:rsid w:val="00E92EEF"/>
    <w:rsid w:val="00EA0182"/>
    <w:rsid w:val="00EF2368"/>
    <w:rsid w:val="00F24442"/>
    <w:rsid w:val="00F27D4E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95A250-4F33-4BCC-B380-B1D0A4A1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A01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97_2016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9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73FC3-082C-45AB-8DD2-09F9A5D02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263</Words>
  <Characters>1501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4797: Property tax payments - South Carolina Legislature Online</dc:title>
  <dc:creator>BRENDA MELTON</dc:creator>
  <cp:lastModifiedBy>N Cumfer</cp:lastModifiedBy>
  <cp:revision>2</cp:revision>
  <cp:lastPrinted>2016-01-29T15:19:00Z</cp:lastPrinted>
  <dcterms:created xsi:type="dcterms:W3CDTF">2016-12-02T19:19:00Z</dcterms:created>
  <dcterms:modified xsi:type="dcterms:W3CDTF">2016-12-02T19:19:00Z</dcterms:modified>
</cp:coreProperties>
</file>