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796" w:rsidRDefault="006D1796" w:rsidP="006D1796">
      <w:pPr>
        <w:widowControl w:val="0"/>
        <w:jc w:val="center"/>
      </w:pPr>
      <w:bookmarkStart w:id="0" w:name="_GoBack"/>
      <w:bookmarkEnd w:id="0"/>
      <w:r w:rsidRPr="006D1796">
        <w:rPr>
          <w:b/>
        </w:rPr>
        <w:t>South Carolina General Assembly</w:t>
      </w:r>
    </w:p>
    <w:p w:rsidR="006D1796" w:rsidRDefault="006D1796" w:rsidP="006D1796">
      <w:pPr>
        <w:widowControl w:val="0"/>
        <w:jc w:val="center"/>
      </w:pPr>
      <w:r>
        <w:t>121st Session, 2015-2016</w:t>
      </w: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  <w:rPr>
          <w:b/>
        </w:rPr>
      </w:pPr>
      <w:r w:rsidRPr="006D1796">
        <w:rPr>
          <w:b/>
        </w:rPr>
        <w:t>S.</w:t>
      </w:r>
      <w:r>
        <w:rPr>
          <w:b/>
        </w:rPr>
        <w:t xml:space="preserve"> </w:t>
      </w:r>
      <w:r w:rsidRPr="006D1796">
        <w:rPr>
          <w:b/>
        </w:rPr>
        <w:t>483</w:t>
      </w:r>
    </w:p>
    <w:p w:rsidR="006D1796" w:rsidRDefault="006D1796" w:rsidP="006D1796">
      <w:pPr>
        <w:widowControl w:val="0"/>
        <w:rPr>
          <w:b/>
        </w:rPr>
      </w:pPr>
    </w:p>
    <w:p w:rsidR="006D1796" w:rsidRDefault="006D1796" w:rsidP="006D1796">
      <w:pPr>
        <w:widowControl w:val="0"/>
      </w:pPr>
      <w:r w:rsidRPr="006D1796">
        <w:rPr>
          <w:b/>
        </w:rPr>
        <w:t>STATUS INFORMATION</w:t>
      </w: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</w:pPr>
      <w:r>
        <w:t>General Bill</w:t>
      </w:r>
    </w:p>
    <w:p w:rsidR="006D1796" w:rsidRDefault="006D1796" w:rsidP="006D1796">
      <w:pPr>
        <w:widowControl w:val="0"/>
      </w:pPr>
      <w:r>
        <w:t>Sponsors: Senator Massey</w:t>
      </w:r>
    </w:p>
    <w:p w:rsidR="006D1796" w:rsidRDefault="006D1796" w:rsidP="006D1796">
      <w:pPr>
        <w:widowControl w:val="0"/>
      </w:pPr>
      <w:r>
        <w:t>Document Path: l:\s-res\asm\019cler.kmm.asm.docx</w:t>
      </w: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</w:pPr>
      <w:r>
        <w:t>Introduced in the Senate on February 25, 2015</w:t>
      </w:r>
    </w:p>
    <w:p w:rsidR="006D1796" w:rsidRDefault="006D1796" w:rsidP="006D1796">
      <w:pPr>
        <w:widowControl w:val="0"/>
      </w:pPr>
      <w:r>
        <w:t xml:space="preserve">Currently residing in the Senate Committee on </w:t>
      </w:r>
      <w:r w:rsidRPr="006D1796">
        <w:rPr>
          <w:b/>
        </w:rPr>
        <w:t>Judiciary</w:t>
      </w: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</w:pPr>
      <w:r>
        <w:t xml:space="preserve">Summary: </w:t>
      </w:r>
      <w:r w:rsidR="009C1BC6">
        <w:t>Remove requirement courthouses must be closed at night</w:t>
      </w: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</w:pPr>
    </w:p>
    <w:p w:rsidR="006D1796" w:rsidRDefault="006D1796" w:rsidP="006D1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1796">
        <w:rPr>
          <w:b/>
        </w:rPr>
        <w:t>HISTORY OF LEGISLATIVE ACTIONS</w:t>
      </w:r>
    </w:p>
    <w:p w:rsidR="006D1796" w:rsidRDefault="006D1796" w:rsidP="006D1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D1796" w:rsidRPr="006D1796" w:rsidRDefault="006D1796" w:rsidP="006D1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D1796">
        <w:rPr>
          <w:u w:val="single"/>
        </w:rPr>
        <w:tab/>
        <w:t>Date</w:t>
      </w:r>
      <w:r w:rsidRPr="006D1796">
        <w:rPr>
          <w:u w:val="single"/>
        </w:rPr>
        <w:tab/>
        <w:t>Body</w:t>
      </w:r>
      <w:r w:rsidRPr="006D1796">
        <w:rPr>
          <w:u w:val="single"/>
        </w:rPr>
        <w:tab/>
        <w:t>Action Description with journal page number</w:t>
      </w:r>
      <w:r w:rsidRPr="006D1796">
        <w:rPr>
          <w:u w:val="single"/>
        </w:rPr>
        <w:tab/>
      </w:r>
    </w:p>
    <w:p w:rsidR="007C316F" w:rsidRDefault="007C316F" w:rsidP="007C3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2/25/2015</w:t>
      </w:r>
      <w:r>
        <w:tab/>
        <w:t>Senate</w:t>
      </w:r>
      <w:r>
        <w:tab/>
      </w:r>
      <w:r w:rsidRPr="00F11B34">
        <w:t>Introduced and read first time (</w:t>
      </w:r>
      <w:hyperlink r:id="rId6" w:history="1">
        <w:r w:rsidRPr="009B0CEC">
          <w:rPr>
            <w:rStyle w:val="Hyperlink"/>
          </w:rPr>
          <w:t>Senate Journal</w:t>
        </w:r>
        <w:r w:rsidRPr="009B0CEC">
          <w:rPr>
            <w:rStyle w:val="Hyperlink"/>
          </w:rPr>
          <w:noBreakHyphen/>
          <w:t>page 9</w:t>
        </w:r>
      </w:hyperlink>
      <w:r w:rsidRPr="00F11B34">
        <w:t>)</w:t>
      </w:r>
    </w:p>
    <w:p w:rsidR="007C316F" w:rsidRDefault="007C316F" w:rsidP="007C3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2/25/2015</w:t>
      </w:r>
      <w:r>
        <w:tab/>
        <w:t>Senate</w:t>
      </w:r>
      <w:r>
        <w:tab/>
      </w:r>
      <w:r w:rsidRPr="00F11B34">
        <w:t>Ref</w:t>
      </w:r>
      <w:r>
        <w:t xml:space="preserve">erred to Committee on </w:t>
      </w:r>
      <w:r w:rsidRPr="00F11B34">
        <w:rPr>
          <w:b/>
        </w:rPr>
        <w:t>Judiciary</w:t>
      </w:r>
      <w:r>
        <w:t xml:space="preserve"> </w:t>
      </w:r>
      <w:r w:rsidRPr="00F11B34">
        <w:t>(</w:t>
      </w:r>
      <w:hyperlink r:id="rId7" w:history="1">
        <w:r w:rsidRPr="009B0CEC">
          <w:rPr>
            <w:rStyle w:val="Hyperlink"/>
          </w:rPr>
          <w:t>Senate Journal</w:t>
        </w:r>
        <w:r w:rsidRPr="009B0CEC">
          <w:rPr>
            <w:rStyle w:val="Hyperlink"/>
          </w:rPr>
          <w:noBreakHyphen/>
          <w:t>page 9</w:t>
        </w:r>
      </w:hyperlink>
      <w:r w:rsidRPr="00F11B34">
        <w:t>)</w:t>
      </w:r>
    </w:p>
    <w:p w:rsidR="007C316F" w:rsidRDefault="007C316F" w:rsidP="007C31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1796" w:rsidRDefault="006D1796" w:rsidP="006D1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6D1796">
          <w:rPr>
            <w:rStyle w:val="Hyperlink"/>
          </w:rPr>
          <w:t>legislative information</w:t>
        </w:r>
      </w:hyperlink>
      <w:r>
        <w:t xml:space="preserve"> at the website</w:t>
      </w:r>
    </w:p>
    <w:p w:rsidR="006D1796" w:rsidRDefault="006D1796" w:rsidP="006D1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1796" w:rsidRPr="006D1796" w:rsidRDefault="006D1796" w:rsidP="006D1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1796" w:rsidRDefault="006D1796" w:rsidP="006D1796">
      <w:pPr>
        <w:widowControl w:val="0"/>
      </w:pPr>
      <w:r w:rsidRPr="006D1796">
        <w:rPr>
          <w:b/>
        </w:rPr>
        <w:t>VERSIONS OF THIS BILL</w:t>
      </w:r>
    </w:p>
    <w:p w:rsidR="006D1796" w:rsidRDefault="006D1796" w:rsidP="006D1796">
      <w:pPr>
        <w:widowControl w:val="0"/>
      </w:pPr>
    </w:p>
    <w:p w:rsidR="006D1796" w:rsidRDefault="009B0CEC" w:rsidP="006D1796">
      <w:pPr>
        <w:widowControl w:val="0"/>
      </w:pPr>
      <w:hyperlink r:id="rId9" w:history="1">
        <w:r w:rsidR="006D1796">
          <w:rPr>
            <w:rStyle w:val="Hyperlink"/>
          </w:rPr>
          <w:t>2/25/2015</w:t>
        </w:r>
      </w:hyperlink>
    </w:p>
    <w:p w:rsidR="006D1796" w:rsidRDefault="006D1796" w:rsidP="006D1796"/>
    <w:p w:rsidR="006D1796" w:rsidRDefault="006D1796" w:rsidP="006D1796">
      <w:pPr>
        <w:sectPr w:rsidR="006D1796" w:rsidSect="006D17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4703" w:rsidRPr="00522CE0" w:rsidRDefault="002C4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4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647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14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210 OF THE 1976 CODE, RELATING TO CLERKS OF COURT HAVING CHARGE OF COURTHOUSES, TO REMOVE THE REQUIREMENT THAT COURTHOUSES MUST BE CLOSED AT NIGHT.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6396">
        <w:rPr>
          <w:rFonts w:eastAsia="Times New Roman"/>
        </w:rPr>
        <w:t>Section 14</w:t>
      </w:r>
      <w:r w:rsidR="00DF5453">
        <w:rPr>
          <w:rFonts w:eastAsia="Times New Roman"/>
        </w:rPr>
        <w:noBreakHyphen/>
      </w:r>
      <w:r w:rsidR="007A6396"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 w:rsidR="007A6396">
        <w:rPr>
          <w:rFonts w:eastAsia="Times New Roman"/>
        </w:rPr>
        <w:t>210 of the 1976 Code is amended to read:</w:t>
      </w:r>
    </w:p>
    <w:p w:rsidR="007A6396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6396" w:rsidRPr="007A6396" w:rsidRDefault="007A63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14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DF5453">
        <w:rPr>
          <w:rFonts w:eastAsia="Times New Roman"/>
        </w:rPr>
        <w:noBreakHyphen/>
      </w:r>
      <w:r>
        <w:rPr>
          <w:rFonts w:eastAsia="Times New Roman"/>
        </w:rPr>
        <w:t>210.</w:t>
      </w:r>
      <w:r>
        <w:rPr>
          <w:rFonts w:eastAsia="Times New Roman"/>
        </w:rPr>
        <w:tab/>
      </w:r>
      <w:r>
        <w:t xml:space="preserve">Every clerk shall have charge of the courthouse within his county, open the same when required for public use and at all other times keep it closed. </w:t>
      </w:r>
      <w:r w:rsidRPr="007A6396">
        <w:rPr>
          <w:strike/>
        </w:rPr>
        <w:t>For every night any courthouse shall be kept open the clerk shall be liable to a penalty of five dollars for the use of the county, to be recovered by indictment.</w:t>
      </w:r>
      <w:r>
        <w:t>”</w:t>
      </w:r>
    </w:p>
    <w:p w:rsidR="0048647A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647A" w:rsidRPr="00522CE0" w:rsidRDefault="004864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639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7186C" w:rsidRDefault="00DF545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1796" w:rsidRDefault="006D1796" w:rsidP="006D1796">
      <w:pPr>
        <w:suppressAutoHyphens/>
        <w:jc w:val="both"/>
        <w:rPr>
          <w:rFonts w:eastAsia="Times New Roman"/>
        </w:rPr>
      </w:pPr>
    </w:p>
    <w:sectPr w:rsidR="006D1796" w:rsidSect="006D17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47A" w:rsidRDefault="0048647A" w:rsidP="00522CE0">
      <w:r>
        <w:separator/>
      </w:r>
    </w:p>
  </w:endnote>
  <w:endnote w:type="continuationSeparator" w:id="0">
    <w:p w:rsidR="0048647A" w:rsidRDefault="004864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0F498C-A97B-42A2-BC89-CB91C60CDD68}"/>
    <w:embedBold r:id="rId2" w:fontKey="{8A9F45EA-6548-42FB-AA58-A885DAF7CF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D81E8E-BAFB-4A43-AC27-ED72EDD680AC}"/>
    <w:embedBold r:id="rId4" w:fontKey="{F5BA8277-9CCD-4BAE-AB52-D874D3C7C2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D237D2-83BC-46AD-9EB8-07EE4334DF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796" w:rsidRPr="002C4703" w:rsidRDefault="006D1796" w:rsidP="002C47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0C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47A" w:rsidRDefault="0048647A" w:rsidP="00522CE0">
      <w:r>
        <w:separator/>
      </w:r>
    </w:p>
  </w:footnote>
  <w:footnote w:type="continuationSeparator" w:id="0">
    <w:p w:rsidR="0048647A" w:rsidRDefault="004864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CLER.KMM.ASM"/>
    <w:docVar w:name="CoverAttorneyInitials" w:val="KMM"/>
    <w:docVar w:name="CoverAttorneyLastName" w:val="Moffitt"/>
    <w:docVar w:name="CoverBillType" w:val="b"/>
    <w:docVar w:name="CoverSenator" w:val="ASM"/>
    <w:docVar w:name="dvBillNumber" w:val="483"/>
    <w:docVar w:name="dvBillNumberPrefix" w:val="S. "/>
    <w:docVar w:name="dvOriginalBody" w:val="Senate"/>
    <w:docVar w:name="fulldraftpath" w:val="L:\S-RES\ASM\019CLER.KMM.ASM.DOCX"/>
    <w:docVar w:name="NameofBody" w:val="S"/>
    <w:docVar w:name="vgroup2" w:val="S-RES"/>
  </w:docVars>
  <w:rsids>
    <w:rsidRoot w:val="0048647A"/>
    <w:rsid w:val="00042AC1"/>
    <w:rsid w:val="00046516"/>
    <w:rsid w:val="0007601D"/>
    <w:rsid w:val="000B0720"/>
    <w:rsid w:val="000B5EAF"/>
    <w:rsid w:val="000D559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703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8647A"/>
    <w:rsid w:val="004952FA"/>
    <w:rsid w:val="004B6A22"/>
    <w:rsid w:val="004D7F37"/>
    <w:rsid w:val="00522CE0"/>
    <w:rsid w:val="00565148"/>
    <w:rsid w:val="00570403"/>
    <w:rsid w:val="00570CF8"/>
    <w:rsid w:val="00593361"/>
    <w:rsid w:val="005A413B"/>
    <w:rsid w:val="005A5017"/>
    <w:rsid w:val="005A648C"/>
    <w:rsid w:val="005F1745"/>
    <w:rsid w:val="006A1802"/>
    <w:rsid w:val="006C74EA"/>
    <w:rsid w:val="006D1796"/>
    <w:rsid w:val="00720D40"/>
    <w:rsid w:val="007318D4"/>
    <w:rsid w:val="00765784"/>
    <w:rsid w:val="007A4390"/>
    <w:rsid w:val="007A6396"/>
    <w:rsid w:val="007C316F"/>
    <w:rsid w:val="007E5CB7"/>
    <w:rsid w:val="008314D2"/>
    <w:rsid w:val="00862ED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0CEC"/>
    <w:rsid w:val="009C118A"/>
    <w:rsid w:val="009C1BC6"/>
    <w:rsid w:val="00A02011"/>
    <w:rsid w:val="00A4011E"/>
    <w:rsid w:val="00A63FFC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839"/>
    <w:rsid w:val="00C45366"/>
    <w:rsid w:val="00C57023"/>
    <w:rsid w:val="00C74052"/>
    <w:rsid w:val="00CB187A"/>
    <w:rsid w:val="00CC0EC7"/>
    <w:rsid w:val="00CD6D6B"/>
    <w:rsid w:val="00D1088B"/>
    <w:rsid w:val="00D14DE6"/>
    <w:rsid w:val="00D156D2"/>
    <w:rsid w:val="00D35486"/>
    <w:rsid w:val="00D53E29"/>
    <w:rsid w:val="00D7186C"/>
    <w:rsid w:val="00D86943"/>
    <w:rsid w:val="00DA47B9"/>
    <w:rsid w:val="00DE5635"/>
    <w:rsid w:val="00DF5453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1299C7B-738D-44C6-B02E-9E3092AC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D1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2-25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2-25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483_2015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250</Words>
  <Characters>1430</Characters>
  <Application>Microsoft Office Word</Application>
  <DocSecurity>6</DocSecurity>
  <Lines>11</Lines>
  <Paragraphs>3</Paragraphs>
  <ScaleCrop>false</ScaleCrop>
  <Company> 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483: Remove requirement courthouses must be closed at night - South Carolina Legislature Online</dc:title>
  <dc:subject/>
  <dc:creator>%USERNAME%</dc:creator>
  <cp:keywords/>
  <dc:description/>
  <cp:lastModifiedBy>N Cumfer</cp:lastModifiedBy>
  <cp:revision>2</cp:revision>
  <dcterms:created xsi:type="dcterms:W3CDTF">2016-12-02T17:04:00Z</dcterms:created>
  <dcterms:modified xsi:type="dcterms:W3CDTF">2016-12-02T17:04:00Z</dcterms:modified>
</cp:coreProperties>
</file>