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2F0D" w:rsidRDefault="000B2F0D" w:rsidP="000B2F0D">
      <w:pPr>
        <w:widowControl w:val="0"/>
        <w:jc w:val="center"/>
      </w:pPr>
      <w:bookmarkStart w:id="0" w:name="_GoBack"/>
      <w:bookmarkEnd w:id="0"/>
      <w:r w:rsidRPr="000B2F0D">
        <w:rPr>
          <w:b/>
        </w:rPr>
        <w:t>South Carolina General Assembly</w:t>
      </w:r>
    </w:p>
    <w:p w:rsidR="000B2F0D" w:rsidRDefault="000B2F0D" w:rsidP="000B2F0D">
      <w:pPr>
        <w:widowControl w:val="0"/>
        <w:jc w:val="center"/>
      </w:pPr>
      <w:r>
        <w:t>121st Session, 2015-2016</w:t>
      </w:r>
    </w:p>
    <w:p w:rsidR="000B2F0D" w:rsidRDefault="000B2F0D" w:rsidP="000B2F0D">
      <w:pPr>
        <w:widowControl w:val="0"/>
        <w:jc w:val="left"/>
      </w:pPr>
    </w:p>
    <w:p w:rsidR="000B2F0D" w:rsidRDefault="000B2F0D" w:rsidP="000B2F0D">
      <w:pPr>
        <w:widowControl w:val="0"/>
        <w:jc w:val="left"/>
        <w:rPr>
          <w:b/>
        </w:rPr>
      </w:pPr>
      <w:r w:rsidRPr="000B2F0D">
        <w:rPr>
          <w:b/>
        </w:rPr>
        <w:t>H. 4844</w:t>
      </w:r>
    </w:p>
    <w:p w:rsidR="000B2F0D" w:rsidRDefault="000B2F0D" w:rsidP="000B2F0D">
      <w:pPr>
        <w:widowControl w:val="0"/>
        <w:jc w:val="left"/>
        <w:rPr>
          <w:b/>
        </w:rPr>
      </w:pPr>
    </w:p>
    <w:p w:rsidR="000B2F0D" w:rsidRDefault="000B2F0D" w:rsidP="000B2F0D">
      <w:pPr>
        <w:widowControl w:val="0"/>
        <w:jc w:val="left"/>
      </w:pPr>
      <w:r w:rsidRPr="000B2F0D">
        <w:rPr>
          <w:b/>
        </w:rPr>
        <w:t>STATUS INFORMATION</w:t>
      </w:r>
    </w:p>
    <w:p w:rsidR="000B2F0D" w:rsidRDefault="000B2F0D" w:rsidP="000B2F0D">
      <w:pPr>
        <w:widowControl w:val="0"/>
        <w:jc w:val="left"/>
      </w:pPr>
    </w:p>
    <w:p w:rsidR="000B2F0D" w:rsidRDefault="000B2F0D" w:rsidP="000B2F0D">
      <w:pPr>
        <w:widowControl w:val="0"/>
        <w:jc w:val="left"/>
      </w:pPr>
      <w:r>
        <w:t>Joint Resolution</w:t>
      </w:r>
    </w:p>
    <w:p w:rsidR="000B2F0D" w:rsidRDefault="000B2F0D" w:rsidP="000B2F0D">
      <w:pPr>
        <w:widowControl w:val="0"/>
        <w:jc w:val="left"/>
      </w:pPr>
      <w:r>
        <w:t>Sponsors: Rep. King</w:t>
      </w:r>
    </w:p>
    <w:p w:rsidR="000B2F0D" w:rsidRDefault="000B2F0D" w:rsidP="000B2F0D">
      <w:pPr>
        <w:widowControl w:val="0"/>
        <w:jc w:val="left"/>
      </w:pPr>
      <w:r>
        <w:t>Document Path: l:\council\bills\bbm\9440dg16.docx</w:t>
      </w:r>
    </w:p>
    <w:p w:rsidR="000B2F0D" w:rsidRDefault="000B2F0D" w:rsidP="000B2F0D">
      <w:pPr>
        <w:widowControl w:val="0"/>
        <w:jc w:val="left"/>
      </w:pPr>
    </w:p>
    <w:p w:rsidR="000B2F0D" w:rsidRDefault="000B2F0D" w:rsidP="000B2F0D">
      <w:pPr>
        <w:widowControl w:val="0"/>
        <w:jc w:val="left"/>
      </w:pPr>
      <w:r>
        <w:t>Introduced in the House on February 4, 2016</w:t>
      </w:r>
    </w:p>
    <w:p w:rsidR="000B2F0D" w:rsidRDefault="000B2F0D" w:rsidP="000B2F0D">
      <w:pPr>
        <w:widowControl w:val="0"/>
        <w:jc w:val="left"/>
      </w:pPr>
      <w:r>
        <w:t xml:space="preserve">Currently residing in the House Committee on </w:t>
      </w:r>
      <w:r w:rsidRPr="000B2F0D">
        <w:rPr>
          <w:b/>
        </w:rPr>
        <w:t>Judiciary</w:t>
      </w:r>
    </w:p>
    <w:p w:rsidR="000B2F0D" w:rsidRDefault="000B2F0D" w:rsidP="000B2F0D">
      <w:pPr>
        <w:widowControl w:val="0"/>
        <w:jc w:val="left"/>
      </w:pPr>
    </w:p>
    <w:p w:rsidR="000B2F0D" w:rsidRDefault="000B2F0D" w:rsidP="000B2F0D">
      <w:pPr>
        <w:widowControl w:val="0"/>
        <w:jc w:val="left"/>
      </w:pPr>
      <w:r>
        <w:t xml:space="preserve">Summary: </w:t>
      </w:r>
      <w:r w:rsidR="00B63454">
        <w:t>State Election Commission</w:t>
      </w:r>
    </w:p>
    <w:p w:rsidR="000B2F0D" w:rsidRDefault="000B2F0D" w:rsidP="000B2F0D">
      <w:pPr>
        <w:widowControl w:val="0"/>
        <w:jc w:val="left"/>
      </w:pPr>
    </w:p>
    <w:p w:rsidR="000B2F0D" w:rsidRDefault="000B2F0D" w:rsidP="000B2F0D">
      <w:pPr>
        <w:widowControl w:val="0"/>
        <w:jc w:val="left"/>
      </w:pPr>
    </w:p>
    <w:p w:rsidR="000B2F0D" w:rsidRDefault="000B2F0D" w:rsidP="000B2F0D">
      <w:pPr>
        <w:widowControl w:val="0"/>
        <w:tabs>
          <w:tab w:val="center" w:pos="590"/>
          <w:tab w:val="center" w:pos="1440"/>
          <w:tab w:val="left" w:pos="1872"/>
          <w:tab w:val="left" w:pos="9187"/>
        </w:tabs>
        <w:jc w:val="left"/>
      </w:pPr>
      <w:r w:rsidRPr="000B2F0D">
        <w:rPr>
          <w:b/>
        </w:rPr>
        <w:t>HISTORY OF LEGISLATIVE ACTIONS</w:t>
      </w:r>
    </w:p>
    <w:p w:rsidR="000B2F0D" w:rsidRDefault="000B2F0D" w:rsidP="000B2F0D">
      <w:pPr>
        <w:widowControl w:val="0"/>
        <w:tabs>
          <w:tab w:val="center" w:pos="590"/>
          <w:tab w:val="center" w:pos="1440"/>
          <w:tab w:val="left" w:pos="1872"/>
          <w:tab w:val="left" w:pos="9187"/>
        </w:tabs>
        <w:jc w:val="left"/>
      </w:pPr>
    </w:p>
    <w:p w:rsidR="000B2F0D" w:rsidRPr="000B2F0D" w:rsidRDefault="000B2F0D" w:rsidP="000B2F0D">
      <w:pPr>
        <w:widowControl w:val="0"/>
        <w:tabs>
          <w:tab w:val="center" w:pos="590"/>
          <w:tab w:val="center" w:pos="1440"/>
          <w:tab w:val="left" w:pos="1872"/>
          <w:tab w:val="left" w:pos="9187"/>
        </w:tabs>
        <w:jc w:val="left"/>
      </w:pPr>
      <w:r w:rsidRPr="000B2F0D">
        <w:rPr>
          <w:u w:val="single"/>
        </w:rPr>
        <w:tab/>
        <w:t>Date</w:t>
      </w:r>
      <w:r w:rsidRPr="000B2F0D">
        <w:rPr>
          <w:u w:val="single"/>
        </w:rPr>
        <w:tab/>
        <w:t>Body</w:t>
      </w:r>
      <w:r w:rsidRPr="000B2F0D">
        <w:rPr>
          <w:u w:val="single"/>
        </w:rPr>
        <w:tab/>
        <w:t>Action Description with journal page number</w:t>
      </w:r>
      <w:r w:rsidRPr="000B2F0D">
        <w:rPr>
          <w:u w:val="single"/>
        </w:rPr>
        <w:tab/>
      </w:r>
    </w:p>
    <w:p w:rsidR="00B63454" w:rsidRDefault="00B63454" w:rsidP="00B63454">
      <w:pPr>
        <w:widowControl w:val="0"/>
        <w:tabs>
          <w:tab w:val="right" w:pos="1008"/>
          <w:tab w:val="left" w:pos="1152"/>
          <w:tab w:val="left" w:pos="1872"/>
          <w:tab w:val="left" w:pos="9187"/>
        </w:tabs>
        <w:ind w:left="2088" w:hanging="2088"/>
        <w:jc w:val="left"/>
      </w:pPr>
      <w:r>
        <w:tab/>
        <w:t>2/4/2016</w:t>
      </w:r>
      <w:r>
        <w:tab/>
        <w:t>House</w:t>
      </w:r>
      <w:r>
        <w:tab/>
      </w:r>
      <w:r w:rsidRPr="00F93221">
        <w:t>Introduced and read first time (</w:t>
      </w:r>
      <w:hyperlink r:id="rId7" w:history="1">
        <w:r w:rsidRPr="00A20D36">
          <w:rPr>
            <w:rStyle w:val="Hyperlink"/>
          </w:rPr>
          <w:t>House Journal</w:t>
        </w:r>
        <w:r w:rsidRPr="00A20D36">
          <w:rPr>
            <w:rStyle w:val="Hyperlink"/>
          </w:rPr>
          <w:noBreakHyphen/>
          <w:t>page 9</w:t>
        </w:r>
      </w:hyperlink>
      <w:r w:rsidRPr="00F93221">
        <w:t>)</w:t>
      </w:r>
    </w:p>
    <w:p w:rsidR="00B63454" w:rsidRDefault="00B63454" w:rsidP="00B63454">
      <w:pPr>
        <w:widowControl w:val="0"/>
        <w:tabs>
          <w:tab w:val="right" w:pos="1008"/>
          <w:tab w:val="left" w:pos="1152"/>
          <w:tab w:val="left" w:pos="1872"/>
          <w:tab w:val="left" w:pos="9187"/>
        </w:tabs>
        <w:ind w:left="2088" w:hanging="2088"/>
        <w:jc w:val="left"/>
      </w:pPr>
      <w:r>
        <w:tab/>
        <w:t>2/4/2016</w:t>
      </w:r>
      <w:r>
        <w:tab/>
        <w:t>House</w:t>
      </w:r>
      <w:r>
        <w:tab/>
      </w:r>
      <w:r w:rsidRPr="00F93221">
        <w:t>Ref</w:t>
      </w:r>
      <w:r>
        <w:t xml:space="preserve">erred to Committee on </w:t>
      </w:r>
      <w:r w:rsidRPr="00F93221">
        <w:rPr>
          <w:b/>
        </w:rPr>
        <w:t>Judiciary</w:t>
      </w:r>
      <w:r>
        <w:t xml:space="preserve"> </w:t>
      </w:r>
      <w:r w:rsidRPr="00F93221">
        <w:t>(</w:t>
      </w:r>
      <w:hyperlink r:id="rId8" w:history="1">
        <w:r w:rsidRPr="00A20D36">
          <w:rPr>
            <w:rStyle w:val="Hyperlink"/>
          </w:rPr>
          <w:t>House Journal</w:t>
        </w:r>
        <w:r w:rsidRPr="00A20D36">
          <w:rPr>
            <w:rStyle w:val="Hyperlink"/>
          </w:rPr>
          <w:noBreakHyphen/>
          <w:t>page 9</w:t>
        </w:r>
      </w:hyperlink>
      <w:r w:rsidRPr="00F93221">
        <w:t>)</w:t>
      </w:r>
    </w:p>
    <w:p w:rsidR="00B63454" w:rsidRDefault="00B63454" w:rsidP="00B63454">
      <w:pPr>
        <w:widowControl w:val="0"/>
        <w:tabs>
          <w:tab w:val="right" w:pos="1008"/>
          <w:tab w:val="left" w:pos="1152"/>
          <w:tab w:val="left" w:pos="1872"/>
          <w:tab w:val="left" w:pos="9187"/>
        </w:tabs>
        <w:ind w:left="2088" w:hanging="2088"/>
        <w:jc w:val="left"/>
      </w:pPr>
    </w:p>
    <w:p w:rsidR="000B2F0D" w:rsidRDefault="000B2F0D" w:rsidP="000B2F0D">
      <w:pPr>
        <w:widowControl w:val="0"/>
        <w:tabs>
          <w:tab w:val="right" w:pos="1008"/>
          <w:tab w:val="left" w:pos="1152"/>
          <w:tab w:val="left" w:pos="1872"/>
          <w:tab w:val="left" w:pos="9187"/>
        </w:tabs>
        <w:ind w:left="2088" w:hanging="2088"/>
        <w:jc w:val="left"/>
      </w:pPr>
      <w:r>
        <w:t xml:space="preserve">View the latest </w:t>
      </w:r>
      <w:hyperlink r:id="rId9" w:history="1">
        <w:r w:rsidRPr="000B2F0D">
          <w:rPr>
            <w:rStyle w:val="Hyperlink"/>
          </w:rPr>
          <w:t>legislative information</w:t>
        </w:r>
      </w:hyperlink>
      <w:r>
        <w:t xml:space="preserve"> at the website</w:t>
      </w:r>
    </w:p>
    <w:p w:rsidR="000B2F0D" w:rsidRDefault="000B2F0D" w:rsidP="000B2F0D">
      <w:pPr>
        <w:widowControl w:val="0"/>
        <w:tabs>
          <w:tab w:val="right" w:pos="1008"/>
          <w:tab w:val="left" w:pos="1152"/>
          <w:tab w:val="left" w:pos="1872"/>
          <w:tab w:val="left" w:pos="9187"/>
        </w:tabs>
        <w:ind w:left="2088" w:hanging="2088"/>
        <w:jc w:val="left"/>
      </w:pPr>
    </w:p>
    <w:p w:rsidR="000B2F0D" w:rsidRPr="000B2F0D" w:rsidRDefault="000B2F0D" w:rsidP="000B2F0D">
      <w:pPr>
        <w:widowControl w:val="0"/>
        <w:tabs>
          <w:tab w:val="right" w:pos="1008"/>
          <w:tab w:val="left" w:pos="1152"/>
          <w:tab w:val="left" w:pos="1872"/>
          <w:tab w:val="left" w:pos="9187"/>
        </w:tabs>
        <w:ind w:left="2088" w:hanging="2088"/>
        <w:jc w:val="left"/>
      </w:pPr>
    </w:p>
    <w:p w:rsidR="000B2F0D" w:rsidRDefault="000B2F0D" w:rsidP="000B2F0D">
      <w:pPr>
        <w:widowControl w:val="0"/>
        <w:jc w:val="left"/>
      </w:pPr>
      <w:r w:rsidRPr="000B2F0D">
        <w:rPr>
          <w:b/>
        </w:rPr>
        <w:t>VERSIONS OF THIS BILL</w:t>
      </w:r>
    </w:p>
    <w:p w:rsidR="000B2F0D" w:rsidRDefault="000B2F0D" w:rsidP="000B2F0D">
      <w:pPr>
        <w:widowControl w:val="0"/>
        <w:jc w:val="left"/>
      </w:pPr>
    </w:p>
    <w:p w:rsidR="000B2F0D" w:rsidRDefault="00A20D36" w:rsidP="000B2F0D">
      <w:pPr>
        <w:widowControl w:val="0"/>
        <w:jc w:val="left"/>
      </w:pPr>
      <w:hyperlink r:id="rId10" w:history="1">
        <w:r w:rsidR="000B2F0D">
          <w:rPr>
            <w:rStyle w:val="Hyperlink"/>
          </w:rPr>
          <w:t>2/4/2016</w:t>
        </w:r>
      </w:hyperlink>
    </w:p>
    <w:p w:rsidR="000B2F0D" w:rsidRDefault="000B2F0D" w:rsidP="000B2F0D"/>
    <w:p w:rsidR="000B2F0D" w:rsidRDefault="000B2F0D" w:rsidP="000B2F0D">
      <w:pPr>
        <w:sectPr w:rsidR="000B2F0D" w:rsidSect="000B2F0D">
          <w:pgSz w:w="12240" w:h="15840" w:code="1"/>
          <w:pgMar w:top="1080" w:right="1440" w:bottom="1080" w:left="1440" w:header="720" w:footer="720" w:gutter="0"/>
          <w:cols w:space="720"/>
          <w:noEndnote/>
          <w:docGrid w:linePitch="360"/>
        </w:sectPr>
      </w:pPr>
    </w:p>
    <w:p w:rsidR="00AB1C5E" w:rsidRDefault="00AB1C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B1C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105EC">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B0B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25F3F">
        <w:rPr>
          <w:color w:val="000000" w:themeColor="text1"/>
          <w:u w:color="000000" w:themeColor="text1"/>
        </w:rPr>
        <w:t xml:space="preserve">TO PROVIDE THAT A STATEWIDE ADVISORY REFERENDUM MUST BE CONDUCTED BY THE STATE ELECTION COMMISSION AT THE SAME TIME AS THE 2016 GENERAL ELECTION ON THE QUESTION OF WHETHER OR NOT THE CONSTITUTIONAL PER DIEM OF MEMBERS OF THE GENERAL ASSEMBLY </w:t>
      </w:r>
      <w:r w:rsidR="009D7255">
        <w:rPr>
          <w:color w:val="000000" w:themeColor="text1"/>
          <w:u w:color="000000" w:themeColor="text1"/>
        </w:rPr>
        <w:t>SHOULD</w:t>
      </w:r>
      <w:r w:rsidRPr="00D25F3F">
        <w:rPr>
          <w:color w:val="000000" w:themeColor="text1"/>
          <w:u w:color="000000" w:themeColor="text1"/>
        </w:rPr>
        <w:t xml:space="preserve"> </w:t>
      </w:r>
      <w:r w:rsidR="007A50E1">
        <w:rPr>
          <w:color w:val="000000" w:themeColor="text1"/>
          <w:u w:color="000000" w:themeColor="text1"/>
        </w:rPr>
        <w:t xml:space="preserve">BE </w:t>
      </w:r>
      <w:r w:rsidRPr="00D25F3F">
        <w:rPr>
          <w:color w:val="000000" w:themeColor="text1"/>
          <w:u w:color="000000" w:themeColor="text1"/>
        </w:rPr>
        <w:t>INCREASED TO $</w:t>
      </w:r>
      <w:r w:rsidR="009D7255">
        <w:rPr>
          <w:color w:val="000000" w:themeColor="text1"/>
          <w:u w:color="000000" w:themeColor="text1"/>
        </w:rPr>
        <w:t>3</w:t>
      </w:r>
      <w:r w:rsidRPr="00D25F3F">
        <w:rPr>
          <w:color w:val="000000" w:themeColor="text1"/>
          <w:u w:color="000000" w:themeColor="text1"/>
        </w:rPr>
        <w:t>5,000 OR $50,000.</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B0B4D" w:rsidRPr="00D25F3F" w:rsidRDefault="000B0B4D" w:rsidP="000B0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F3F">
        <w:rPr>
          <w:color w:val="000000" w:themeColor="text1"/>
          <w:u w:color="000000" w:themeColor="text1"/>
        </w:rPr>
        <w:t xml:space="preserve">Whereas, </w:t>
      </w:r>
      <w:r w:rsidR="000F37D6">
        <w:rPr>
          <w:color w:val="000000" w:themeColor="text1"/>
          <w:u w:color="000000" w:themeColor="text1"/>
        </w:rPr>
        <w:t xml:space="preserve">the </w:t>
      </w:r>
      <w:r w:rsidRPr="00D25F3F">
        <w:rPr>
          <w:color w:val="000000" w:themeColor="text1"/>
          <w:u w:color="000000" w:themeColor="text1"/>
        </w:rPr>
        <w:t xml:space="preserve">annual constitutional per diem </w:t>
      </w:r>
      <w:r w:rsidR="000F37D6">
        <w:rPr>
          <w:color w:val="000000" w:themeColor="text1"/>
          <w:u w:color="000000" w:themeColor="text1"/>
        </w:rPr>
        <w:t xml:space="preserve">for members of the General Assembly </w:t>
      </w:r>
      <w:r w:rsidRPr="00D25F3F">
        <w:rPr>
          <w:color w:val="000000" w:themeColor="text1"/>
          <w:u w:color="000000" w:themeColor="text1"/>
        </w:rPr>
        <w:t>is $10,400; and</w:t>
      </w:r>
    </w:p>
    <w:p w:rsidR="000B0B4D" w:rsidRPr="00D25F3F" w:rsidRDefault="000B0B4D" w:rsidP="000B0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0B4D" w:rsidRPr="00D25F3F" w:rsidRDefault="000B0B4D" w:rsidP="000B0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F3F">
        <w:rPr>
          <w:color w:val="000000" w:themeColor="text1"/>
          <w:u w:color="000000" w:themeColor="text1"/>
        </w:rPr>
        <w:t>Whereas, the per diem amount has remained the same since June 1990 and even then was only raised by a mere $400 beginning July 1, 1991; and</w:t>
      </w:r>
    </w:p>
    <w:p w:rsidR="000B0B4D" w:rsidRPr="00D25F3F" w:rsidRDefault="000B0B4D" w:rsidP="000B0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0B4D" w:rsidRPr="00D25F3F" w:rsidRDefault="000B0B4D" w:rsidP="000B0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F3F">
        <w:rPr>
          <w:color w:val="000000" w:themeColor="text1"/>
          <w:u w:color="000000" w:themeColor="text1"/>
        </w:rPr>
        <w:t>Whereas, the General Assembly convenes the second Tuesday in January and adjourns the first Thursday the following June and during the session the duties every member is required to fulfill is a full</w:t>
      </w:r>
      <w:r w:rsidR="003B2718">
        <w:rPr>
          <w:color w:val="000000" w:themeColor="text1"/>
          <w:u w:color="000000" w:themeColor="text1"/>
        </w:rPr>
        <w:noBreakHyphen/>
      </w:r>
      <w:r w:rsidRPr="00D25F3F">
        <w:rPr>
          <w:color w:val="000000" w:themeColor="text1"/>
          <w:u w:color="000000" w:themeColor="text1"/>
        </w:rPr>
        <w:t>time job; and</w:t>
      </w:r>
    </w:p>
    <w:p w:rsidR="000B0B4D" w:rsidRPr="00D25F3F" w:rsidRDefault="000B0B4D" w:rsidP="000B0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0B4D" w:rsidRPr="00D25F3F" w:rsidRDefault="000B0B4D" w:rsidP="000B0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F3F">
        <w:rPr>
          <w:color w:val="000000" w:themeColor="text1"/>
          <w:u w:color="000000" w:themeColor="text1"/>
        </w:rPr>
        <w:t>Whereas, in the current age, a constituent has access to their representative at all hours of every day through email, and therefore even when the General Assembly is not in session, a member</w:t>
      </w:r>
      <w:r w:rsidR="003B2718" w:rsidRPr="003B2718">
        <w:rPr>
          <w:color w:val="000000" w:themeColor="text1"/>
          <w:u w:color="000000" w:themeColor="text1"/>
        </w:rPr>
        <w:t>’</w:t>
      </w:r>
      <w:r w:rsidRPr="00D25F3F">
        <w:rPr>
          <w:color w:val="000000" w:themeColor="text1"/>
          <w:u w:color="000000" w:themeColor="text1"/>
        </w:rPr>
        <w:t>s responsibilit</w:t>
      </w:r>
      <w:r w:rsidR="00C76F11">
        <w:rPr>
          <w:color w:val="000000" w:themeColor="text1"/>
          <w:u w:color="000000" w:themeColor="text1"/>
        </w:rPr>
        <w:t>ies to their district never end</w:t>
      </w:r>
      <w:r w:rsidRPr="00D25F3F">
        <w:rPr>
          <w:color w:val="000000" w:themeColor="text1"/>
          <w:u w:color="000000" w:themeColor="text1"/>
        </w:rPr>
        <w:t>s; and</w:t>
      </w:r>
    </w:p>
    <w:p w:rsidR="000B0B4D" w:rsidRPr="00D25F3F" w:rsidRDefault="000B0B4D" w:rsidP="000B0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0B4D" w:rsidRPr="00D25F3F" w:rsidRDefault="000B0B4D" w:rsidP="000B0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F3F">
        <w:rPr>
          <w:color w:val="000000" w:themeColor="text1"/>
          <w:u w:color="000000" w:themeColor="text1"/>
        </w:rPr>
        <w:t>Whereas, the study committee created by Act 278 of 2012 and conducted by the Hay Group found that members of the General Assembly</w:t>
      </w:r>
      <w:r w:rsidR="003B2718" w:rsidRPr="003B2718">
        <w:rPr>
          <w:color w:val="000000" w:themeColor="text1"/>
          <w:u w:color="000000" w:themeColor="text1"/>
        </w:rPr>
        <w:t>’</w:t>
      </w:r>
      <w:r w:rsidRPr="00D25F3F">
        <w:rPr>
          <w:color w:val="000000" w:themeColor="text1"/>
          <w:u w:color="000000" w:themeColor="text1"/>
        </w:rPr>
        <w:t>s compensation is significantly below both the regional and national averages and that South Carolina should consider pay increases for members of the General Assembly.</w:t>
      </w:r>
    </w:p>
    <w:p w:rsidR="000B0B4D" w:rsidRPr="00D25F3F" w:rsidRDefault="000B0B4D" w:rsidP="000B0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0B4D" w:rsidRPr="00D25F3F" w:rsidRDefault="000B0B4D" w:rsidP="000B0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F3F">
        <w:rPr>
          <w:color w:val="000000" w:themeColor="text1"/>
          <w:u w:color="000000" w:themeColor="text1"/>
        </w:rPr>
        <w:t>Now, therefore</w:t>
      </w:r>
      <w:r w:rsidR="007A50E1">
        <w:rPr>
          <w:color w:val="000000" w:themeColor="text1"/>
          <w:u w:color="000000" w:themeColor="text1"/>
        </w:rPr>
        <w:t>,</w:t>
      </w:r>
    </w:p>
    <w:p w:rsidR="000B0B4D" w:rsidRDefault="000B0B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5EC" w:rsidRDefault="002105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105EC" w:rsidRDefault="002105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0B4D" w:rsidRPr="00D25F3F" w:rsidRDefault="002105EC" w:rsidP="000B0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B0B4D" w:rsidRPr="00D25F3F">
        <w:rPr>
          <w:color w:val="000000" w:themeColor="text1"/>
          <w:u w:color="000000" w:themeColor="text1"/>
        </w:rPr>
        <w:t>(A)</w:t>
      </w:r>
      <w:r w:rsidR="000B0B4D" w:rsidRPr="00D25F3F">
        <w:rPr>
          <w:color w:val="000000" w:themeColor="text1"/>
          <w:u w:color="000000" w:themeColor="text1"/>
        </w:rPr>
        <w:tab/>
        <w:t xml:space="preserve">A statewide advisory referendum must be conducted by the State Election Commission at the same time as the 2016 general election on the question of whether or not the constitutional per diem of members of the General Assembly </w:t>
      </w:r>
      <w:r w:rsidR="009D7255">
        <w:rPr>
          <w:color w:val="000000" w:themeColor="text1"/>
          <w:u w:color="000000" w:themeColor="text1"/>
        </w:rPr>
        <w:t>should</w:t>
      </w:r>
      <w:r w:rsidR="007A50E1">
        <w:rPr>
          <w:color w:val="000000" w:themeColor="text1"/>
          <w:u w:color="000000" w:themeColor="text1"/>
        </w:rPr>
        <w:t xml:space="preserve"> be</w:t>
      </w:r>
      <w:r w:rsidR="002B43EA">
        <w:rPr>
          <w:color w:val="000000" w:themeColor="text1"/>
          <w:u w:color="000000" w:themeColor="text1"/>
        </w:rPr>
        <w:t xml:space="preserve"> increased to </w:t>
      </w:r>
      <w:r w:rsidR="000B0B4D" w:rsidRPr="00D25F3F">
        <w:rPr>
          <w:color w:val="000000" w:themeColor="text1"/>
          <w:u w:color="000000" w:themeColor="text1"/>
        </w:rPr>
        <w:t>$</w:t>
      </w:r>
      <w:r w:rsidR="009D7255">
        <w:rPr>
          <w:color w:val="000000" w:themeColor="text1"/>
          <w:u w:color="000000" w:themeColor="text1"/>
        </w:rPr>
        <w:t>3</w:t>
      </w:r>
      <w:r w:rsidR="000B0B4D" w:rsidRPr="00D25F3F">
        <w:rPr>
          <w:color w:val="000000" w:themeColor="text1"/>
          <w:u w:color="000000" w:themeColor="text1"/>
        </w:rPr>
        <w:t>5,000 or $50,000.  The state election laws shall apply to the referendum, mutatis mutandis.  The State Board of Canvassers shall publish the results of the referendum and certify them to the Governor and each house of the General Assembly.</w:t>
      </w:r>
    </w:p>
    <w:p w:rsidR="000B0B4D" w:rsidRPr="00D25F3F" w:rsidRDefault="000B0B4D" w:rsidP="000B0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F3F">
        <w:rPr>
          <w:color w:val="000000" w:themeColor="text1"/>
          <w:u w:color="000000" w:themeColor="text1"/>
        </w:rPr>
        <w:tab/>
        <w:t>(B)</w:t>
      </w:r>
      <w:r w:rsidRPr="00D25F3F">
        <w:rPr>
          <w:color w:val="000000" w:themeColor="text1"/>
          <w:u w:color="000000" w:themeColor="text1"/>
        </w:rPr>
        <w:tab/>
        <w:t>Ballots must be provided to all qualified electors participating in the referendum with the following question printed on the ballot:</w:t>
      </w:r>
    </w:p>
    <w:p w:rsidR="000B0B4D" w:rsidRPr="00D25F3F" w:rsidRDefault="000B0B4D" w:rsidP="000B0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F3F">
        <w:rPr>
          <w:color w:val="000000" w:themeColor="text1"/>
          <w:u w:color="000000" w:themeColor="text1"/>
        </w:rPr>
        <w:tab/>
        <w:t>“Should the constitutional per diem of members of the General Assembly be increased to $</w:t>
      </w:r>
      <w:r w:rsidR="009D7255">
        <w:rPr>
          <w:color w:val="000000" w:themeColor="text1"/>
          <w:u w:color="000000" w:themeColor="text1"/>
        </w:rPr>
        <w:t>3</w:t>
      </w:r>
      <w:r w:rsidRPr="00D25F3F">
        <w:rPr>
          <w:color w:val="000000" w:themeColor="text1"/>
          <w:u w:color="000000" w:themeColor="text1"/>
        </w:rPr>
        <w:t>5,000, or should it be increased to $50,000?</w:t>
      </w:r>
    </w:p>
    <w:p w:rsidR="000B0B4D" w:rsidRPr="00D25F3F" w:rsidRDefault="000B0B4D" w:rsidP="000B0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0B4D" w:rsidRDefault="000B0B4D" w:rsidP="000B0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9D7255">
        <w:rPr>
          <w:color w:val="000000" w:themeColor="text1"/>
          <w:u w:color="000000" w:themeColor="text1"/>
        </w:rPr>
        <w:t>35</w:t>
      </w:r>
      <w:r>
        <w:rPr>
          <w:color w:val="000000" w:themeColor="text1"/>
          <w:u w:color="000000" w:themeColor="text1"/>
        </w:rPr>
        <w:t>,000</w:t>
      </w:r>
      <w:r>
        <w:rPr>
          <w:color w:val="000000" w:themeColor="text1"/>
          <w:u w:color="000000" w:themeColor="text1"/>
        </w:rPr>
        <w:tab/>
      </w:r>
      <w:r>
        <w:rPr>
          <w:rFonts w:ascii="Wingdings" w:hAnsi="Wingdings"/>
          <w:color w:val="000000" w:themeColor="text1"/>
          <w:u w:color="000000" w:themeColor="text1"/>
        </w:rPr>
        <w:t></w:t>
      </w:r>
    </w:p>
    <w:p w:rsidR="000B0B4D" w:rsidRPr="00D25F3F" w:rsidRDefault="000B0B4D" w:rsidP="000B0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B0B4D" w:rsidRDefault="000B0B4D" w:rsidP="000B0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$50,000</w:t>
      </w:r>
      <w:r>
        <w:rPr>
          <w:color w:val="000000" w:themeColor="text1"/>
          <w:u w:color="000000" w:themeColor="text1"/>
        </w:rPr>
        <w:tab/>
      </w:r>
      <w:r>
        <w:rPr>
          <w:rFonts w:ascii="Wingdings" w:hAnsi="Wingdings"/>
          <w:color w:val="000000" w:themeColor="text1"/>
          <w:u w:color="000000" w:themeColor="text1"/>
        </w:rPr>
        <w:t></w:t>
      </w:r>
    </w:p>
    <w:p w:rsidR="000B0B4D" w:rsidRPr="00D25F3F" w:rsidRDefault="000B0B4D" w:rsidP="000B0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B0B4D" w:rsidRPr="00D25F3F" w:rsidRDefault="000B0B4D" w:rsidP="000B0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F3F">
        <w:rPr>
          <w:color w:val="000000" w:themeColor="text1"/>
          <w:u w:color="000000" w:themeColor="text1"/>
        </w:rPr>
        <w:tab/>
        <w:t>Those voting in favor of $</w:t>
      </w:r>
      <w:r w:rsidR="009D7255">
        <w:rPr>
          <w:color w:val="000000" w:themeColor="text1"/>
          <w:u w:color="000000" w:themeColor="text1"/>
        </w:rPr>
        <w:t>3</w:t>
      </w:r>
      <w:r w:rsidRPr="00D25F3F">
        <w:rPr>
          <w:color w:val="000000" w:themeColor="text1"/>
          <w:u w:color="000000" w:themeColor="text1"/>
        </w:rPr>
        <w:t xml:space="preserve">5,000 shall deposit a ballot with a check or cross mark in the square after the number </w:t>
      </w:r>
      <w:r w:rsidR="003B2718" w:rsidRPr="003B2718">
        <w:rPr>
          <w:color w:val="000000" w:themeColor="text1"/>
          <w:u w:color="000000" w:themeColor="text1"/>
        </w:rPr>
        <w:t>‘</w:t>
      </w:r>
      <w:r w:rsidRPr="00D25F3F">
        <w:rPr>
          <w:color w:val="000000" w:themeColor="text1"/>
          <w:u w:color="000000" w:themeColor="text1"/>
        </w:rPr>
        <w:t>$</w:t>
      </w:r>
      <w:r w:rsidR="009D7255">
        <w:rPr>
          <w:color w:val="000000" w:themeColor="text1"/>
          <w:u w:color="000000" w:themeColor="text1"/>
        </w:rPr>
        <w:t>3</w:t>
      </w:r>
      <w:r w:rsidRPr="00D25F3F">
        <w:rPr>
          <w:color w:val="000000" w:themeColor="text1"/>
          <w:u w:color="000000" w:themeColor="text1"/>
        </w:rPr>
        <w:t>5,000</w:t>
      </w:r>
      <w:r w:rsidR="003B2718" w:rsidRPr="003B2718">
        <w:rPr>
          <w:color w:val="000000" w:themeColor="text1"/>
          <w:u w:color="000000" w:themeColor="text1"/>
        </w:rPr>
        <w:t>’</w:t>
      </w:r>
      <w:r w:rsidRPr="00D25F3F">
        <w:rPr>
          <w:color w:val="000000" w:themeColor="text1"/>
          <w:u w:color="000000" w:themeColor="text1"/>
        </w:rPr>
        <w:t xml:space="preserve">, and those voting in favor of $50,000 shall deposit a ballot with a check or cross mark in the square after the number </w:t>
      </w:r>
      <w:r w:rsidR="003B2718" w:rsidRPr="003B2718">
        <w:rPr>
          <w:color w:val="000000" w:themeColor="text1"/>
          <w:u w:color="000000" w:themeColor="text1"/>
        </w:rPr>
        <w:t>‘</w:t>
      </w:r>
      <w:r w:rsidRPr="00D25F3F">
        <w:rPr>
          <w:color w:val="000000" w:themeColor="text1"/>
          <w:u w:color="000000" w:themeColor="text1"/>
        </w:rPr>
        <w:t>$50,000</w:t>
      </w:r>
      <w:r w:rsidR="003B2718" w:rsidRPr="003B2718">
        <w:rPr>
          <w:color w:val="000000" w:themeColor="text1"/>
          <w:u w:color="000000" w:themeColor="text1"/>
        </w:rPr>
        <w:t>’</w:t>
      </w:r>
      <w:r w:rsidRPr="00D25F3F">
        <w:rPr>
          <w:color w:val="000000" w:themeColor="text1"/>
          <w:u w:color="000000" w:themeColor="text1"/>
        </w:rPr>
        <w:t>.”</w:t>
      </w:r>
    </w:p>
    <w:p w:rsidR="000B0B4D" w:rsidRPr="00D25F3F" w:rsidRDefault="000B0B4D" w:rsidP="000B0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F3F">
        <w:rPr>
          <w:b/>
          <w:color w:val="000000" w:themeColor="text1"/>
          <w:u w:color="000000" w:themeColor="text1"/>
        </w:rPr>
        <w:tab/>
      </w:r>
      <w:r w:rsidRPr="00D25F3F">
        <w:rPr>
          <w:color w:val="000000" w:themeColor="text1"/>
          <w:u w:color="000000" w:themeColor="text1"/>
        </w:rPr>
        <w:t>(C)</w:t>
      </w:r>
      <w:r w:rsidRPr="00D25F3F">
        <w:rPr>
          <w:color w:val="000000" w:themeColor="text1"/>
          <w:u w:color="000000" w:themeColor="text1"/>
        </w:rPr>
        <w:tab/>
        <w:t>The cost of the referendum must be paid from funds appropriated to the State Election Commission and the results of the referendum are advisory only.</w:t>
      </w:r>
    </w:p>
    <w:p w:rsidR="000B0B4D" w:rsidRPr="00D25F3F" w:rsidRDefault="000B0B4D" w:rsidP="000B0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0B4D" w:rsidRPr="00D25F3F" w:rsidRDefault="000B0B4D" w:rsidP="000B0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F3F">
        <w:rPr>
          <w:color w:val="000000" w:themeColor="text1"/>
          <w:u w:color="000000" w:themeColor="text1"/>
        </w:rPr>
        <w:t>SECTION</w:t>
      </w:r>
      <w:r w:rsidRPr="00D25F3F">
        <w:rPr>
          <w:color w:val="000000" w:themeColor="text1"/>
          <w:u w:color="000000" w:themeColor="text1"/>
        </w:rPr>
        <w:tab/>
        <w:t>2.</w:t>
      </w:r>
      <w:r w:rsidRPr="00D25F3F">
        <w:rPr>
          <w:color w:val="000000" w:themeColor="text1"/>
          <w:u w:color="000000" w:themeColor="text1"/>
        </w:rPr>
        <w:tab/>
        <w:t>This joint resolution takes effect upon approval by the Governor.</w:t>
      </w:r>
    </w:p>
    <w:p w:rsidR="009605F8" w:rsidRDefault="003B2718" w:rsidP="009D72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B2F0D" w:rsidRDefault="000B2F0D" w:rsidP="000B2F0D">
      <w:pPr>
        <w:suppressAutoHyphens/>
      </w:pPr>
    </w:p>
    <w:sectPr w:rsidR="000B2F0D" w:rsidSect="000B2F0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05EC" w:rsidRDefault="002105EC" w:rsidP="009F0C77">
      <w:r>
        <w:separator/>
      </w:r>
    </w:p>
  </w:endnote>
  <w:endnote w:type="continuationSeparator" w:id="0">
    <w:p w:rsidR="002105EC" w:rsidRDefault="002105E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254D22C-1811-4D95-BA99-02E9712CE270}"/>
    <w:embedBold r:id="rId2" w:fontKey="{6D8904CF-DAC2-4018-A6E9-0C6408456ECB}"/>
  </w:font>
  <w:font w:name="Calibri">
    <w:panose1 w:val="020F0502020204030204"/>
    <w:charset w:val="00"/>
    <w:family w:val="swiss"/>
    <w:pitch w:val="variable"/>
    <w:sig w:usb0="E00002FF" w:usb1="4000ACFF" w:usb2="00000001" w:usb3="00000000" w:csb0="0000019F" w:csb1="00000000"/>
    <w:embedRegular r:id="rId3" w:fontKey="{463D4C29-C3BD-4109-B7B8-85DED027D20D}"/>
  </w:font>
  <w:font w:name="Segoe UI">
    <w:panose1 w:val="020B0502040204020203"/>
    <w:charset w:val="00"/>
    <w:family w:val="swiss"/>
    <w:pitch w:val="variable"/>
    <w:sig w:usb0="E10022FF" w:usb1="C000E47F" w:usb2="00000029" w:usb3="00000000" w:csb0="000001DF" w:csb1="00000000"/>
    <w:embedRegular r:id="rId4" w:fontKey="{FC8E9B60-593F-4816-B360-F58F7DAAC567}"/>
  </w:font>
  <w:font w:name="Wingdings">
    <w:panose1 w:val="05000000000000000000"/>
    <w:charset w:val="02"/>
    <w:family w:val="auto"/>
    <w:pitch w:val="variable"/>
    <w:sig w:usb0="00000000" w:usb1="10000000" w:usb2="00000000" w:usb3="00000000" w:csb0="80000000" w:csb1="00000000"/>
    <w:embedRegular r:id="rId5" w:fontKey="{CAFA0F3E-245A-4ED7-B89F-56BC936F97F7}"/>
  </w:font>
  <w:font w:name="Cambria">
    <w:panose1 w:val="02040503050406030204"/>
    <w:charset w:val="00"/>
    <w:family w:val="roman"/>
    <w:pitch w:val="variable"/>
    <w:sig w:usb0="E00002FF" w:usb1="400004FF" w:usb2="00000000" w:usb3="00000000" w:csb0="0000019F" w:csb1="00000000"/>
    <w:embedRegular r:id="rId6" w:fontKey="{1D89BB99-BFB6-4319-9284-DAA8CBF91DB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F0D" w:rsidRPr="00AB1C5E" w:rsidRDefault="000B2F0D" w:rsidP="00AB1C5E">
    <w:pPr>
      <w:pStyle w:val="Footer"/>
      <w:tabs>
        <w:tab w:val="clear" w:pos="4680"/>
        <w:tab w:val="clear" w:pos="9360"/>
        <w:tab w:val="center" w:pos="2995"/>
      </w:tabs>
      <w:spacing w:before="120"/>
    </w:pPr>
    <w:r>
      <w:t>[4844]</w:t>
    </w:r>
    <w:r>
      <w:tab/>
    </w:r>
    <w:r>
      <w:fldChar w:fldCharType="begin"/>
    </w:r>
    <w:r>
      <w:instrText xml:space="preserve"> PAGE  \* MERGEFORMAT </w:instrText>
    </w:r>
    <w:r>
      <w:fldChar w:fldCharType="separate"/>
    </w:r>
    <w:r w:rsidR="00A20D3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05EC" w:rsidRDefault="002105EC" w:rsidP="009F0C77">
      <w:r>
        <w:separator/>
      </w:r>
    </w:p>
  </w:footnote>
  <w:footnote w:type="continuationSeparator" w:id="0">
    <w:p w:rsidR="002105EC" w:rsidRDefault="002105E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40DG16"/>
    <w:docVar w:name="CoverBillType" w:val="j"/>
    <w:docVar w:name="docpath" w:val="L:\Council\bills\BBM\9440DG16.DOCX"/>
    <w:docVar w:name="dvBillNumber" w:val="4844"/>
    <w:docVar w:name="dvBillNumberPrefix" w:val="H. "/>
    <w:docVar w:name="dvOriginalBody" w:val="House"/>
    <w:docVar w:name="dvSteno" w:val="BBM"/>
    <w:docVar w:name="NameofBody" w:val="h"/>
    <w:docVar w:name="vgroup2" w:val="Council"/>
  </w:docVars>
  <w:rsids>
    <w:rsidRoot w:val="002105EC"/>
    <w:rsid w:val="00011869"/>
    <w:rsid w:val="00015CD6"/>
    <w:rsid w:val="000B0B4D"/>
    <w:rsid w:val="000B2F0D"/>
    <w:rsid w:val="000E1785"/>
    <w:rsid w:val="000F37D6"/>
    <w:rsid w:val="000F40FA"/>
    <w:rsid w:val="0010776B"/>
    <w:rsid w:val="00133E66"/>
    <w:rsid w:val="001435A3"/>
    <w:rsid w:val="00146ED3"/>
    <w:rsid w:val="00151044"/>
    <w:rsid w:val="001D08F2"/>
    <w:rsid w:val="001D525B"/>
    <w:rsid w:val="001D7F4F"/>
    <w:rsid w:val="00205238"/>
    <w:rsid w:val="002105EC"/>
    <w:rsid w:val="002321B6"/>
    <w:rsid w:val="002502CA"/>
    <w:rsid w:val="00250967"/>
    <w:rsid w:val="002543C8"/>
    <w:rsid w:val="0025541D"/>
    <w:rsid w:val="00284AAE"/>
    <w:rsid w:val="002B43EA"/>
    <w:rsid w:val="002E5912"/>
    <w:rsid w:val="00301B21"/>
    <w:rsid w:val="00325348"/>
    <w:rsid w:val="0032732C"/>
    <w:rsid w:val="00336AD0"/>
    <w:rsid w:val="0037079A"/>
    <w:rsid w:val="003B2718"/>
    <w:rsid w:val="003C4DAB"/>
    <w:rsid w:val="003D01E8"/>
    <w:rsid w:val="003E5288"/>
    <w:rsid w:val="003F6D79"/>
    <w:rsid w:val="0041760A"/>
    <w:rsid w:val="00417C01"/>
    <w:rsid w:val="004403BD"/>
    <w:rsid w:val="00461441"/>
    <w:rsid w:val="004809EE"/>
    <w:rsid w:val="004E7D54"/>
    <w:rsid w:val="00526A92"/>
    <w:rsid w:val="005273C6"/>
    <w:rsid w:val="00530A69"/>
    <w:rsid w:val="00545593"/>
    <w:rsid w:val="00577C6C"/>
    <w:rsid w:val="005C2FE2"/>
    <w:rsid w:val="005E2BC9"/>
    <w:rsid w:val="00605102"/>
    <w:rsid w:val="006215AA"/>
    <w:rsid w:val="006913C9"/>
    <w:rsid w:val="0069470D"/>
    <w:rsid w:val="006E3932"/>
    <w:rsid w:val="00734F00"/>
    <w:rsid w:val="007A50E1"/>
    <w:rsid w:val="007A70AE"/>
    <w:rsid w:val="008362E8"/>
    <w:rsid w:val="008A1768"/>
    <w:rsid w:val="008F0F33"/>
    <w:rsid w:val="008F4429"/>
    <w:rsid w:val="0094021A"/>
    <w:rsid w:val="009605F8"/>
    <w:rsid w:val="009B44AF"/>
    <w:rsid w:val="009C6A0B"/>
    <w:rsid w:val="009D7255"/>
    <w:rsid w:val="009F0C77"/>
    <w:rsid w:val="009F4DD1"/>
    <w:rsid w:val="00A20D36"/>
    <w:rsid w:val="00A41684"/>
    <w:rsid w:val="00A64E80"/>
    <w:rsid w:val="00A72BCD"/>
    <w:rsid w:val="00A741D9"/>
    <w:rsid w:val="00A833AB"/>
    <w:rsid w:val="00A9741D"/>
    <w:rsid w:val="00AB1C5E"/>
    <w:rsid w:val="00AD4B17"/>
    <w:rsid w:val="00B412D4"/>
    <w:rsid w:val="00B63454"/>
    <w:rsid w:val="00BE3C22"/>
    <w:rsid w:val="00C0345E"/>
    <w:rsid w:val="00C3483A"/>
    <w:rsid w:val="00C74E9D"/>
    <w:rsid w:val="00C76F11"/>
    <w:rsid w:val="00C82FD3"/>
    <w:rsid w:val="00C92819"/>
    <w:rsid w:val="00CC6B7B"/>
    <w:rsid w:val="00CD2089"/>
    <w:rsid w:val="00D73A67"/>
    <w:rsid w:val="00D970A9"/>
    <w:rsid w:val="00DB0C8D"/>
    <w:rsid w:val="00DB7905"/>
    <w:rsid w:val="00DF3845"/>
    <w:rsid w:val="00E41911"/>
    <w:rsid w:val="00E92EEF"/>
    <w:rsid w:val="00EF2368"/>
    <w:rsid w:val="00F00CA2"/>
    <w:rsid w:val="00F24442"/>
    <w:rsid w:val="00F50AE3"/>
    <w:rsid w:val="00F656BA"/>
    <w:rsid w:val="00F67CF1"/>
    <w:rsid w:val="00F776CC"/>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36BCB81-FAE6-4F0A-A20C-A21C8CF83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B271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2718"/>
    <w:rPr>
      <w:rFonts w:ascii="Segoe UI" w:eastAsia="Times New Roman" w:hAnsi="Segoe UI" w:cs="Segoe UI"/>
      <w:sz w:val="18"/>
      <w:szCs w:val="18"/>
    </w:rPr>
  </w:style>
  <w:style w:type="character" w:styleId="Hyperlink">
    <w:name w:val="Hyperlink"/>
    <w:basedOn w:val="DefaultParagraphFont"/>
    <w:uiPriority w:val="99"/>
    <w:unhideWhenUsed/>
    <w:rsid w:val="000B2F0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2-04-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2-04-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844_2016020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844&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FBA075-5224-423B-BE6A-AA4A3B05B0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539</Words>
  <Characters>3073</Characters>
  <Application>Microsoft Office Word</Application>
  <DocSecurity>6</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4844: State Election Commission - South Carolina Legislature Online</dc:title>
  <dc:creator>BRENDA MELTON</dc:creator>
  <cp:lastModifiedBy>N Cumfer</cp:lastModifiedBy>
  <cp:revision>2</cp:revision>
  <cp:lastPrinted>2016-02-04T14:36:00Z</cp:lastPrinted>
  <dcterms:created xsi:type="dcterms:W3CDTF">2016-12-02T19:20:00Z</dcterms:created>
  <dcterms:modified xsi:type="dcterms:W3CDTF">2016-12-02T19:20:00Z</dcterms:modified>
</cp:coreProperties>
</file>