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2D9B" w:rsidRDefault="00F72D9B" w:rsidP="00F72D9B">
      <w:pPr>
        <w:widowControl w:val="0"/>
        <w:jc w:val="center"/>
      </w:pPr>
      <w:bookmarkStart w:id="0" w:name="_GoBack"/>
      <w:bookmarkEnd w:id="0"/>
      <w:r w:rsidRPr="00F72D9B">
        <w:rPr>
          <w:b/>
        </w:rPr>
        <w:t>South Carolina General Assembly</w:t>
      </w:r>
    </w:p>
    <w:p w:rsidR="00F72D9B" w:rsidRDefault="00F72D9B" w:rsidP="00F72D9B">
      <w:pPr>
        <w:widowControl w:val="0"/>
        <w:jc w:val="center"/>
      </w:pPr>
      <w:r>
        <w:t>121st Session, 2015-2016</w:t>
      </w:r>
    </w:p>
    <w:p w:rsidR="00F72D9B" w:rsidRDefault="00F72D9B" w:rsidP="00F72D9B">
      <w:pPr>
        <w:widowControl w:val="0"/>
        <w:jc w:val="left"/>
      </w:pPr>
    </w:p>
    <w:p w:rsidR="00F72D9B" w:rsidRDefault="00F72D9B" w:rsidP="00F72D9B">
      <w:pPr>
        <w:widowControl w:val="0"/>
        <w:jc w:val="left"/>
        <w:rPr>
          <w:b/>
        </w:rPr>
      </w:pPr>
      <w:r w:rsidRPr="00F72D9B">
        <w:rPr>
          <w:b/>
        </w:rPr>
        <w:t>S.</w:t>
      </w:r>
      <w:r>
        <w:rPr>
          <w:b/>
        </w:rPr>
        <w:t xml:space="preserve"> </w:t>
      </w:r>
      <w:r w:rsidRPr="00F72D9B">
        <w:rPr>
          <w:b/>
        </w:rPr>
        <w:t>503</w:t>
      </w:r>
    </w:p>
    <w:p w:rsidR="00F72D9B" w:rsidRDefault="00F72D9B" w:rsidP="00F72D9B">
      <w:pPr>
        <w:widowControl w:val="0"/>
        <w:jc w:val="left"/>
        <w:rPr>
          <w:b/>
        </w:rPr>
      </w:pPr>
    </w:p>
    <w:p w:rsidR="00F72D9B" w:rsidRDefault="00F72D9B" w:rsidP="00F72D9B">
      <w:pPr>
        <w:widowControl w:val="0"/>
        <w:jc w:val="left"/>
      </w:pPr>
      <w:r w:rsidRPr="00F72D9B">
        <w:rPr>
          <w:b/>
        </w:rPr>
        <w:t>STATUS INFORMATION</w:t>
      </w:r>
    </w:p>
    <w:p w:rsidR="00F72D9B" w:rsidRDefault="00F72D9B" w:rsidP="00F72D9B">
      <w:pPr>
        <w:widowControl w:val="0"/>
        <w:jc w:val="left"/>
      </w:pPr>
    </w:p>
    <w:p w:rsidR="00F72D9B" w:rsidRDefault="00F72D9B" w:rsidP="00F72D9B">
      <w:pPr>
        <w:widowControl w:val="0"/>
        <w:jc w:val="left"/>
      </w:pPr>
      <w:r>
        <w:t>Joint Resolution</w:t>
      </w:r>
    </w:p>
    <w:p w:rsidR="00F72D9B" w:rsidRDefault="00F72D9B" w:rsidP="00F72D9B">
      <w:pPr>
        <w:widowControl w:val="0"/>
        <w:jc w:val="left"/>
      </w:pPr>
      <w:r>
        <w:t>Sponsors: Judiciary Committee</w:t>
      </w:r>
    </w:p>
    <w:p w:rsidR="00F72D9B" w:rsidRDefault="00F72D9B" w:rsidP="00F72D9B">
      <w:pPr>
        <w:widowControl w:val="0"/>
        <w:jc w:val="left"/>
      </w:pPr>
      <w:r>
        <w:t>Document Path: l:\council\bills\dbs\31226cz15.docx</w:t>
      </w:r>
    </w:p>
    <w:p w:rsidR="00F72D9B" w:rsidRDefault="00F72D9B" w:rsidP="00F72D9B">
      <w:pPr>
        <w:widowControl w:val="0"/>
        <w:jc w:val="left"/>
      </w:pPr>
    </w:p>
    <w:p w:rsidR="00B97FBE" w:rsidRDefault="00B97FBE" w:rsidP="00F72D9B">
      <w:pPr>
        <w:widowControl w:val="0"/>
        <w:jc w:val="left"/>
      </w:pPr>
      <w:r>
        <w:t>Introduced in the Senate on March 4, 2015</w:t>
      </w:r>
    </w:p>
    <w:p w:rsidR="00B97FBE" w:rsidRPr="00B97FBE" w:rsidRDefault="00B97FBE" w:rsidP="00F72D9B">
      <w:pPr>
        <w:widowControl w:val="0"/>
        <w:jc w:val="left"/>
      </w:pPr>
      <w:r>
        <w:t xml:space="preserve">Currently residing in the Senate Committee on </w:t>
      </w:r>
      <w:r w:rsidRPr="00B97FBE">
        <w:rPr>
          <w:b/>
        </w:rPr>
        <w:t>Judiciary</w:t>
      </w:r>
    </w:p>
    <w:p w:rsidR="00B97FBE" w:rsidRDefault="00B97FBE" w:rsidP="00F72D9B">
      <w:pPr>
        <w:widowControl w:val="0"/>
        <w:jc w:val="left"/>
      </w:pPr>
    </w:p>
    <w:p w:rsidR="00F72D9B" w:rsidRDefault="00F72D9B" w:rsidP="00F72D9B">
      <w:pPr>
        <w:widowControl w:val="0"/>
        <w:jc w:val="left"/>
      </w:pPr>
      <w:r>
        <w:t xml:space="preserve">Summary: </w:t>
      </w:r>
      <w:r w:rsidR="00266FC9">
        <w:t>Public Service Commission proceedings (D. No. 4455)</w:t>
      </w:r>
    </w:p>
    <w:p w:rsidR="00F72D9B" w:rsidRDefault="00F72D9B" w:rsidP="00F72D9B">
      <w:pPr>
        <w:widowControl w:val="0"/>
        <w:jc w:val="left"/>
      </w:pPr>
    </w:p>
    <w:p w:rsidR="00F72D9B" w:rsidRDefault="00F72D9B" w:rsidP="00F72D9B">
      <w:pPr>
        <w:widowControl w:val="0"/>
        <w:jc w:val="left"/>
      </w:pPr>
    </w:p>
    <w:p w:rsidR="00F72D9B" w:rsidRDefault="00F72D9B" w:rsidP="00F72D9B">
      <w:pPr>
        <w:widowControl w:val="0"/>
        <w:tabs>
          <w:tab w:val="center" w:pos="590"/>
          <w:tab w:val="center" w:pos="1440"/>
          <w:tab w:val="left" w:pos="1872"/>
          <w:tab w:val="left" w:pos="9187"/>
        </w:tabs>
        <w:jc w:val="left"/>
      </w:pPr>
      <w:r w:rsidRPr="00F72D9B">
        <w:rPr>
          <w:b/>
        </w:rPr>
        <w:t>HISTORY OF LEGISLATIVE ACTIONS</w:t>
      </w:r>
    </w:p>
    <w:p w:rsidR="00F72D9B" w:rsidRDefault="00F72D9B" w:rsidP="00F72D9B">
      <w:pPr>
        <w:widowControl w:val="0"/>
        <w:tabs>
          <w:tab w:val="center" w:pos="590"/>
          <w:tab w:val="center" w:pos="1440"/>
          <w:tab w:val="left" w:pos="1872"/>
          <w:tab w:val="left" w:pos="9187"/>
        </w:tabs>
        <w:jc w:val="left"/>
      </w:pPr>
    </w:p>
    <w:p w:rsidR="00F72D9B" w:rsidRPr="00F72D9B" w:rsidRDefault="00F72D9B" w:rsidP="00F72D9B">
      <w:pPr>
        <w:widowControl w:val="0"/>
        <w:tabs>
          <w:tab w:val="center" w:pos="590"/>
          <w:tab w:val="center" w:pos="1440"/>
          <w:tab w:val="left" w:pos="1872"/>
          <w:tab w:val="left" w:pos="9187"/>
        </w:tabs>
        <w:jc w:val="left"/>
      </w:pPr>
      <w:r w:rsidRPr="00F72D9B">
        <w:rPr>
          <w:u w:val="single"/>
        </w:rPr>
        <w:tab/>
        <w:t>Date</w:t>
      </w:r>
      <w:r w:rsidRPr="00F72D9B">
        <w:rPr>
          <w:u w:val="single"/>
        </w:rPr>
        <w:tab/>
        <w:t>Body</w:t>
      </w:r>
      <w:r w:rsidRPr="00F72D9B">
        <w:rPr>
          <w:u w:val="single"/>
        </w:rPr>
        <w:tab/>
        <w:t>Action Description with journal page number</w:t>
      </w:r>
      <w:r w:rsidRPr="00F72D9B">
        <w:rPr>
          <w:u w:val="single"/>
        </w:rPr>
        <w:tab/>
      </w:r>
    </w:p>
    <w:p w:rsidR="00E56663" w:rsidRDefault="00E56663" w:rsidP="00E56663">
      <w:pPr>
        <w:widowControl w:val="0"/>
        <w:tabs>
          <w:tab w:val="right" w:pos="1008"/>
          <w:tab w:val="left" w:pos="1152"/>
          <w:tab w:val="left" w:pos="1872"/>
          <w:tab w:val="left" w:pos="9187"/>
        </w:tabs>
        <w:ind w:left="2088" w:hanging="2088"/>
        <w:jc w:val="left"/>
      </w:pPr>
      <w:r>
        <w:tab/>
        <w:t>3/4/2015</w:t>
      </w:r>
      <w:r>
        <w:tab/>
        <w:t>Senate</w:t>
      </w:r>
      <w:r>
        <w:tab/>
      </w:r>
      <w:r w:rsidRPr="00A55B47">
        <w:t>Introduced, read</w:t>
      </w:r>
      <w:r>
        <w:t xml:space="preserve"> first time, placed on calendar </w:t>
      </w:r>
      <w:r w:rsidRPr="00A55B47">
        <w:t>without reference (</w:t>
      </w:r>
      <w:hyperlink r:id="rId7" w:history="1">
        <w:r w:rsidRPr="001E61FA">
          <w:rPr>
            <w:rStyle w:val="Hyperlink"/>
          </w:rPr>
          <w:t>Senate Journal</w:t>
        </w:r>
        <w:r w:rsidRPr="001E61FA">
          <w:rPr>
            <w:rStyle w:val="Hyperlink"/>
          </w:rPr>
          <w:noBreakHyphen/>
          <w:t>page 5</w:t>
        </w:r>
      </w:hyperlink>
      <w:r w:rsidRPr="00A55B47">
        <w:t>)</w:t>
      </w:r>
    </w:p>
    <w:p w:rsidR="00E56663" w:rsidRDefault="00E56663" w:rsidP="00E56663">
      <w:pPr>
        <w:widowControl w:val="0"/>
        <w:tabs>
          <w:tab w:val="right" w:pos="1008"/>
          <w:tab w:val="left" w:pos="1152"/>
          <w:tab w:val="left" w:pos="1872"/>
          <w:tab w:val="left" w:pos="9187"/>
        </w:tabs>
        <w:ind w:left="2088" w:hanging="2088"/>
        <w:jc w:val="left"/>
      </w:pPr>
      <w:r>
        <w:tab/>
        <w:t>3/12/2015</w:t>
      </w:r>
      <w:r>
        <w:tab/>
        <w:t>Senate</w:t>
      </w:r>
      <w:r>
        <w:tab/>
      </w:r>
      <w:r w:rsidRPr="00A55B47">
        <w:t>Recomm</w:t>
      </w:r>
      <w:r>
        <w:t xml:space="preserve">itted to Committee on </w:t>
      </w:r>
      <w:r w:rsidRPr="00A55B47">
        <w:rPr>
          <w:b/>
        </w:rPr>
        <w:t>Judiciary</w:t>
      </w:r>
      <w:r>
        <w:t xml:space="preserve"> </w:t>
      </w:r>
      <w:r w:rsidRPr="00A55B47">
        <w:t>(</w:t>
      </w:r>
      <w:hyperlink r:id="rId8" w:history="1">
        <w:r w:rsidRPr="001E61FA">
          <w:rPr>
            <w:rStyle w:val="Hyperlink"/>
          </w:rPr>
          <w:t>Senate Journal</w:t>
        </w:r>
        <w:r w:rsidRPr="001E61FA">
          <w:rPr>
            <w:rStyle w:val="Hyperlink"/>
          </w:rPr>
          <w:noBreakHyphen/>
          <w:t>page 3</w:t>
        </w:r>
      </w:hyperlink>
      <w:r w:rsidRPr="00A55B47">
        <w:t>)</w:t>
      </w:r>
    </w:p>
    <w:p w:rsidR="00E56663" w:rsidRDefault="00E56663" w:rsidP="00E56663">
      <w:pPr>
        <w:widowControl w:val="0"/>
        <w:tabs>
          <w:tab w:val="right" w:pos="1008"/>
          <w:tab w:val="left" w:pos="1152"/>
          <w:tab w:val="left" w:pos="1872"/>
          <w:tab w:val="left" w:pos="9187"/>
        </w:tabs>
        <w:ind w:left="2088" w:hanging="2088"/>
        <w:jc w:val="left"/>
      </w:pPr>
    </w:p>
    <w:p w:rsidR="00F72D9B" w:rsidRDefault="00F72D9B" w:rsidP="00F72D9B">
      <w:pPr>
        <w:widowControl w:val="0"/>
        <w:tabs>
          <w:tab w:val="right" w:pos="1008"/>
          <w:tab w:val="left" w:pos="1152"/>
          <w:tab w:val="left" w:pos="1872"/>
          <w:tab w:val="left" w:pos="9187"/>
        </w:tabs>
        <w:ind w:left="2088" w:hanging="2088"/>
        <w:jc w:val="left"/>
      </w:pPr>
      <w:r>
        <w:t xml:space="preserve">View the latest </w:t>
      </w:r>
      <w:hyperlink r:id="rId9" w:history="1">
        <w:r w:rsidRPr="00F72D9B">
          <w:rPr>
            <w:rStyle w:val="Hyperlink"/>
          </w:rPr>
          <w:t>legislative information</w:t>
        </w:r>
      </w:hyperlink>
      <w:r>
        <w:t xml:space="preserve"> at the website</w:t>
      </w:r>
    </w:p>
    <w:p w:rsidR="00F72D9B" w:rsidRDefault="00F72D9B" w:rsidP="00F72D9B">
      <w:pPr>
        <w:widowControl w:val="0"/>
        <w:tabs>
          <w:tab w:val="right" w:pos="1008"/>
          <w:tab w:val="left" w:pos="1152"/>
          <w:tab w:val="left" w:pos="1872"/>
          <w:tab w:val="left" w:pos="9187"/>
        </w:tabs>
        <w:ind w:left="2088" w:hanging="2088"/>
        <w:jc w:val="left"/>
      </w:pPr>
    </w:p>
    <w:p w:rsidR="00F72D9B" w:rsidRPr="00F72D9B" w:rsidRDefault="00F72D9B" w:rsidP="00F72D9B">
      <w:pPr>
        <w:widowControl w:val="0"/>
        <w:tabs>
          <w:tab w:val="right" w:pos="1008"/>
          <w:tab w:val="left" w:pos="1152"/>
          <w:tab w:val="left" w:pos="1872"/>
          <w:tab w:val="left" w:pos="9187"/>
        </w:tabs>
        <w:ind w:left="2088" w:hanging="2088"/>
        <w:jc w:val="left"/>
      </w:pPr>
    </w:p>
    <w:p w:rsidR="00F72D9B" w:rsidRDefault="00F72D9B" w:rsidP="00F72D9B">
      <w:r w:rsidRPr="00F72D9B">
        <w:rPr>
          <w:b/>
        </w:rPr>
        <w:t>VERSIONS OF THIS BILL</w:t>
      </w:r>
    </w:p>
    <w:p w:rsidR="00F72D9B" w:rsidRDefault="00F72D9B" w:rsidP="00F72D9B"/>
    <w:p w:rsidR="00F72D9B" w:rsidRDefault="001E61FA" w:rsidP="00F72D9B">
      <w:hyperlink r:id="rId10" w:history="1">
        <w:r w:rsidR="00F72D9B">
          <w:rPr>
            <w:rStyle w:val="Hyperlink"/>
          </w:rPr>
          <w:t>3/4/2015</w:t>
        </w:r>
      </w:hyperlink>
    </w:p>
    <w:p w:rsidR="00F72D9B" w:rsidRDefault="001E61FA" w:rsidP="00F72D9B">
      <w:hyperlink r:id="rId11" w:history="1">
        <w:r w:rsidR="00603B3E" w:rsidRPr="00603B3E">
          <w:rPr>
            <w:rStyle w:val="Hyperlink"/>
          </w:rPr>
          <w:t>3/4/2015-A</w:t>
        </w:r>
      </w:hyperlink>
    </w:p>
    <w:p w:rsidR="00603B3E" w:rsidRDefault="00603B3E" w:rsidP="00F72D9B"/>
    <w:p w:rsidR="00F72D9B" w:rsidRDefault="00F72D9B" w:rsidP="00F72D9B">
      <w:pPr>
        <w:sectPr w:rsidR="00F72D9B" w:rsidSect="00F72D9B">
          <w:pgSz w:w="12240" w:h="15840" w:code="1"/>
          <w:pgMar w:top="1080" w:right="1440" w:bottom="1080" w:left="1440" w:header="720" w:footer="720" w:gutter="0"/>
          <w:cols w:space="720"/>
          <w:noEndnote/>
          <w:docGrid w:linePitch="360"/>
        </w:sectPr>
      </w:pPr>
    </w:p>
    <w:p w:rsidR="00603B3E" w:rsidRDefault="00603B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603B3E" w:rsidRDefault="00603B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 2015</w:t>
      </w:r>
    </w:p>
    <w:p w:rsidR="00603B3E" w:rsidRDefault="00603B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B3E" w:rsidRPr="00F73BE3" w:rsidRDefault="00603B3E" w:rsidP="00F73BE3">
      <w:pPr>
        <w:tabs>
          <w:tab w:val="right" w:pos="5933"/>
        </w:tabs>
        <w:suppressAutoHyphens/>
      </w:pPr>
      <w:r>
        <w:tab/>
      </w:r>
      <w:r>
        <w:rPr>
          <w:b/>
          <w:sz w:val="36"/>
        </w:rPr>
        <w:t>S. 503</w:t>
      </w:r>
    </w:p>
    <w:p w:rsidR="00603B3E" w:rsidRDefault="00603B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B3E" w:rsidRDefault="00603B3E" w:rsidP="00F73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66592">
        <w:t>Judiciary Committee</w:t>
      </w:r>
    </w:p>
    <w:p w:rsidR="00603B3E" w:rsidRDefault="00603B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B3E" w:rsidRDefault="00603B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3/4/15--S.</w:t>
      </w:r>
    </w:p>
    <w:p w:rsidR="00603B3E" w:rsidRDefault="00603B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4, 2015.</w:t>
      </w:r>
    </w:p>
    <w:p w:rsidR="00603B3E" w:rsidRPr="00F73BE3" w:rsidRDefault="00603B3E" w:rsidP="00F73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3B3E" w:rsidRDefault="00603B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B3E" w:rsidRDefault="00603B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3B3E" w:rsidSect="00F73BE3">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603B3E" w:rsidRDefault="00603B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B3E" w:rsidRDefault="00603B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B3E" w:rsidRDefault="00603B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B3E" w:rsidRDefault="00603B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B3E" w:rsidRDefault="00603B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B3E" w:rsidRDefault="00603B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B3E" w:rsidRDefault="00603B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B3E" w:rsidRDefault="00603B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B3E" w:rsidRPr="00325348" w:rsidRDefault="00603B3E" w:rsidP="00583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603B3E" w:rsidRDefault="00603B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B3E" w:rsidRDefault="00603B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PUBLIC SERVICE COMMISSION, RELATING TO PROCEEDINGS, DESIGNATED AS REGULATION DOCUMENT NUMBER 4455, PURSUANT TO THE PROVISIONS OF ARTICLE 1, CHAPTER 23, TITLE 1 OF THE 1976 CODE.</w:t>
      </w:r>
    </w:p>
    <w:p w:rsidR="00603B3E" w:rsidRDefault="00603B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B3E" w:rsidRDefault="00603B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3B3E" w:rsidRDefault="00603B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B3E" w:rsidRDefault="00603B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Public Service Commission, relating to Proceedings, designated as Regulation Document Number 4455, and submitted to the General Assembly pursuant to the provisions of Article 1, Chapter 23, Title 1 of the 1976 Code, are approved.</w:t>
      </w:r>
    </w:p>
    <w:p w:rsidR="00603B3E" w:rsidRDefault="00603B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B3E" w:rsidRDefault="00603B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603B3E" w:rsidRDefault="00603B3E" w:rsidP="00652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03B3E" w:rsidRDefault="00603B3E" w:rsidP="00652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03B3E" w:rsidRDefault="00603B3E" w:rsidP="00652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03B3E" w:rsidRDefault="00603B3E" w:rsidP="00652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03B3E" w:rsidRPr="00B11091" w:rsidRDefault="00603B3E" w:rsidP="00652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w:t>
      </w:r>
      <w:r w:rsidRPr="00B11091">
        <w:t>ecently, the General Assembly of South Carolina amended S.C. Code Ann. Section 58</w:t>
      </w:r>
      <w:r w:rsidRPr="00B11091">
        <w:noBreakHyphen/>
        <w:t>3</w:t>
      </w:r>
      <w:r w:rsidRPr="00B11091">
        <w:noBreakHyphen/>
        <w:t>250 to allow the Public Service Commission to serve every final order or decision of the Commission by electronic service, registered or certified mail. The Commission routinely issues Prefile Testimony Letters, Transmittal Letters, Notices of Filing, Notices of Filing and Hearing, and Notices of Hearing by regular or certified mail to the parties and other interested persons in a case. As S.C. Code Ann. Section 58</w:t>
      </w:r>
      <w:r w:rsidRPr="00B11091">
        <w:noBreakHyphen/>
        <w:t>3</w:t>
      </w:r>
      <w:r w:rsidRPr="00B11091">
        <w:noBreakHyphen/>
        <w:t>250 allows the Commission to serve its Orders by electronic service, registered or certified mail, the Commission seeks to amend Regulation 103</w:t>
      </w:r>
      <w:r w:rsidRPr="00B11091">
        <w:noBreakHyphen/>
        <w:t xml:space="preserve">817 to allow the Commission to forward to parties and interested persons its Prefile Testimony Letters, Transmittal Letters, Notices of Filing, Notices of Filing and Hearing, and Notices of Hearing by electronic service or by U.S. Mail, including certified mail. </w:t>
      </w:r>
    </w:p>
    <w:p w:rsidR="00603B3E" w:rsidRPr="00B11091" w:rsidRDefault="00603B3E" w:rsidP="00652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B3E" w:rsidRPr="00B11091" w:rsidRDefault="00603B3E" w:rsidP="00652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1091">
        <w:t xml:space="preserve">The Notice of Drafting regarding this regulation was published on November 22, 2013, in the </w:t>
      </w:r>
      <w:r w:rsidRPr="00B11091">
        <w:rPr>
          <w:i/>
        </w:rPr>
        <w:t>State Register</w:t>
      </w:r>
      <w:r w:rsidRPr="00B11091">
        <w:t>.</w:t>
      </w:r>
    </w:p>
    <w:p w:rsidR="00603B3E" w:rsidRDefault="00603B3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72D9B" w:rsidRDefault="00F72D9B" w:rsidP="00603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72D9B" w:rsidSect="00F73BE3">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2661" w:rsidRDefault="00652661" w:rsidP="009F0C77">
      <w:r>
        <w:separator/>
      </w:r>
    </w:p>
  </w:endnote>
  <w:endnote w:type="continuationSeparator" w:id="0">
    <w:p w:rsidR="00652661" w:rsidRDefault="006526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422458-DF03-44F8-8BD4-05BD46FA9CE5}"/>
    <w:embedBold r:id="rId2" w:fontKey="{E8466247-348A-4B56-A7CB-33B4D970A925}"/>
    <w:embedItalic r:id="rId3" w:fontKey="{24F40DE8-7F4B-439C-9DC3-F644792DA13F}"/>
  </w:font>
  <w:font w:name="Calibri">
    <w:panose1 w:val="020F0502020204030204"/>
    <w:charset w:val="00"/>
    <w:family w:val="swiss"/>
    <w:pitch w:val="variable"/>
    <w:sig w:usb0="E00002FF" w:usb1="4000ACFF" w:usb2="00000001" w:usb3="00000000" w:csb0="0000019F" w:csb1="00000000"/>
    <w:embedRegular r:id="rId4" w:fontKey="{8A631504-93A9-4963-A114-586DF9938900}"/>
  </w:font>
  <w:font w:name="Segoe UI">
    <w:panose1 w:val="020B0502040204020203"/>
    <w:charset w:val="00"/>
    <w:family w:val="swiss"/>
    <w:pitch w:val="variable"/>
    <w:sig w:usb0="E10022FF" w:usb1="C000E47F" w:usb2="00000029" w:usb3="00000000" w:csb0="000001DF" w:csb1="00000000"/>
    <w:embedRegular r:id="rId5" w:fontKey="{BC842C3A-02D8-45CC-A7C4-4CBA6F6A9FF5}"/>
  </w:font>
  <w:font w:name="Cambria">
    <w:panose1 w:val="02040503050406030204"/>
    <w:charset w:val="00"/>
    <w:family w:val="roman"/>
    <w:pitch w:val="variable"/>
    <w:sig w:usb0="E00002FF" w:usb1="400004FF" w:usb2="00000000" w:usb3="00000000" w:csb0="0000019F" w:csb1="00000000"/>
    <w:embedRegular r:id="rId6" w:fontKey="{8ABECB2E-716E-4C64-BC97-03A06E95CC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B3E" w:rsidRPr="0058340C" w:rsidRDefault="00603B3E" w:rsidP="0058340C">
    <w:pPr>
      <w:pStyle w:val="Footer"/>
      <w:tabs>
        <w:tab w:val="clear" w:pos="4680"/>
        <w:tab w:val="clear" w:pos="9360"/>
        <w:tab w:val="center" w:pos="2995"/>
      </w:tabs>
      <w:spacing w:before="120"/>
    </w:pPr>
    <w:r>
      <w:t>[503-</w:t>
    </w:r>
    <w:r>
      <w:fldChar w:fldCharType="begin"/>
    </w:r>
    <w:r>
      <w:instrText xml:space="preserve"> PAGE  \* MERGEFORMAT </w:instrText>
    </w:r>
    <w:r>
      <w:fldChar w:fldCharType="separate"/>
    </w:r>
    <w:r w:rsidR="001E61F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BE3" w:rsidRPr="0058340C" w:rsidRDefault="00603B3E" w:rsidP="0058340C">
    <w:pPr>
      <w:pStyle w:val="Footer"/>
      <w:tabs>
        <w:tab w:val="clear" w:pos="4680"/>
        <w:tab w:val="clear" w:pos="9360"/>
        <w:tab w:val="center" w:pos="2995"/>
      </w:tabs>
      <w:spacing w:before="120"/>
    </w:pPr>
    <w:r>
      <w:t>[503]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2661" w:rsidRDefault="00652661" w:rsidP="009F0C77">
      <w:r>
        <w:separator/>
      </w:r>
    </w:p>
  </w:footnote>
  <w:footnote w:type="continuationSeparator" w:id="0">
    <w:p w:rsidR="00652661" w:rsidRDefault="006526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26CZ15"/>
    <w:docVar w:name="CoverBillType" w:val="a"/>
    <w:docVar w:name="docpath" w:val="L:\Council\bills\DBS\31226CZ15.DOCX"/>
    <w:docVar w:name="dvBillNumber" w:val="503"/>
    <w:docVar w:name="dvBillNumberPrefix" w:val="S. "/>
    <w:docVar w:name="dvOriginalBody" w:val="Senate"/>
    <w:docVar w:name="dvSteno" w:val="DBS"/>
    <w:docVar w:name="NameofBody" w:val="s"/>
    <w:docVar w:name="vgroup2" w:val="Council"/>
  </w:docVars>
  <w:rsids>
    <w:rsidRoot w:val="00652661"/>
    <w:rsid w:val="00026C9A"/>
    <w:rsid w:val="000965A1"/>
    <w:rsid w:val="000E1785"/>
    <w:rsid w:val="000F39F2"/>
    <w:rsid w:val="001023A4"/>
    <w:rsid w:val="0010776B"/>
    <w:rsid w:val="00133E66"/>
    <w:rsid w:val="00134ACF"/>
    <w:rsid w:val="00144E15"/>
    <w:rsid w:val="001A4A62"/>
    <w:rsid w:val="001A681E"/>
    <w:rsid w:val="001D08F2"/>
    <w:rsid w:val="001E61FA"/>
    <w:rsid w:val="002037CA"/>
    <w:rsid w:val="002047A2"/>
    <w:rsid w:val="002321B6"/>
    <w:rsid w:val="0023696B"/>
    <w:rsid w:val="00250967"/>
    <w:rsid w:val="00266FC9"/>
    <w:rsid w:val="002759C5"/>
    <w:rsid w:val="00277DEE"/>
    <w:rsid w:val="00280D88"/>
    <w:rsid w:val="00294ABE"/>
    <w:rsid w:val="002A3EB4"/>
    <w:rsid w:val="002D449E"/>
    <w:rsid w:val="00325348"/>
    <w:rsid w:val="0038564D"/>
    <w:rsid w:val="00393688"/>
    <w:rsid w:val="003D411E"/>
    <w:rsid w:val="003E3C1E"/>
    <w:rsid w:val="003E6148"/>
    <w:rsid w:val="00400EAA"/>
    <w:rsid w:val="0041760A"/>
    <w:rsid w:val="004203D7"/>
    <w:rsid w:val="004809EE"/>
    <w:rsid w:val="00511EE9"/>
    <w:rsid w:val="00521E00"/>
    <w:rsid w:val="00577C6C"/>
    <w:rsid w:val="0058340C"/>
    <w:rsid w:val="0058501B"/>
    <w:rsid w:val="00603B3E"/>
    <w:rsid w:val="0061228A"/>
    <w:rsid w:val="006215AA"/>
    <w:rsid w:val="00631B6C"/>
    <w:rsid w:val="006340D9"/>
    <w:rsid w:val="00643B8E"/>
    <w:rsid w:val="00652661"/>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1CA4"/>
    <w:rsid w:val="00834A12"/>
    <w:rsid w:val="00872729"/>
    <w:rsid w:val="008F4429"/>
    <w:rsid w:val="00932670"/>
    <w:rsid w:val="009352BB"/>
    <w:rsid w:val="00990668"/>
    <w:rsid w:val="009B397B"/>
    <w:rsid w:val="009F0C77"/>
    <w:rsid w:val="009F4DD1"/>
    <w:rsid w:val="00A64E80"/>
    <w:rsid w:val="00A741D9"/>
    <w:rsid w:val="00A9741D"/>
    <w:rsid w:val="00AD4B17"/>
    <w:rsid w:val="00AF0DD1"/>
    <w:rsid w:val="00B26FA6"/>
    <w:rsid w:val="00B741CB"/>
    <w:rsid w:val="00B934F3"/>
    <w:rsid w:val="00B97FBE"/>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56663"/>
    <w:rsid w:val="00EB00A2"/>
    <w:rsid w:val="00EB1BF3"/>
    <w:rsid w:val="00EE24A4"/>
    <w:rsid w:val="00EF3EEE"/>
    <w:rsid w:val="00F149A7"/>
    <w:rsid w:val="00F50BAF"/>
    <w:rsid w:val="00F52C10"/>
    <w:rsid w:val="00F72D9B"/>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5D7A0D-7E58-4DCE-8168-4527A0E46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856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64D"/>
    <w:rPr>
      <w:rFonts w:ascii="Segoe UI" w:eastAsia="Times New Roman" w:hAnsi="Segoe UI" w:cs="Segoe UI"/>
      <w:sz w:val="18"/>
      <w:szCs w:val="18"/>
    </w:rPr>
  </w:style>
  <w:style w:type="character" w:styleId="Hyperlink">
    <w:name w:val="Hyperlink"/>
    <w:basedOn w:val="DefaultParagraphFont"/>
    <w:uiPriority w:val="99"/>
    <w:unhideWhenUsed/>
    <w:rsid w:val="00F72D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12-15.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5\03-04-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503_20150304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503_201503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3&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679D55-4B9A-4823-95A0-32166CF92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439</Words>
  <Characters>2506</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503: Public Service Commission proceedings (D. No. 4455) - South Carolina Legislature Online</dc:title>
  <dc:subject/>
  <dc:creator>DeirdreBrevardSmith</dc:creator>
  <cp:keywords/>
  <dc:description/>
  <cp:lastModifiedBy>N Cumfer</cp:lastModifiedBy>
  <cp:revision>2</cp:revision>
  <cp:lastPrinted>2015-03-04T15:54:00Z</cp:lastPrinted>
  <dcterms:created xsi:type="dcterms:W3CDTF">2016-12-02T17:05:00Z</dcterms:created>
  <dcterms:modified xsi:type="dcterms:W3CDTF">2016-12-02T17:05:00Z</dcterms:modified>
</cp:coreProperties>
</file>