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104" w:rsidRDefault="00133104" w:rsidP="00133104">
      <w:pPr>
        <w:widowControl w:val="0"/>
        <w:jc w:val="center"/>
      </w:pPr>
      <w:bookmarkStart w:id="0" w:name="_GoBack"/>
      <w:bookmarkEnd w:id="0"/>
      <w:r w:rsidRPr="00133104">
        <w:rPr>
          <w:b/>
        </w:rPr>
        <w:t>South Carolina General Assembly</w:t>
      </w:r>
    </w:p>
    <w:p w:rsidR="00133104" w:rsidRDefault="00133104" w:rsidP="00133104">
      <w:pPr>
        <w:widowControl w:val="0"/>
        <w:jc w:val="center"/>
      </w:pPr>
      <w:r>
        <w:t>121st Session, 2015-2016</w:t>
      </w:r>
    </w:p>
    <w:p w:rsidR="00133104" w:rsidRDefault="00133104" w:rsidP="00133104">
      <w:pPr>
        <w:widowControl w:val="0"/>
        <w:jc w:val="left"/>
      </w:pPr>
    </w:p>
    <w:p w:rsidR="00133104" w:rsidRDefault="00133104" w:rsidP="00133104">
      <w:pPr>
        <w:widowControl w:val="0"/>
        <w:jc w:val="left"/>
        <w:rPr>
          <w:b/>
        </w:rPr>
      </w:pPr>
      <w:r w:rsidRPr="00133104">
        <w:rPr>
          <w:b/>
        </w:rPr>
        <w:t>H. 5232</w:t>
      </w:r>
    </w:p>
    <w:p w:rsidR="00133104" w:rsidRDefault="00133104" w:rsidP="00133104">
      <w:pPr>
        <w:widowControl w:val="0"/>
        <w:jc w:val="left"/>
        <w:rPr>
          <w:b/>
        </w:rPr>
      </w:pPr>
    </w:p>
    <w:p w:rsidR="00133104" w:rsidRDefault="00133104" w:rsidP="00133104">
      <w:pPr>
        <w:widowControl w:val="0"/>
        <w:jc w:val="left"/>
      </w:pPr>
      <w:r w:rsidRPr="00133104">
        <w:rPr>
          <w:b/>
        </w:rPr>
        <w:t>STATUS INFORMATION</w:t>
      </w:r>
    </w:p>
    <w:p w:rsidR="00133104" w:rsidRDefault="00133104" w:rsidP="00133104">
      <w:pPr>
        <w:widowControl w:val="0"/>
        <w:jc w:val="left"/>
      </w:pPr>
    </w:p>
    <w:p w:rsidR="00133104" w:rsidRDefault="00133104" w:rsidP="00133104">
      <w:pPr>
        <w:widowControl w:val="0"/>
        <w:jc w:val="left"/>
      </w:pPr>
      <w:r>
        <w:t>General Bill</w:t>
      </w:r>
    </w:p>
    <w:p w:rsidR="00133104" w:rsidRDefault="00133104" w:rsidP="00133104">
      <w:pPr>
        <w:widowControl w:val="0"/>
        <w:jc w:val="left"/>
      </w:pPr>
      <w:r>
        <w:t>Sponsors: Reps. Henegan, King, M.S. McLeod, Kirby, Robinson</w:t>
      </w:r>
      <w:r>
        <w:noBreakHyphen/>
        <w:t>Simpson and Tinkler</w:t>
      </w:r>
    </w:p>
    <w:p w:rsidR="00133104" w:rsidRDefault="00133104" w:rsidP="00133104">
      <w:pPr>
        <w:widowControl w:val="0"/>
        <w:jc w:val="left"/>
      </w:pPr>
      <w:r>
        <w:t>Document Path: l:\council\bills\bh\26428vr16.docx</w:t>
      </w:r>
    </w:p>
    <w:p w:rsidR="00133104" w:rsidRDefault="00133104" w:rsidP="00133104">
      <w:pPr>
        <w:widowControl w:val="0"/>
        <w:jc w:val="left"/>
      </w:pPr>
    </w:p>
    <w:p w:rsidR="00133104" w:rsidRDefault="00133104" w:rsidP="00133104">
      <w:pPr>
        <w:widowControl w:val="0"/>
        <w:jc w:val="left"/>
      </w:pPr>
      <w:r>
        <w:t>Introduced in the House on April 14, 2016</w:t>
      </w:r>
    </w:p>
    <w:p w:rsidR="00133104" w:rsidRDefault="00133104" w:rsidP="00133104">
      <w:pPr>
        <w:widowControl w:val="0"/>
        <w:jc w:val="left"/>
      </w:pPr>
      <w:r>
        <w:t xml:space="preserve">Currently residing in the House Committee on </w:t>
      </w:r>
      <w:r w:rsidRPr="00133104">
        <w:rPr>
          <w:b/>
        </w:rPr>
        <w:t>Medical, Military, Public and Municipal Affairs</w:t>
      </w:r>
    </w:p>
    <w:p w:rsidR="00133104" w:rsidRDefault="00133104" w:rsidP="00133104">
      <w:pPr>
        <w:widowControl w:val="0"/>
        <w:jc w:val="left"/>
      </w:pPr>
    </w:p>
    <w:p w:rsidR="00133104" w:rsidRDefault="00133104" w:rsidP="00133104">
      <w:pPr>
        <w:widowControl w:val="0"/>
        <w:jc w:val="left"/>
      </w:pPr>
      <w:r>
        <w:t xml:space="preserve">Summary: </w:t>
      </w:r>
      <w:r w:rsidR="008011D2">
        <w:t>Infant CPR</w:t>
      </w:r>
    </w:p>
    <w:p w:rsidR="00133104" w:rsidRDefault="00133104" w:rsidP="00133104">
      <w:pPr>
        <w:widowControl w:val="0"/>
        <w:jc w:val="left"/>
      </w:pPr>
    </w:p>
    <w:p w:rsidR="00133104" w:rsidRDefault="00133104" w:rsidP="00133104">
      <w:pPr>
        <w:widowControl w:val="0"/>
        <w:jc w:val="left"/>
      </w:pPr>
    </w:p>
    <w:p w:rsidR="00133104" w:rsidRDefault="00133104" w:rsidP="00133104">
      <w:pPr>
        <w:widowControl w:val="0"/>
        <w:tabs>
          <w:tab w:val="center" w:pos="590"/>
          <w:tab w:val="center" w:pos="1440"/>
          <w:tab w:val="left" w:pos="1872"/>
          <w:tab w:val="left" w:pos="9187"/>
        </w:tabs>
        <w:jc w:val="left"/>
      </w:pPr>
      <w:r w:rsidRPr="00133104">
        <w:rPr>
          <w:b/>
        </w:rPr>
        <w:t>HISTORY OF LEGISLATIVE ACTIONS</w:t>
      </w:r>
    </w:p>
    <w:p w:rsidR="00133104" w:rsidRDefault="00133104" w:rsidP="00133104">
      <w:pPr>
        <w:widowControl w:val="0"/>
        <w:tabs>
          <w:tab w:val="center" w:pos="590"/>
          <w:tab w:val="center" w:pos="1440"/>
          <w:tab w:val="left" w:pos="1872"/>
          <w:tab w:val="left" w:pos="9187"/>
        </w:tabs>
        <w:jc w:val="left"/>
      </w:pPr>
    </w:p>
    <w:p w:rsidR="00133104" w:rsidRPr="00133104" w:rsidRDefault="00133104" w:rsidP="00133104">
      <w:pPr>
        <w:widowControl w:val="0"/>
        <w:tabs>
          <w:tab w:val="center" w:pos="590"/>
          <w:tab w:val="center" w:pos="1440"/>
          <w:tab w:val="left" w:pos="1872"/>
          <w:tab w:val="left" w:pos="9187"/>
        </w:tabs>
        <w:jc w:val="left"/>
      </w:pPr>
      <w:r w:rsidRPr="00133104">
        <w:rPr>
          <w:u w:val="single"/>
        </w:rPr>
        <w:tab/>
        <w:t>Date</w:t>
      </w:r>
      <w:r w:rsidRPr="00133104">
        <w:rPr>
          <w:u w:val="single"/>
        </w:rPr>
        <w:tab/>
        <w:t>Body</w:t>
      </w:r>
      <w:r w:rsidRPr="00133104">
        <w:rPr>
          <w:u w:val="single"/>
        </w:rPr>
        <w:tab/>
        <w:t>Action Description with journal page number</w:t>
      </w:r>
      <w:r w:rsidRPr="00133104">
        <w:rPr>
          <w:u w:val="single"/>
        </w:rPr>
        <w:tab/>
      </w:r>
    </w:p>
    <w:p w:rsidR="00617820" w:rsidRDefault="00617820" w:rsidP="00617820">
      <w:pPr>
        <w:widowControl w:val="0"/>
        <w:tabs>
          <w:tab w:val="right" w:pos="1008"/>
          <w:tab w:val="left" w:pos="1152"/>
          <w:tab w:val="left" w:pos="1872"/>
          <w:tab w:val="left" w:pos="9187"/>
        </w:tabs>
        <w:ind w:left="2088" w:hanging="2088"/>
        <w:jc w:val="left"/>
      </w:pPr>
      <w:r>
        <w:tab/>
        <w:t>4/14/2016</w:t>
      </w:r>
      <w:r>
        <w:tab/>
        <w:t>House</w:t>
      </w:r>
      <w:r>
        <w:tab/>
      </w:r>
      <w:r w:rsidRPr="00943489">
        <w:t>Introduced and read first time (</w:t>
      </w:r>
      <w:hyperlink r:id="rId7" w:history="1">
        <w:r w:rsidRPr="000D39FE">
          <w:rPr>
            <w:rStyle w:val="Hyperlink"/>
          </w:rPr>
          <w:t>House Journal</w:t>
        </w:r>
        <w:r w:rsidRPr="000D39FE">
          <w:rPr>
            <w:rStyle w:val="Hyperlink"/>
          </w:rPr>
          <w:noBreakHyphen/>
          <w:t>page 84</w:t>
        </w:r>
      </w:hyperlink>
      <w:r w:rsidRPr="00943489">
        <w:t>)</w:t>
      </w:r>
    </w:p>
    <w:p w:rsidR="00617820" w:rsidRDefault="00617820" w:rsidP="00617820">
      <w:pPr>
        <w:widowControl w:val="0"/>
        <w:tabs>
          <w:tab w:val="right" w:pos="1008"/>
          <w:tab w:val="left" w:pos="1152"/>
          <w:tab w:val="left" w:pos="1872"/>
          <w:tab w:val="left" w:pos="9187"/>
        </w:tabs>
        <w:ind w:left="2088" w:hanging="2088"/>
        <w:jc w:val="left"/>
      </w:pPr>
      <w:r>
        <w:tab/>
        <w:t>4/14/2016</w:t>
      </w:r>
      <w:r>
        <w:tab/>
        <w:t>House</w:t>
      </w:r>
      <w:r>
        <w:tab/>
      </w:r>
      <w:r w:rsidRPr="00943489">
        <w:t xml:space="preserve">Referred to </w:t>
      </w:r>
      <w:r>
        <w:t xml:space="preserve">Committee on </w:t>
      </w:r>
      <w:r w:rsidRPr="00943489">
        <w:rPr>
          <w:b/>
        </w:rPr>
        <w:t>Medical, Military, Public and Municipal Affairs</w:t>
      </w:r>
      <w:r w:rsidRPr="00943489">
        <w:t xml:space="preserve"> (</w:t>
      </w:r>
      <w:hyperlink r:id="rId8" w:history="1">
        <w:r w:rsidRPr="000D39FE">
          <w:rPr>
            <w:rStyle w:val="Hyperlink"/>
          </w:rPr>
          <w:t>House Journal</w:t>
        </w:r>
        <w:r w:rsidRPr="000D39FE">
          <w:rPr>
            <w:rStyle w:val="Hyperlink"/>
          </w:rPr>
          <w:noBreakHyphen/>
          <w:t>page 84</w:t>
        </w:r>
      </w:hyperlink>
      <w:r w:rsidRPr="00943489">
        <w:t>)</w:t>
      </w:r>
    </w:p>
    <w:p w:rsidR="00617820" w:rsidRDefault="00617820" w:rsidP="00617820">
      <w:pPr>
        <w:widowControl w:val="0"/>
        <w:tabs>
          <w:tab w:val="right" w:pos="1008"/>
          <w:tab w:val="left" w:pos="1152"/>
          <w:tab w:val="left" w:pos="1872"/>
          <w:tab w:val="left" w:pos="9187"/>
        </w:tabs>
        <w:ind w:left="2088" w:hanging="2088"/>
        <w:jc w:val="left"/>
      </w:pPr>
    </w:p>
    <w:p w:rsidR="00133104" w:rsidRDefault="00133104" w:rsidP="00133104">
      <w:pPr>
        <w:widowControl w:val="0"/>
        <w:tabs>
          <w:tab w:val="right" w:pos="1008"/>
          <w:tab w:val="left" w:pos="1152"/>
          <w:tab w:val="left" w:pos="1872"/>
          <w:tab w:val="left" w:pos="9187"/>
        </w:tabs>
        <w:ind w:left="2088" w:hanging="2088"/>
        <w:jc w:val="left"/>
      </w:pPr>
      <w:r>
        <w:t xml:space="preserve">View the latest </w:t>
      </w:r>
      <w:hyperlink r:id="rId9" w:history="1">
        <w:r w:rsidRPr="00133104">
          <w:rPr>
            <w:rStyle w:val="Hyperlink"/>
          </w:rPr>
          <w:t>legislative information</w:t>
        </w:r>
      </w:hyperlink>
      <w:r>
        <w:t xml:space="preserve"> at the website</w:t>
      </w:r>
    </w:p>
    <w:p w:rsidR="00133104" w:rsidRDefault="00133104" w:rsidP="00133104">
      <w:pPr>
        <w:widowControl w:val="0"/>
        <w:tabs>
          <w:tab w:val="right" w:pos="1008"/>
          <w:tab w:val="left" w:pos="1152"/>
          <w:tab w:val="left" w:pos="1872"/>
          <w:tab w:val="left" w:pos="9187"/>
        </w:tabs>
        <w:ind w:left="2088" w:hanging="2088"/>
        <w:jc w:val="left"/>
      </w:pPr>
    </w:p>
    <w:p w:rsidR="00133104" w:rsidRPr="00133104" w:rsidRDefault="00133104" w:rsidP="00133104">
      <w:pPr>
        <w:widowControl w:val="0"/>
        <w:tabs>
          <w:tab w:val="right" w:pos="1008"/>
          <w:tab w:val="left" w:pos="1152"/>
          <w:tab w:val="left" w:pos="1872"/>
          <w:tab w:val="left" w:pos="9187"/>
        </w:tabs>
        <w:ind w:left="2088" w:hanging="2088"/>
        <w:jc w:val="left"/>
      </w:pPr>
    </w:p>
    <w:p w:rsidR="00133104" w:rsidRDefault="00133104" w:rsidP="00133104">
      <w:pPr>
        <w:widowControl w:val="0"/>
        <w:jc w:val="left"/>
      </w:pPr>
      <w:r w:rsidRPr="00133104">
        <w:rPr>
          <w:b/>
        </w:rPr>
        <w:t>VERSIONS OF THIS BILL</w:t>
      </w:r>
    </w:p>
    <w:p w:rsidR="00133104" w:rsidRDefault="00133104" w:rsidP="00133104">
      <w:pPr>
        <w:widowControl w:val="0"/>
        <w:jc w:val="left"/>
      </w:pPr>
    </w:p>
    <w:p w:rsidR="00133104" w:rsidRDefault="000D39FE" w:rsidP="00133104">
      <w:pPr>
        <w:widowControl w:val="0"/>
        <w:jc w:val="left"/>
      </w:pPr>
      <w:hyperlink r:id="rId10" w:history="1">
        <w:r w:rsidR="00133104">
          <w:rPr>
            <w:rStyle w:val="Hyperlink"/>
          </w:rPr>
          <w:t>4/14/2016</w:t>
        </w:r>
      </w:hyperlink>
    </w:p>
    <w:p w:rsidR="00133104" w:rsidRDefault="00133104" w:rsidP="00133104"/>
    <w:p w:rsidR="00133104" w:rsidRDefault="00133104" w:rsidP="00133104">
      <w:pPr>
        <w:sectPr w:rsidR="00133104" w:rsidSect="00133104">
          <w:pgSz w:w="12240" w:h="15840" w:code="1"/>
          <w:pgMar w:top="1080" w:right="1440" w:bottom="1080" w:left="1440" w:header="720" w:footer="720" w:gutter="0"/>
          <w:cols w:space="720"/>
          <w:noEndnote/>
          <w:docGrid w:linePitch="360"/>
        </w:sectPr>
      </w:pPr>
    </w:p>
    <w:p w:rsidR="00450632" w:rsidRDefault="00450632"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3E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B53C47">
        <w:rPr>
          <w:color w:val="000000" w:themeColor="text1"/>
          <w:u w:color="000000" w:themeColor="text1"/>
        </w:rPr>
        <w:t xml:space="preserve"> AMEND SECTION 44</w:t>
      </w:r>
      <w:r w:rsidRPr="00B53C47">
        <w:rPr>
          <w:color w:val="000000" w:themeColor="text1"/>
          <w:u w:color="000000" w:themeColor="text1"/>
        </w:rPr>
        <w:noBreakHyphen/>
        <w:t>37</w:t>
      </w:r>
      <w:r w:rsidRPr="00B53C47">
        <w:rPr>
          <w:color w:val="000000" w:themeColor="text1"/>
          <w:u w:color="000000" w:themeColor="text1"/>
        </w:rPr>
        <w:noBreakHyphen/>
        <w:t xml:space="preserve">50, CODE OF LAWS OF SOUTH CAROLINA, 1976, RELATING IN PART TO INFORMATION PROVIDED BY HOSPITALS TO PARENTS AND CAREGIVERS OF NEWBORN BABIES ABOUT THE IMPORTANCE OF LEARNING HOW TO PERFORM INFANT CPR, SO AS TO REQUIRE A HOSPITAL TO OFFER PARENTS AND CAREGIVERS A VIDEO PRESENTATION AND INFORMATION ABOUT LOCATIONS AT WHICH INFANT CPR TRAINING IS TAUGHT.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E4C" w:rsidRDefault="00343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E4C" w:rsidRDefault="00343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B53C47">
        <w:rPr>
          <w:color w:val="000000" w:themeColor="text1"/>
          <w:u w:color="000000" w:themeColor="text1"/>
        </w:rPr>
        <w:t>ECTION</w:t>
      </w:r>
      <w:r>
        <w:rPr>
          <w:color w:val="000000" w:themeColor="text1"/>
          <w:u w:color="000000" w:themeColor="text1"/>
        </w:rPr>
        <w:tab/>
      </w:r>
      <w:r w:rsidRPr="00B53C47">
        <w:rPr>
          <w:color w:val="000000" w:themeColor="text1"/>
          <w:u w:color="000000" w:themeColor="text1"/>
        </w:rPr>
        <w:t>1.</w:t>
      </w:r>
      <w:r>
        <w:rPr>
          <w:color w:val="000000" w:themeColor="text1"/>
          <w:u w:color="000000" w:themeColor="text1"/>
        </w:rPr>
        <w:tab/>
      </w:r>
      <w:r w:rsidRPr="00B53C47">
        <w:rPr>
          <w:color w:val="000000" w:themeColor="text1"/>
          <w:u w:color="000000" w:themeColor="text1"/>
        </w:rPr>
        <w:t>Section 44</w:t>
      </w:r>
      <w:r w:rsidRPr="00B53C47">
        <w:rPr>
          <w:color w:val="000000" w:themeColor="text1"/>
          <w:u w:color="000000" w:themeColor="text1"/>
        </w:rPr>
        <w:noBreakHyphen/>
        <w:t>37</w:t>
      </w:r>
      <w:r w:rsidRPr="00B53C47">
        <w:rPr>
          <w:color w:val="000000" w:themeColor="text1"/>
          <w:u w:color="000000" w:themeColor="text1"/>
        </w:rPr>
        <w:noBreakHyphen/>
        <w:t>50(A) of the 1976 Code, as added by Act 55 o</w:t>
      </w:r>
      <w:r w:rsidR="008F667E">
        <w:rPr>
          <w:color w:val="000000" w:themeColor="text1"/>
          <w:u w:color="000000" w:themeColor="text1"/>
        </w:rPr>
        <w:t>f</w:t>
      </w:r>
      <w:r w:rsidRPr="00B53C47">
        <w:rPr>
          <w:color w:val="000000" w:themeColor="text1"/>
          <w:u w:color="000000" w:themeColor="text1"/>
        </w:rPr>
        <w:t xml:space="preserve"> 2007, is amended to read:</w:t>
      </w: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3C47">
        <w:rPr>
          <w:color w:val="000000" w:themeColor="text1"/>
          <w:u w:color="000000" w:themeColor="text1"/>
        </w:rPr>
        <w:t>“(A)</w:t>
      </w:r>
      <w:r w:rsidRPr="00B53C47">
        <w:rPr>
          <w:color w:val="000000" w:themeColor="text1"/>
          <w:u w:val="single" w:color="000000" w:themeColor="text1"/>
        </w:rPr>
        <w:t>(1)</w:t>
      </w:r>
      <w:r w:rsidRPr="00594B6A">
        <w:rPr>
          <w:color w:val="000000" w:themeColor="text1"/>
          <w:u w:color="000000" w:themeColor="text1"/>
        </w:rPr>
        <w:tab/>
      </w:r>
      <w:r w:rsidRPr="00B53C47">
        <w:rPr>
          <w:color w:val="000000" w:themeColor="text1"/>
          <w:u w:color="000000" w:themeColor="text1"/>
        </w:rPr>
        <w:t xml:space="preserve">Every hospital in this State </w:t>
      </w:r>
      <w:r w:rsidRPr="00B53C47">
        <w:rPr>
          <w:strike/>
          <w:color w:val="000000" w:themeColor="text1"/>
          <w:u w:color="000000" w:themeColor="text1"/>
        </w:rPr>
        <w:t>must</w:t>
      </w:r>
      <w:r w:rsidRPr="00B53C47">
        <w:rPr>
          <w:color w:val="000000" w:themeColor="text1"/>
          <w:u w:color="000000" w:themeColor="text1"/>
        </w:rPr>
        <w:t xml:space="preserve"> </w:t>
      </w:r>
      <w:r w:rsidRPr="00B53C47">
        <w:rPr>
          <w:color w:val="000000" w:themeColor="text1"/>
          <w:u w:val="single" w:color="000000" w:themeColor="text1"/>
        </w:rPr>
        <w:t>shall</w:t>
      </w:r>
      <w:r w:rsidRPr="00B53C47">
        <w:rPr>
          <w:color w:val="000000" w:themeColor="text1"/>
          <w:u w:color="000000" w:themeColor="text1"/>
        </w:rPr>
        <w:t xml:space="preserve"> make available to the parents of each newborn baby delivered in the hospital a video presentation on the dangers associated with shaking infants and young children. </w:t>
      </w:r>
      <w:r w:rsidRPr="00B53C47">
        <w:rPr>
          <w:strike/>
          <w:color w:val="000000" w:themeColor="text1"/>
          <w:u w:color="000000" w:themeColor="text1"/>
        </w:rPr>
        <w:t>Every hospital also must make available information on the importance of parents and caregivers learning infant CPR.</w:t>
      </w:r>
      <w:r w:rsidRPr="00B53C47">
        <w:rPr>
          <w:color w:val="000000" w:themeColor="text1"/>
          <w:u w:color="000000" w:themeColor="text1"/>
        </w:rPr>
        <w:t xml:space="preserve"> The hospital </w:t>
      </w:r>
      <w:r w:rsidRPr="00B53C47">
        <w:rPr>
          <w:strike/>
          <w:color w:val="000000" w:themeColor="text1"/>
          <w:u w:color="000000" w:themeColor="text1"/>
        </w:rPr>
        <w:t>must</w:t>
      </w:r>
      <w:r w:rsidRPr="00B53C47">
        <w:rPr>
          <w:color w:val="000000" w:themeColor="text1"/>
          <w:u w:color="000000" w:themeColor="text1"/>
        </w:rPr>
        <w:t xml:space="preserve"> </w:t>
      </w:r>
      <w:r w:rsidRPr="00B53C47">
        <w:rPr>
          <w:color w:val="000000" w:themeColor="text1"/>
          <w:u w:val="single" w:color="000000" w:themeColor="text1"/>
        </w:rPr>
        <w:t>shall</w:t>
      </w:r>
      <w:r w:rsidRPr="00B53C47">
        <w:rPr>
          <w:color w:val="000000" w:themeColor="text1"/>
          <w:u w:color="000000" w:themeColor="text1"/>
        </w:rPr>
        <w:t xml:space="preserve"> request that the maternity patient, the father, or the primary caregiver view the video. Those persons whom the hospital requested to view the video shall sign a document prescribed by the Department of Health and Environmental Control stating that they have been offered an opportunity to view the video. </w:t>
      </w: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4B6A">
        <w:rPr>
          <w:color w:val="000000" w:themeColor="text1"/>
          <w:u w:color="000000" w:themeColor="text1"/>
        </w:rPr>
        <w:tab/>
      </w:r>
      <w:r w:rsidRPr="00594B6A">
        <w:rPr>
          <w:color w:val="000000" w:themeColor="text1"/>
          <w:u w:color="000000" w:themeColor="text1"/>
        </w:rPr>
        <w:tab/>
      </w:r>
      <w:r w:rsidRPr="00B53C47">
        <w:rPr>
          <w:color w:val="000000" w:themeColor="text1"/>
          <w:u w:val="single" w:color="000000" w:themeColor="text1"/>
        </w:rPr>
        <w:t>(2)</w:t>
      </w:r>
      <w:r>
        <w:rPr>
          <w:color w:val="000000" w:themeColor="text1"/>
          <w:u w:color="000000" w:themeColor="text1"/>
        </w:rPr>
        <w:tab/>
      </w:r>
      <w:r w:rsidRPr="00B53C47">
        <w:rPr>
          <w:color w:val="000000" w:themeColor="text1"/>
          <w:u w:val="single" w:color="000000" w:themeColor="text1"/>
        </w:rPr>
        <w:t xml:space="preserve">Every hospital in this State shall make available to the parents and caregivers of each newborn baby delivered </w:t>
      </w:r>
      <w:r w:rsidR="008F667E">
        <w:rPr>
          <w:color w:val="000000" w:themeColor="text1"/>
          <w:u w:val="single" w:color="000000" w:themeColor="text1"/>
        </w:rPr>
        <w:t xml:space="preserve">in </w:t>
      </w:r>
      <w:r w:rsidRPr="00B53C47">
        <w:rPr>
          <w:color w:val="000000" w:themeColor="text1"/>
          <w:u w:val="single" w:color="000000" w:themeColor="text1"/>
        </w:rPr>
        <w:t xml:space="preserve">the hospital a video presentation on the importance of parents and caregivers learning how to perform infant CPR. The hospital also shall provide parents and caregivers information regarding locations </w:t>
      </w:r>
      <w:r w:rsidRPr="00B53C47">
        <w:rPr>
          <w:color w:val="000000" w:themeColor="text1"/>
          <w:u w:val="single" w:color="000000" w:themeColor="text1"/>
        </w:rPr>
        <w:lastRenderedPageBreak/>
        <w:t>at which infant CPR training is taught in the community. Those persons whom the hospital requested to view the video shall sign a document prescribed by the Department of Health and Environmental Control stating that they have been offered the opportunity to view the video and that they have received the information regarding locations at which infant CPR training is taught in the community.</w:t>
      </w:r>
      <w:r w:rsidRPr="00B53C47">
        <w:rPr>
          <w:color w:val="000000" w:themeColor="text1"/>
          <w:u w:color="000000" w:themeColor="text1"/>
        </w:rPr>
        <w:t xml:space="preserve">”  </w:t>
      </w: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E4C"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C47">
        <w:rPr>
          <w:color w:val="000000" w:themeColor="text1"/>
          <w:u w:color="000000" w:themeColor="text1"/>
        </w:rPr>
        <w:t>SECTION</w:t>
      </w:r>
      <w:r>
        <w:rPr>
          <w:color w:val="000000" w:themeColor="text1"/>
          <w:u w:color="000000" w:themeColor="text1"/>
        </w:rPr>
        <w:tab/>
      </w:r>
      <w:r w:rsidRPr="00B53C47">
        <w:rPr>
          <w:color w:val="000000" w:themeColor="text1"/>
          <w:u w:color="000000" w:themeColor="text1"/>
        </w:rPr>
        <w:t>2.</w:t>
      </w:r>
      <w:r>
        <w:rPr>
          <w:color w:val="000000" w:themeColor="text1"/>
          <w:u w:color="000000" w:themeColor="text1"/>
        </w:rPr>
        <w:tab/>
      </w:r>
      <w:r w:rsidRPr="00B53C47">
        <w:rPr>
          <w:color w:val="000000" w:themeColor="text1"/>
          <w:u w:color="000000" w:themeColor="text1"/>
        </w:rPr>
        <w:t>This act takes effect thirty days after approval by the Governor.</w:t>
      </w:r>
    </w:p>
    <w:p w:rsidR="00C744AD" w:rsidRDefault="0010776B" w:rsidP="009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3104" w:rsidRDefault="00133104" w:rsidP="00133104">
      <w:pPr>
        <w:suppressAutoHyphens/>
      </w:pPr>
    </w:p>
    <w:sectPr w:rsidR="00133104" w:rsidSect="001331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E4C" w:rsidRDefault="00343E4C" w:rsidP="009F0C77">
      <w:r>
        <w:separator/>
      </w:r>
    </w:p>
  </w:endnote>
  <w:endnote w:type="continuationSeparator" w:id="0">
    <w:p w:rsidR="00343E4C" w:rsidRDefault="00343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05BB26-6C83-434B-B74B-E3024D9C0DF2}"/>
    <w:embedBold r:id="rId2" w:fontKey="{D97320C1-8CF7-4226-8917-B1CB6886C237}"/>
  </w:font>
  <w:font w:name="Calibri">
    <w:panose1 w:val="020F0502020204030204"/>
    <w:charset w:val="00"/>
    <w:family w:val="swiss"/>
    <w:pitch w:val="variable"/>
    <w:sig w:usb0="E00002FF" w:usb1="4000ACFF" w:usb2="00000001" w:usb3="00000000" w:csb0="0000019F" w:csb1="00000000"/>
    <w:embedRegular r:id="rId3" w:fontKey="{01FF5DE0-CED8-4E9E-BFCD-AAC94BCC610F}"/>
  </w:font>
  <w:font w:name="Segoe UI">
    <w:panose1 w:val="020B0502040204020203"/>
    <w:charset w:val="00"/>
    <w:family w:val="swiss"/>
    <w:pitch w:val="variable"/>
    <w:sig w:usb0="E10022FF" w:usb1="C000E47F" w:usb2="00000029" w:usb3="00000000" w:csb0="000001DF" w:csb1="00000000"/>
    <w:embedRegular r:id="rId4" w:fontKey="{089ADD12-E97B-472B-9336-87F2280E6E30}"/>
  </w:font>
  <w:font w:name="Cambria">
    <w:panose1 w:val="02040503050406030204"/>
    <w:charset w:val="00"/>
    <w:family w:val="roman"/>
    <w:pitch w:val="variable"/>
    <w:sig w:usb0="E00002FF" w:usb1="400004FF" w:usb2="00000000" w:usb3="00000000" w:csb0="0000019F" w:csb1="00000000"/>
    <w:embedRegular r:id="rId5" w:fontKey="{886D0960-246B-42B8-A218-0E3B96552B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104" w:rsidRPr="00450632" w:rsidRDefault="00133104" w:rsidP="00450632">
    <w:pPr>
      <w:pStyle w:val="Footer"/>
      <w:tabs>
        <w:tab w:val="clear" w:pos="4680"/>
        <w:tab w:val="clear" w:pos="9360"/>
        <w:tab w:val="center" w:pos="2995"/>
      </w:tabs>
      <w:spacing w:before="120"/>
    </w:pPr>
    <w:r>
      <w:t>[5232]</w:t>
    </w:r>
    <w:r>
      <w:tab/>
    </w:r>
    <w:r>
      <w:fldChar w:fldCharType="begin"/>
    </w:r>
    <w:r>
      <w:instrText xml:space="preserve"> PAGE  \* MERGEFORMAT </w:instrText>
    </w:r>
    <w:r>
      <w:fldChar w:fldCharType="separate"/>
    </w:r>
    <w:r w:rsidR="000D39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E4C" w:rsidRDefault="00343E4C" w:rsidP="009F0C77">
      <w:r>
        <w:separator/>
      </w:r>
    </w:p>
  </w:footnote>
  <w:footnote w:type="continuationSeparator" w:id="0">
    <w:p w:rsidR="00343E4C" w:rsidRDefault="00343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8VR16"/>
    <w:docVar w:name="CoverBillType" w:val="b"/>
    <w:docVar w:name="docpath" w:val="L:\Council\bills\BH\26428VR16.DOCX"/>
    <w:docVar w:name="dvBillNumber" w:val="5232"/>
    <w:docVar w:name="dvBillNumberPrefix" w:val="H. "/>
    <w:docVar w:name="dvOriginalBody" w:val="House"/>
    <w:docVar w:name="dvSteno" w:val="BH"/>
    <w:docVar w:name="NameofBody" w:val="h"/>
    <w:docVar w:name="vgroup2" w:val="Council"/>
  </w:docVars>
  <w:rsids>
    <w:rsidRoot w:val="00343E4C"/>
    <w:rsid w:val="00011869"/>
    <w:rsid w:val="00015CD6"/>
    <w:rsid w:val="00051090"/>
    <w:rsid w:val="000D39FE"/>
    <w:rsid w:val="000E1785"/>
    <w:rsid w:val="000F40FA"/>
    <w:rsid w:val="0010776B"/>
    <w:rsid w:val="00133104"/>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3E4C"/>
    <w:rsid w:val="0037079A"/>
    <w:rsid w:val="003C4DAB"/>
    <w:rsid w:val="003D01E8"/>
    <w:rsid w:val="003E5288"/>
    <w:rsid w:val="003F6D79"/>
    <w:rsid w:val="0040677A"/>
    <w:rsid w:val="0041760A"/>
    <w:rsid w:val="00417C01"/>
    <w:rsid w:val="004403BD"/>
    <w:rsid w:val="00450632"/>
    <w:rsid w:val="00461441"/>
    <w:rsid w:val="004809EE"/>
    <w:rsid w:val="004B462C"/>
    <w:rsid w:val="004E7D54"/>
    <w:rsid w:val="005273C6"/>
    <w:rsid w:val="00530A69"/>
    <w:rsid w:val="00545593"/>
    <w:rsid w:val="00577C6C"/>
    <w:rsid w:val="00594B6A"/>
    <w:rsid w:val="005C2FE2"/>
    <w:rsid w:val="005E2BC9"/>
    <w:rsid w:val="00605102"/>
    <w:rsid w:val="00617820"/>
    <w:rsid w:val="006215AA"/>
    <w:rsid w:val="006913C9"/>
    <w:rsid w:val="0069470D"/>
    <w:rsid w:val="00734F00"/>
    <w:rsid w:val="007A70AE"/>
    <w:rsid w:val="008011D2"/>
    <w:rsid w:val="008362E8"/>
    <w:rsid w:val="00856704"/>
    <w:rsid w:val="008A1768"/>
    <w:rsid w:val="008F0F33"/>
    <w:rsid w:val="008F4429"/>
    <w:rsid w:val="008F667E"/>
    <w:rsid w:val="0094021A"/>
    <w:rsid w:val="00956CAA"/>
    <w:rsid w:val="009B44AF"/>
    <w:rsid w:val="009C6A0B"/>
    <w:rsid w:val="009F0C77"/>
    <w:rsid w:val="009F4DD1"/>
    <w:rsid w:val="00A41684"/>
    <w:rsid w:val="00A64E80"/>
    <w:rsid w:val="00A72BCD"/>
    <w:rsid w:val="00A741D9"/>
    <w:rsid w:val="00A833AB"/>
    <w:rsid w:val="00A92109"/>
    <w:rsid w:val="00A9741D"/>
    <w:rsid w:val="00AD4B17"/>
    <w:rsid w:val="00B412D4"/>
    <w:rsid w:val="00BE3C22"/>
    <w:rsid w:val="00C0345E"/>
    <w:rsid w:val="00C3483A"/>
    <w:rsid w:val="00C744AD"/>
    <w:rsid w:val="00C74E9D"/>
    <w:rsid w:val="00C82FD3"/>
    <w:rsid w:val="00C92819"/>
    <w:rsid w:val="00CC6B7B"/>
    <w:rsid w:val="00CD2089"/>
    <w:rsid w:val="00D73A67"/>
    <w:rsid w:val="00D970A9"/>
    <w:rsid w:val="00DF3845"/>
    <w:rsid w:val="00E41911"/>
    <w:rsid w:val="00E42E0F"/>
    <w:rsid w:val="00E92EEF"/>
    <w:rsid w:val="00EF2368"/>
    <w:rsid w:val="00F119B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F0AF9-BB01-4890-83AA-0D02B79D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1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9B7"/>
    <w:rPr>
      <w:rFonts w:ascii="Segoe UI" w:eastAsia="Times New Roman" w:hAnsi="Segoe UI" w:cs="Segoe UI"/>
      <w:sz w:val="18"/>
      <w:szCs w:val="18"/>
    </w:rPr>
  </w:style>
  <w:style w:type="character" w:styleId="Hyperlink">
    <w:name w:val="Hyperlink"/>
    <w:basedOn w:val="DefaultParagraphFont"/>
    <w:uiPriority w:val="99"/>
    <w:unhideWhenUsed/>
    <w:rsid w:val="001331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32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103B7-81B2-4129-923A-DD97719F3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456</Words>
  <Characters>2605</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5232: Infant CPR - South Carolina Legislature Online</dc:title>
  <dc:creator>%USERNAME%</dc:creator>
  <cp:lastModifiedBy>N Cumfer</cp:lastModifiedBy>
  <cp:revision>2</cp:revision>
  <cp:lastPrinted>2016-04-13T19:54:00Z</cp:lastPrinted>
  <dcterms:created xsi:type="dcterms:W3CDTF">2016-12-02T19:32:00Z</dcterms:created>
  <dcterms:modified xsi:type="dcterms:W3CDTF">2016-12-02T19:32:00Z</dcterms:modified>
</cp:coreProperties>
</file>